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C46B" w14:textId="77777777" w:rsidR="00421928" w:rsidRPr="00141CC6" w:rsidRDefault="00421928" w:rsidP="00421928">
      <w:pPr>
        <w:spacing w:line="600" w:lineRule="exact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重庆城市综合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>交通枢纽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(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集团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)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有限公司</w:t>
      </w:r>
    </w:p>
    <w:p w14:paraId="26AF939C" w14:textId="1FC53F94" w:rsidR="00421928" w:rsidRPr="00141CC6" w:rsidRDefault="00421928" w:rsidP="00421928">
      <w:pPr>
        <w:tabs>
          <w:tab w:val="left" w:pos="-7488"/>
        </w:tabs>
        <w:spacing w:line="600" w:lineRule="exact"/>
        <w:ind w:rightChars="291" w:right="611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关于</w:t>
      </w:r>
      <w:r w:rsid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重庆东站站</w:t>
      </w:r>
      <w:r w:rsidR="00AD5E86" w:rsidRP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前文体设施项目</w:t>
      </w:r>
      <w:r w:rsidR="0033393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施工图</w:t>
      </w:r>
      <w:r w:rsidR="0021015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审查</w:t>
      </w:r>
      <w:r w:rsidR="00FD44FE" w:rsidRPr="00141CC6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>工作</w:t>
      </w:r>
      <w:r w:rsidR="009A7981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和专项设计审查工作</w:t>
      </w:r>
      <w:r w:rsidR="00825713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的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比选</w:t>
      </w:r>
      <w:r w:rsidR="005D4778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邀请函（第二次）</w:t>
      </w:r>
    </w:p>
    <w:p w14:paraId="085715A2" w14:textId="77777777" w:rsidR="00B85CA5" w:rsidRPr="00141CC6" w:rsidRDefault="00B85CA5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8BE90F4" w14:textId="6B4A1A8A" w:rsidR="00421928" w:rsidRPr="00141CC6" w:rsidRDefault="00421928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我司拟开展</w:t>
      </w:r>
      <w:r w:rsidR="00AD5E86" w:rsidRPr="00AD5E86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重庆东站站前文体设施项目</w:t>
      </w:r>
      <w:r w:rsidR="0033393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施工图</w:t>
      </w:r>
      <w:r w:rsidR="00210157" w:rsidRPr="0021015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审查</w:t>
      </w:r>
      <w:r w:rsidR="009A7981" w:rsidRPr="009A7981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和专项设计审查工作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，本次</w:t>
      </w:r>
      <w:r w:rsidR="00FD44FE" w:rsidRPr="00141CC6">
        <w:rPr>
          <w:rFonts w:ascii="Times New Roman" w:eastAsia="方正仿宋_GBK" w:hAnsi="Times New Roman" w:cs="Times New Roman"/>
          <w:sz w:val="32"/>
          <w:szCs w:val="32"/>
        </w:rPr>
        <w:t>前期专项咨询服务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工作实施单位的确定将采用比选方式进行。具体项目情况如下：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tbl>
      <w:tblPr>
        <w:tblStyle w:val="af3"/>
        <w:tblW w:w="8887" w:type="dxa"/>
        <w:jc w:val="center"/>
        <w:tblLook w:val="04A0" w:firstRow="1" w:lastRow="0" w:firstColumn="1" w:lastColumn="0" w:noHBand="0" w:noVBand="1"/>
      </w:tblPr>
      <w:tblGrid>
        <w:gridCol w:w="2229"/>
        <w:gridCol w:w="6658"/>
      </w:tblGrid>
      <w:tr w:rsidR="00141CC6" w:rsidRPr="00141CC6" w14:paraId="4A2C7E59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7DB2A9E4" w14:textId="116EBFCF" w:rsidR="00421928" w:rsidRPr="00141CC6" w:rsidRDefault="00421928" w:rsidP="00AD3A31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一、项目概况</w:t>
            </w:r>
          </w:p>
        </w:tc>
      </w:tr>
      <w:tr w:rsidR="00141CC6" w:rsidRPr="00141CC6" w14:paraId="64415856" w14:textId="77777777" w:rsidTr="00594180">
        <w:trPr>
          <w:jc w:val="center"/>
        </w:trPr>
        <w:tc>
          <w:tcPr>
            <w:tcW w:w="2229" w:type="dxa"/>
            <w:vAlign w:val="center"/>
          </w:tcPr>
          <w:p w14:paraId="27F80A1B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658" w:type="dxa"/>
            <w:vAlign w:val="center"/>
          </w:tcPr>
          <w:p w14:paraId="71A86541" w14:textId="43E0CAF7" w:rsidR="00421928" w:rsidRPr="00141CC6" w:rsidRDefault="00594180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594180">
              <w:rPr>
                <w:rFonts w:ascii="Times New Roman" w:eastAsia="方正仿宋_GBK" w:hAnsi="Times New Roman" w:cs="Times New Roman" w:hint="eastAsia"/>
                <w:sz w:val="24"/>
              </w:rPr>
              <w:t>重庆东站站前文体设施项目施工图审查工作和专项设计审查工作</w:t>
            </w:r>
          </w:p>
        </w:tc>
      </w:tr>
      <w:tr w:rsidR="00141CC6" w:rsidRPr="00141CC6" w14:paraId="1D231ABF" w14:textId="77777777" w:rsidTr="00594180">
        <w:trPr>
          <w:jc w:val="center"/>
        </w:trPr>
        <w:tc>
          <w:tcPr>
            <w:tcW w:w="2229" w:type="dxa"/>
            <w:vAlign w:val="center"/>
          </w:tcPr>
          <w:p w14:paraId="39E6C079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项目投资</w:t>
            </w:r>
          </w:p>
        </w:tc>
        <w:tc>
          <w:tcPr>
            <w:tcW w:w="6658" w:type="dxa"/>
            <w:vAlign w:val="center"/>
          </w:tcPr>
          <w:p w14:paraId="6472A4A4" w14:textId="026E1953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本项目估算总投资约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94180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>47</w:t>
            </w:r>
            <w:r w:rsidR="00594180">
              <w:rPr>
                <w:rFonts w:ascii="Times New Roman" w:eastAsia="方正仿宋_GBK" w:hAnsi="Times New Roman" w:cs="Times New Roman" w:hint="eastAsia"/>
                <w:sz w:val="24"/>
                <w:szCs w:val="24"/>
                <w:u w:val="single"/>
              </w:rPr>
              <w:t>.</w:t>
            </w:r>
            <w:r w:rsidR="00594180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>8</w:t>
            </w:r>
            <w:r w:rsidR="00BD7677"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  <w:u w:val="single"/>
              </w:rPr>
              <w:t>万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元</w:t>
            </w:r>
            <w:r w:rsidR="0019486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（暂定、据实结算）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。</w:t>
            </w:r>
          </w:p>
        </w:tc>
      </w:tr>
      <w:tr w:rsidR="00141CC6" w:rsidRPr="00141CC6" w14:paraId="4AEABF3A" w14:textId="77777777" w:rsidTr="00594180">
        <w:trPr>
          <w:jc w:val="center"/>
        </w:trPr>
        <w:tc>
          <w:tcPr>
            <w:tcW w:w="2229" w:type="dxa"/>
            <w:vAlign w:val="center"/>
          </w:tcPr>
          <w:p w14:paraId="66C5CBD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项目具体概况</w:t>
            </w:r>
          </w:p>
        </w:tc>
        <w:tc>
          <w:tcPr>
            <w:tcW w:w="6658" w:type="dxa"/>
            <w:vAlign w:val="center"/>
          </w:tcPr>
          <w:p w14:paraId="50170237" w14:textId="75D32BF5" w:rsidR="00421928" w:rsidRDefault="00AD5E86" w:rsidP="00214184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东站站前文体设施项目在重庆南岸区茶园东站片区，位于广茂大道以东、东站站房中轴线以西。项目地块编号为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A6-2/06 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和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A11-2/06</w:t>
            </w:r>
            <w:r w:rsidR="00594180"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  <w:r w:rsidR="00431805">
              <w:rPr>
                <w:rFonts w:ascii="Times New Roman" w:eastAsia="方正仿宋_GBK" w:hAnsi="Times New Roman" w:cs="Times New Roman" w:hint="eastAsia"/>
                <w:sz w:val="24"/>
              </w:rPr>
              <w:t>暂定</w:t>
            </w:r>
            <w:r w:rsidR="00594180">
              <w:rPr>
                <w:rFonts w:ascii="Times New Roman" w:eastAsia="方正仿宋_GBK" w:hAnsi="Times New Roman" w:cs="Times New Roman" w:hint="eastAsia"/>
                <w:sz w:val="24"/>
              </w:rPr>
              <w:t>项目工程量</w:t>
            </w:r>
            <w:r w:rsidR="00431805">
              <w:rPr>
                <w:rFonts w:ascii="Times New Roman" w:eastAsia="方正仿宋_GBK" w:hAnsi="Times New Roman" w:cs="Times New Roman" w:hint="eastAsia"/>
                <w:sz w:val="24"/>
              </w:rPr>
              <w:t>（随设计方案调整）</w:t>
            </w:r>
            <w:r w:rsidR="00594180">
              <w:rPr>
                <w:rFonts w:ascii="Times New Roman" w:eastAsia="方正仿宋_GBK" w:hAnsi="Times New Roman" w:cs="Times New Roman" w:hint="eastAsia"/>
                <w:sz w:val="24"/>
              </w:rPr>
              <w:t>如下：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2"/>
              <w:gridCol w:w="1919"/>
              <w:gridCol w:w="1527"/>
              <w:gridCol w:w="1275"/>
              <w:gridCol w:w="809"/>
            </w:tblGrid>
            <w:tr w:rsidR="00594180" w:rsidRPr="003851A7" w14:paraId="2915A3F9" w14:textId="77777777" w:rsidTr="00426326">
              <w:trPr>
                <w:trHeight w:val="540"/>
              </w:trPr>
              <w:tc>
                <w:tcPr>
                  <w:tcW w:w="2193" w:type="pct"/>
                  <w:gridSpan w:val="2"/>
                  <w:shd w:val="clear" w:color="auto" w:fill="auto"/>
                  <w:vAlign w:val="center"/>
                  <w:hideMark/>
                </w:tcPr>
                <w:p w14:paraId="5EC129A7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审查类别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3367DBFD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计费基数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326F371A" w14:textId="5C23BD9B" w:rsidR="00594180" w:rsidRPr="00D61CCF" w:rsidRDefault="00426326" w:rsidP="00594180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方正黑体_GBK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暂定</w:t>
                  </w:r>
                  <w:r w:rsidR="00594180"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6FA1B12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 w:rsidR="00594180" w:rsidRPr="003851A7" w14:paraId="45AE72E6" w14:textId="77777777" w:rsidTr="00426326">
              <w:trPr>
                <w:trHeight w:val="540"/>
              </w:trPr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3E403E88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施工图</w:t>
                  </w:r>
                </w:p>
                <w:p w14:paraId="41ABAE4A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设计文件</w:t>
                  </w:r>
                </w:p>
                <w:p w14:paraId="724A2046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</w:t>
                  </w: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0C52401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房屋建筑工程</w:t>
                  </w:r>
                </w:p>
                <w:p w14:paraId="4602F688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含消防、节能、</w:t>
                  </w:r>
                  <w:proofErr w:type="gramStart"/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绿建</w:t>
                  </w:r>
                  <w:proofErr w:type="gramEnd"/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7AB893C6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160A010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82700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18D53066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5CF456E5" w14:textId="77777777" w:rsidTr="00426326">
              <w:trPr>
                <w:trHeight w:val="540"/>
              </w:trPr>
              <w:tc>
                <w:tcPr>
                  <w:tcW w:w="701" w:type="pct"/>
                  <w:vMerge w:val="restart"/>
                  <w:shd w:val="clear" w:color="auto" w:fill="auto"/>
                  <w:vAlign w:val="center"/>
                  <w:hideMark/>
                </w:tcPr>
                <w:p w14:paraId="507AC416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专项设计</w:t>
                  </w:r>
                </w:p>
                <w:p w14:paraId="10C1545D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</w:t>
                  </w: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63CE3B7D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边坡可行性评估报告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79CD2417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4DEE85F5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5295EEBB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594180" w:rsidRPr="003851A7" w14:paraId="53758AE6" w14:textId="77777777" w:rsidTr="00426326">
              <w:trPr>
                <w:trHeight w:val="54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24B67CAA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07D947B3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边坡基坑工程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35A04B83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立面面积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617D9DE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2500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2B1EB0E8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3365D2A2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5F5E727E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455B3CEA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人防工程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583CC17C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人防建筑面积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2DD7A22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3400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44740EBA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0352E025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644E5B4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vMerge w:val="restart"/>
                  <w:shd w:val="clear" w:color="auto" w:fill="auto"/>
                  <w:vAlign w:val="center"/>
                  <w:hideMark/>
                </w:tcPr>
                <w:p w14:paraId="2D0FB49D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装饰工程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4E90C95F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室内装饰建</w:t>
                  </w: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238A0F4A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lastRenderedPageBreak/>
                    <w:t>20500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0279523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6EB14C5B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1D6DA3B8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vMerge/>
                  <w:vAlign w:val="center"/>
                  <w:hideMark/>
                </w:tcPr>
                <w:p w14:paraId="122E7DC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1C9B95AE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外装、幕墙立面面积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17CA0702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115000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3C7BA68D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1DE0370D" w14:textId="77777777" w:rsidTr="00426326">
              <w:trPr>
                <w:trHeight w:val="54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22CB36CC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6901EDC6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建筑信息模型</w:t>
                  </w:r>
                </w:p>
                <w:p w14:paraId="0A0BB19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(BIM)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7DA83CC6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房屋建筑工程</w:t>
                  </w:r>
                </w:p>
                <w:p w14:paraId="3A30791B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按建筑面积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70A2E057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93500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33855A26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7C660FEA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3DACBFFF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74E5E0C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装配式建筑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047AC5FC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7509FCEE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62500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1B3932FF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75378571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727D7572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520F96EA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景观工程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3B1D7CA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占地面积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7542FC5C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24000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25D8476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6FDA4C7F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6E07302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4CECB18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海绵城市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2C520E7E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占地面积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6302C925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46700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7CEB745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3BE45840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24B594C2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65188A40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智能化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797CA6CB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智能建筑按建筑面积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3E17A90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93500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2CBBCE4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</w:tbl>
          <w:p w14:paraId="4D2977EE" w14:textId="1DBCE048" w:rsidR="00594180" w:rsidRPr="00594180" w:rsidRDefault="00594180" w:rsidP="00594180"/>
        </w:tc>
      </w:tr>
      <w:tr w:rsidR="00141CC6" w:rsidRPr="00141CC6" w14:paraId="7761CFE6" w14:textId="77777777" w:rsidTr="00594180">
        <w:trPr>
          <w:jc w:val="center"/>
        </w:trPr>
        <w:tc>
          <w:tcPr>
            <w:tcW w:w="2229" w:type="dxa"/>
            <w:vAlign w:val="center"/>
          </w:tcPr>
          <w:p w14:paraId="2AB6DEC7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lastRenderedPageBreak/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工期</w:t>
            </w:r>
          </w:p>
        </w:tc>
        <w:tc>
          <w:tcPr>
            <w:tcW w:w="6658" w:type="dxa"/>
            <w:vAlign w:val="center"/>
          </w:tcPr>
          <w:p w14:paraId="448D2F71" w14:textId="04014FC8" w:rsidR="005A476F" w:rsidRPr="005A476F" w:rsidRDefault="00EC07BF" w:rsidP="005A476F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EC07BF">
              <w:rPr>
                <w:rFonts w:ascii="Times New Roman" w:eastAsia="方正仿宋_GBK" w:hAnsi="Times New Roman" w:cs="Times New Roman" w:hint="eastAsia"/>
                <w:sz w:val="24"/>
              </w:rPr>
              <w:t>接我司任务书后，</w:t>
            </w:r>
            <w:r w:rsidRPr="00EC07BF">
              <w:rPr>
                <w:rFonts w:ascii="Times New Roman" w:eastAsia="方正仿宋_GBK" w:hAnsi="Times New Roman" w:cs="Times New Roman" w:hint="eastAsia"/>
                <w:sz w:val="24"/>
              </w:rPr>
              <w:t>30</w:t>
            </w:r>
            <w:r w:rsidRPr="00EC07BF">
              <w:rPr>
                <w:rFonts w:ascii="Times New Roman" w:eastAsia="方正仿宋_GBK" w:hAnsi="Times New Roman" w:cs="Times New Roman" w:hint="eastAsia"/>
                <w:sz w:val="24"/>
              </w:rPr>
              <w:t>天内完成审查工作（以合同约定时间为准）。</w:t>
            </w:r>
            <w:r w:rsidR="005A476F">
              <w:rPr>
                <w:rFonts w:ascii="Times New Roman" w:eastAsia="方正仿宋_GBK" w:hAnsi="Times New Roman" w:cs="Times New Roman" w:hint="eastAsia"/>
                <w:sz w:val="24"/>
              </w:rPr>
              <w:t>我司未出具任务书的审查项目</w:t>
            </w:r>
            <w:proofErr w:type="gramStart"/>
            <w:r w:rsidR="005A476F">
              <w:rPr>
                <w:rFonts w:ascii="Times New Roman" w:eastAsia="方正仿宋_GBK" w:hAnsi="Times New Roman" w:cs="Times New Roman" w:hint="eastAsia"/>
                <w:sz w:val="24"/>
              </w:rPr>
              <w:t>不</w:t>
            </w:r>
            <w:proofErr w:type="gramEnd"/>
            <w:r w:rsidR="005A476F">
              <w:rPr>
                <w:rFonts w:ascii="Times New Roman" w:eastAsia="方正仿宋_GBK" w:hAnsi="Times New Roman" w:cs="Times New Roman" w:hint="eastAsia"/>
                <w:sz w:val="24"/>
              </w:rPr>
              <w:t>计费。</w:t>
            </w:r>
          </w:p>
        </w:tc>
      </w:tr>
      <w:tr w:rsidR="00141CC6" w:rsidRPr="00141CC6" w14:paraId="7C20466C" w14:textId="77777777" w:rsidTr="00594180">
        <w:trPr>
          <w:jc w:val="center"/>
        </w:trPr>
        <w:tc>
          <w:tcPr>
            <w:tcW w:w="2229" w:type="dxa"/>
            <w:vAlign w:val="center"/>
          </w:tcPr>
          <w:p w14:paraId="7E71A030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预计开工时间</w:t>
            </w:r>
          </w:p>
        </w:tc>
        <w:tc>
          <w:tcPr>
            <w:tcW w:w="6658" w:type="dxa"/>
            <w:vAlign w:val="center"/>
          </w:tcPr>
          <w:p w14:paraId="681B5888" w14:textId="5CFC0CD6" w:rsidR="00421928" w:rsidRPr="00141CC6" w:rsidRDefault="009237AD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202</w:t>
            </w:r>
            <w:r w:rsidR="00AD5E86"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="00EC07BF">
              <w:rPr>
                <w:rFonts w:ascii="Times New Roman" w:eastAsia="方正仿宋_GBK" w:hAnsi="Times New Roman" w:cs="Times New Roman"/>
                <w:sz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月</w:t>
            </w:r>
          </w:p>
        </w:tc>
      </w:tr>
      <w:tr w:rsidR="00141CC6" w:rsidRPr="00141CC6" w14:paraId="4E5D307F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7D3AA87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二、参与比选人须知</w:t>
            </w:r>
          </w:p>
        </w:tc>
      </w:tr>
      <w:tr w:rsidR="00141CC6" w:rsidRPr="00141CC6" w14:paraId="1BC19CAD" w14:textId="77777777" w:rsidTr="00594180">
        <w:trPr>
          <w:jc w:val="center"/>
        </w:trPr>
        <w:tc>
          <w:tcPr>
            <w:tcW w:w="2229" w:type="dxa"/>
            <w:vAlign w:val="center"/>
          </w:tcPr>
          <w:p w14:paraId="681A678E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比选范围及内容</w:t>
            </w:r>
          </w:p>
        </w:tc>
        <w:tc>
          <w:tcPr>
            <w:tcW w:w="6658" w:type="dxa"/>
            <w:vAlign w:val="center"/>
          </w:tcPr>
          <w:p w14:paraId="77FD6E79" w14:textId="051B6B7F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）本次比选范围为</w:t>
            </w:r>
            <w:r w:rsidR="00EC07BF" w:rsidRPr="00EC07BF">
              <w:rPr>
                <w:rFonts w:ascii="Times New Roman" w:eastAsia="方正仿宋_GBK" w:hAnsi="Times New Roman" w:cs="Times New Roman" w:hint="eastAsia"/>
                <w:sz w:val="24"/>
              </w:rPr>
              <w:t>重庆东站站前文体设施项目施工图审查工作和专项设计审查工作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等满足行业主管部门要求的审查内容。</w:t>
            </w:r>
          </w:p>
          <w:p w14:paraId="50841D2E" w14:textId="54232025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）比选人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递交的最终成果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必须符合国家和地方的相关规范要求。</w:t>
            </w:r>
          </w:p>
          <w:p w14:paraId="5803903F" w14:textId="7760460C" w:rsidR="00421928" w:rsidRPr="00141CC6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）中选后不得转包、分包。</w:t>
            </w:r>
          </w:p>
        </w:tc>
      </w:tr>
      <w:tr w:rsidR="00141CC6" w:rsidRPr="00141CC6" w14:paraId="7F3D3603" w14:textId="77777777" w:rsidTr="00594180">
        <w:trPr>
          <w:jc w:val="center"/>
        </w:trPr>
        <w:tc>
          <w:tcPr>
            <w:tcW w:w="2229" w:type="dxa"/>
            <w:vAlign w:val="center"/>
          </w:tcPr>
          <w:p w14:paraId="6DA45FE1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参与比选人资格要求</w:t>
            </w:r>
          </w:p>
        </w:tc>
        <w:tc>
          <w:tcPr>
            <w:tcW w:w="6658" w:type="dxa"/>
            <w:vAlign w:val="center"/>
          </w:tcPr>
          <w:p w14:paraId="3F9DD958" w14:textId="020325EC" w:rsidR="00DF3077" w:rsidRP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DF30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具备独立法人资格，具备有效的营业执照；</w:t>
            </w:r>
          </w:p>
          <w:p w14:paraId="374C5924" w14:textId="27075700" w:rsid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bookmarkStart w:id="0" w:name="_Hlk128728369"/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勘察文件审查资质：</w:t>
            </w:r>
            <w:r w:rsidR="00E171B0" w:rsidRPr="00E171B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房建一类（含超限高层）和市政一类（道路</w:t>
            </w:r>
            <w:r w:rsidR="005F7A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和</w:t>
            </w:r>
            <w:r w:rsidR="00E171B0" w:rsidRPr="00E171B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隧道）</w:t>
            </w:r>
            <w:r w:rsidR="00AC653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  <w:r w:rsidR="00AC653F" w:rsidRPr="00AC653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同时被列入重庆市施工图审查机构名录，以及建设行政主管部门颁发的施工图审查机构认定书。（提供图审机构认定书扫描件、</w:t>
            </w:r>
            <w:proofErr w:type="gramStart"/>
            <w:r w:rsidR="00AC653F" w:rsidRPr="00AC653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重庆市住</w:t>
            </w:r>
            <w:proofErr w:type="gramEnd"/>
            <w:r w:rsidR="00AC653F" w:rsidRPr="00AC653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建委施工图审查机构备案材料的网页截图）</w:t>
            </w:r>
          </w:p>
          <w:p w14:paraId="27D9EECA" w14:textId="77777777" w:rsidR="00FC5F4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3.</w:t>
            </w:r>
            <w:r w:rsidR="00554404">
              <w:rPr>
                <w:rFonts w:hint="eastAsia"/>
              </w:rPr>
              <w:t xml:space="preserve"> </w:t>
            </w:r>
            <w:r w:rsidR="005F7A4C" w:rsidRPr="005F7A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施工图设计文件审查资质：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2020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日至比选截止日（以完成时间为准）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bookmarkStart w:id="1" w:name="_Hlk132016100"/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proofErr w:type="gramStart"/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房建类施工图设计</w:t>
            </w:r>
            <w:proofErr w:type="gramEnd"/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文件审查</w:t>
            </w:r>
            <w:proofErr w:type="gramStart"/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绩</w:t>
            </w:r>
            <w:proofErr w:type="gramEnd"/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个</w:t>
            </w:r>
            <w:r w:rsidR="00FC5F4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r w:rsidR="00FC5F47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所有专项审查业绩各</w:t>
            </w:r>
            <w:r w:rsidR="00FC5F47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FC5F47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个</w:t>
            </w:r>
            <w:r w:rsidR="00FC5F4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  <w:p w14:paraId="36E4B695" w14:textId="18CD36DA" w:rsidR="00DF3077" w:rsidRPr="00DF3077" w:rsidRDefault="00FC5F4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所提供业绩无需是同一项目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。</w:t>
            </w:r>
            <w:bookmarkEnd w:id="0"/>
            <w:bookmarkEnd w:id="1"/>
          </w:p>
        </w:tc>
      </w:tr>
      <w:tr w:rsidR="00141CC6" w:rsidRPr="00141CC6" w14:paraId="2641DD94" w14:textId="77777777" w:rsidTr="00594180">
        <w:trPr>
          <w:jc w:val="center"/>
        </w:trPr>
        <w:tc>
          <w:tcPr>
            <w:tcW w:w="2229" w:type="dxa"/>
            <w:vAlign w:val="center"/>
          </w:tcPr>
          <w:p w14:paraId="6A4E00A8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lastRenderedPageBreak/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比选文件递交时间、地点及比选文件份数</w:t>
            </w:r>
          </w:p>
        </w:tc>
        <w:tc>
          <w:tcPr>
            <w:tcW w:w="6658" w:type="dxa"/>
            <w:vAlign w:val="center"/>
          </w:tcPr>
          <w:p w14:paraId="4D7C18B4" w14:textId="73A5171F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递交时间：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="007B056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="00940A5E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="007B0563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分截止。</w:t>
            </w:r>
          </w:p>
          <w:p w14:paraId="2CCC8BE8" w14:textId="437B3EA7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递交地点：重庆市南岸区</w:t>
            </w:r>
            <w:proofErr w:type="gramStart"/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茶园金隅时代</w:t>
            </w:r>
            <w:proofErr w:type="gramEnd"/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之星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座（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楼会议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室）</w:t>
            </w:r>
          </w:p>
          <w:p w14:paraId="1708351A" w14:textId="09339337" w:rsidR="00475B39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比选时间：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r w:rsidR="007B056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 w:rsidR="007B0563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7B056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="007B056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="007B056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="007B0563"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  <w:r w:rsidR="007B056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</w:p>
          <w:p w14:paraId="6DB72636" w14:textId="44694EFE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比选文件份数：正本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份，副本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</w:tc>
      </w:tr>
      <w:tr w:rsidR="00141CC6" w:rsidRPr="00141CC6" w14:paraId="5D0832C1" w14:textId="77777777" w:rsidTr="00594180">
        <w:trPr>
          <w:jc w:val="center"/>
        </w:trPr>
        <w:tc>
          <w:tcPr>
            <w:tcW w:w="2229" w:type="dxa"/>
            <w:vMerge w:val="restart"/>
            <w:vAlign w:val="center"/>
          </w:tcPr>
          <w:p w14:paraId="47DE494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限价及比选报价要求</w:t>
            </w:r>
          </w:p>
        </w:tc>
        <w:tc>
          <w:tcPr>
            <w:tcW w:w="6658" w:type="dxa"/>
            <w:vAlign w:val="center"/>
          </w:tcPr>
          <w:p w14:paraId="5CAA07F8" w14:textId="26AD9608" w:rsidR="00445522" w:rsidRDefault="004932B5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45522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最高限价</w:t>
            </w:r>
            <w:r w:rsidR="007316E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如下</w:t>
            </w:r>
            <w:r w:rsidR="00445522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2"/>
              <w:gridCol w:w="1919"/>
              <w:gridCol w:w="2169"/>
              <w:gridCol w:w="902"/>
              <w:gridCol w:w="540"/>
            </w:tblGrid>
            <w:tr w:rsidR="009F01EF" w:rsidRPr="003851A7" w14:paraId="056EDFAC" w14:textId="77777777" w:rsidTr="00C527E9">
              <w:trPr>
                <w:trHeight w:val="540"/>
              </w:trPr>
              <w:tc>
                <w:tcPr>
                  <w:tcW w:w="2193" w:type="pct"/>
                  <w:gridSpan w:val="2"/>
                  <w:shd w:val="clear" w:color="auto" w:fill="auto"/>
                  <w:vAlign w:val="center"/>
                  <w:hideMark/>
                </w:tcPr>
                <w:p w14:paraId="384931B8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审查类别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6B0543F2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计费基数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440C8E87" w14:textId="3542DD49" w:rsidR="009F01EF" w:rsidRPr="00D61CCF" w:rsidRDefault="007316E9" w:rsidP="009F01EF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方正黑体_GBK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最高限价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30C4B560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 w:rsidR="009F01EF" w:rsidRPr="003851A7" w14:paraId="7FC69463" w14:textId="77777777" w:rsidTr="00C527E9">
              <w:trPr>
                <w:trHeight w:val="540"/>
              </w:trPr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09877B04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施工图</w:t>
                  </w:r>
                </w:p>
                <w:p w14:paraId="2D86FE67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设计文件</w:t>
                  </w:r>
                </w:p>
                <w:p w14:paraId="2EDA86DE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</w:t>
                  </w: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1074B723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房屋建筑工程</w:t>
                  </w:r>
                </w:p>
                <w:p w14:paraId="68A26DF0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含消防、节能、</w:t>
                  </w:r>
                  <w:proofErr w:type="gramStart"/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绿建</w:t>
                  </w:r>
                  <w:proofErr w:type="gramEnd"/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3A60812E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23489841" w14:textId="79E0229C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1.33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3305C796" w14:textId="64164800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00786C6E" w14:textId="77777777" w:rsidTr="00C527E9">
              <w:trPr>
                <w:trHeight w:val="540"/>
              </w:trPr>
              <w:tc>
                <w:tcPr>
                  <w:tcW w:w="701" w:type="pct"/>
                  <w:vMerge w:val="restart"/>
                  <w:shd w:val="clear" w:color="auto" w:fill="auto"/>
                  <w:vAlign w:val="center"/>
                  <w:hideMark/>
                </w:tcPr>
                <w:p w14:paraId="0037A470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专项设计</w:t>
                  </w:r>
                </w:p>
                <w:p w14:paraId="71AC0393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</w:t>
                  </w: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6F1202A8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边坡可行性评估报告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20FCD09C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1DDBA19A" w14:textId="1C9C8E44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10500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0DD35BE1" w14:textId="56402568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</w:t>
                  </w:r>
                  <w:proofErr w:type="gramStart"/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个</w:t>
                  </w:r>
                  <w:proofErr w:type="gramEnd"/>
                </w:p>
              </w:tc>
            </w:tr>
            <w:tr w:rsidR="009F01EF" w:rsidRPr="003851A7" w14:paraId="30D01242" w14:textId="77777777" w:rsidTr="00C527E9">
              <w:trPr>
                <w:trHeight w:val="54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26E47973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614012E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边坡基坑工程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687DFCDD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立面面积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445AA6DA" w14:textId="5E9AC329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4.9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64BFE564" w14:textId="4C3FBC4F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1B4CC24F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39593B27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F3F2474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人防工程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24665574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人防建筑面积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04E8F86B" w14:textId="4E3AFE5B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1.33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788ED9F7" w14:textId="5CFF8F62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72F6459B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6AC701A0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vMerge w:val="restart"/>
                  <w:shd w:val="clear" w:color="auto" w:fill="auto"/>
                  <w:vAlign w:val="center"/>
                  <w:hideMark/>
                </w:tcPr>
                <w:p w14:paraId="6F96486A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装饰工程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0DA90B68" w14:textId="77777777" w:rsidR="00FD378A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室内装饰</w:t>
                  </w:r>
                </w:p>
                <w:p w14:paraId="7364FCEC" w14:textId="2AB5707C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0447D1AA" w14:textId="6D2D4708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0.91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524317D6" w14:textId="2584BACE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3081625D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6CD9357B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vMerge/>
                  <w:vAlign w:val="center"/>
                  <w:hideMark/>
                </w:tcPr>
                <w:p w14:paraId="63E5985B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2EAC7FF4" w14:textId="77777777" w:rsidR="00FD378A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外装、幕墙</w:t>
                  </w:r>
                </w:p>
                <w:p w14:paraId="7A12D1D1" w14:textId="51225F3D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立面面积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3F083B4F" w14:textId="2E98EF44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0.91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39D80D42" w14:textId="291C21DE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4E4EC70F" w14:textId="77777777" w:rsidTr="00C527E9">
              <w:trPr>
                <w:trHeight w:val="54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6EA744E7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20B37D3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建筑信息模型</w:t>
                  </w:r>
                </w:p>
                <w:p w14:paraId="23694E54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(BIM)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19EEBA98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房屋建筑工程</w:t>
                  </w:r>
                </w:p>
                <w:p w14:paraId="76791708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按建筑面积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1E75887E" w14:textId="789757D4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0.7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1E02038C" w14:textId="7071AF70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6E657132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3F3762F1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4ADB7EE2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装配式建筑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619F7AF1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3E3C5D65" w14:textId="24B0DEFF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0.42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2CD7D079" w14:textId="100D9A5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lastRenderedPageBreak/>
                    <w:t>/m²</w:t>
                  </w:r>
                </w:p>
              </w:tc>
            </w:tr>
            <w:tr w:rsidR="009F01EF" w:rsidRPr="003851A7" w14:paraId="7F29CFB3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44B470B1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595414EF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景观工程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09B3FE7A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占地面积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59364624" w14:textId="516463F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0.7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122DB949" w14:textId="436448D1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278F200E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02121059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0A09E5CD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海绵城市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38C1972F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占地面积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75D1A8E6" w14:textId="33A49611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0.7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07497160" w14:textId="2ECA6145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43B7953D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38CD8B0F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405C8D59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智能化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33F8214D" w14:textId="77777777" w:rsidR="00FD378A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智能建筑</w:t>
                  </w:r>
                </w:p>
                <w:p w14:paraId="39A77370" w14:textId="1CFD1415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按建筑面积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68045CF0" w14:textId="657F1A25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0.7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0A6E4772" w14:textId="1DBDFD69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</w:tbl>
          <w:p w14:paraId="5894BC49" w14:textId="10E8B56D" w:rsidR="00421928" w:rsidRPr="00141CC6" w:rsidRDefault="004932B5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本次比选为一次性最终报价，不再议价。请参与比选人根据自身情况自主报价，报价超过该限价的为否决比选。</w:t>
            </w:r>
          </w:p>
        </w:tc>
      </w:tr>
      <w:tr w:rsidR="00141CC6" w:rsidRPr="00141CC6" w14:paraId="189C4840" w14:textId="77777777" w:rsidTr="00594180">
        <w:trPr>
          <w:jc w:val="center"/>
        </w:trPr>
        <w:tc>
          <w:tcPr>
            <w:tcW w:w="2229" w:type="dxa"/>
            <w:vMerge/>
            <w:vAlign w:val="center"/>
          </w:tcPr>
          <w:p w14:paraId="1E900815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658" w:type="dxa"/>
            <w:vAlign w:val="center"/>
          </w:tcPr>
          <w:p w14:paraId="66592996" w14:textId="77777777" w:rsidR="00B23359" w:rsidRDefault="00421928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比选报价要求：</w:t>
            </w:r>
          </w:p>
          <w:p w14:paraId="5D491E5F" w14:textId="55A73172" w:rsidR="00132ED6" w:rsidRDefault="00132ED6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每个项目单独报价</w:t>
            </w:r>
            <w:r w:rsidR="00ED621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，每个单项</w:t>
            </w:r>
            <w:r w:rsidR="0018092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均</w:t>
            </w:r>
            <w:r w:rsidR="00ED621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不得超过最高限价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  <w:p w14:paraId="69A081E2" w14:textId="70A71675" w:rsidR="008E6820" w:rsidRPr="003B0032" w:rsidRDefault="00132ED6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本次比选报价为</w:t>
            </w:r>
            <w:bookmarkStart w:id="2" w:name="_Hlk130469739"/>
            <w:r w:rsidR="00620F0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单项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全费用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包干固定综合单价</w:t>
            </w:r>
            <w:bookmarkEnd w:id="2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，该综合单价包含开展工作所产生的所有费用，包含但不限于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专家费、</w:t>
            </w:r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人工费、企业管理费、利润、风险费用、检测费、措施费（含安全文明施工费）、赶工补偿费、水电费、垃圾清运费弃渣费、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规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费、税金以及本工程备案与验收、其他风险等相关手续的所有费用。</w:t>
            </w:r>
          </w:p>
          <w:p w14:paraId="742C11A6" w14:textId="7AB818AC" w:rsidR="005A476F" w:rsidRPr="003B0032" w:rsidRDefault="00132ED6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B0032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 w:rsidRPr="003B0032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1942D2"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结算</w:t>
            </w:r>
            <w:proofErr w:type="gramStart"/>
            <w:r w:rsidR="001942D2"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时综合</w:t>
            </w:r>
            <w:proofErr w:type="gramEnd"/>
            <w:r w:rsidR="001942D2"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包干单价不作任何调整，结算工程量按甲方确认的乙方实际数量进行计算。</w:t>
            </w:r>
            <w:r w:rsidR="005A476F"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</w:p>
          <w:p w14:paraId="1692CBAC" w14:textId="1E6A73D9" w:rsidR="00421928" w:rsidRPr="00141CC6" w:rsidRDefault="005A476F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4.</w:t>
            </w:r>
            <w:r w:rsidRPr="003B0032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3B0032">
              <w:rPr>
                <w:rFonts w:ascii="Times New Roman" w:eastAsia="方正仿宋_GBK" w:hAnsi="Times New Roman" w:cs="Times New Roman" w:hint="eastAsia"/>
                <w:sz w:val="24"/>
              </w:rPr>
              <w:t>我司未出具任务书的审查项目</w:t>
            </w:r>
            <w:proofErr w:type="gramStart"/>
            <w:r w:rsidRPr="003B0032">
              <w:rPr>
                <w:rFonts w:ascii="Times New Roman" w:eastAsia="方正仿宋_GBK" w:hAnsi="Times New Roman" w:cs="Times New Roman" w:hint="eastAsia"/>
                <w:sz w:val="24"/>
              </w:rPr>
              <w:t>不</w:t>
            </w:r>
            <w:proofErr w:type="gramEnd"/>
            <w:r w:rsidRPr="003B0032">
              <w:rPr>
                <w:rFonts w:ascii="Times New Roman" w:eastAsia="方正仿宋_GBK" w:hAnsi="Times New Roman" w:cs="Times New Roman" w:hint="eastAsia"/>
                <w:sz w:val="24"/>
              </w:rPr>
              <w:t>计费。</w:t>
            </w:r>
          </w:p>
        </w:tc>
      </w:tr>
      <w:tr w:rsidR="00141CC6" w:rsidRPr="00141CC6" w14:paraId="3E82A9BC" w14:textId="77777777" w:rsidTr="00594180">
        <w:trPr>
          <w:jc w:val="center"/>
        </w:trPr>
        <w:tc>
          <w:tcPr>
            <w:tcW w:w="2229" w:type="dxa"/>
            <w:vAlign w:val="center"/>
          </w:tcPr>
          <w:p w14:paraId="3E8C6CA8" w14:textId="21FAEF2D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费用支付方式</w:t>
            </w:r>
          </w:p>
        </w:tc>
        <w:tc>
          <w:tcPr>
            <w:tcW w:w="6658" w:type="dxa"/>
            <w:vAlign w:val="center"/>
          </w:tcPr>
          <w:p w14:paraId="5F7F9AAA" w14:textId="566390DB" w:rsidR="001942D2" w:rsidRPr="001942D2" w:rsidRDefault="001942D2" w:rsidP="001942D2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本项目工作费用不实行预支费用，按实际</w:t>
            </w:r>
            <w:r w:rsidR="008E682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审查</w:t>
            </w:r>
            <w:r w:rsidR="00620F0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项目的计费数量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×中选单价进行结算。</w:t>
            </w:r>
            <w:r w:rsidR="00A57824" w:rsidRPr="003B0032">
              <w:rPr>
                <w:rFonts w:ascii="Times New Roman" w:eastAsia="方正仿宋_GBK" w:hAnsi="Times New Roman" w:cs="Times New Roman" w:hint="eastAsia"/>
                <w:sz w:val="24"/>
              </w:rPr>
              <w:t>我司未出具任务书的审查项目</w:t>
            </w:r>
            <w:proofErr w:type="gramStart"/>
            <w:r w:rsidR="00A57824" w:rsidRPr="003B0032">
              <w:rPr>
                <w:rFonts w:ascii="Times New Roman" w:eastAsia="方正仿宋_GBK" w:hAnsi="Times New Roman" w:cs="Times New Roman" w:hint="eastAsia"/>
                <w:sz w:val="24"/>
              </w:rPr>
              <w:t>不</w:t>
            </w:r>
            <w:proofErr w:type="gramEnd"/>
            <w:r w:rsidR="00A57824" w:rsidRPr="003B0032">
              <w:rPr>
                <w:rFonts w:ascii="Times New Roman" w:eastAsia="方正仿宋_GBK" w:hAnsi="Times New Roman" w:cs="Times New Roman" w:hint="eastAsia"/>
                <w:sz w:val="24"/>
              </w:rPr>
              <w:t>计费。</w:t>
            </w:r>
          </w:p>
          <w:p w14:paraId="04B568D0" w14:textId="444E25A0" w:rsidR="00421928" w:rsidRPr="00141CC6" w:rsidRDefault="001942D2" w:rsidP="00A57824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支付方式：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乙方向甲方提交成果资料、开具相应金额的、符合国家规定的增值税专用发票后，甲方在收到资料后一次性向乙方支付全部</w:t>
            </w:r>
            <w:r w:rsidR="00A5782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审查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费用。</w:t>
            </w:r>
          </w:p>
        </w:tc>
      </w:tr>
      <w:tr w:rsidR="00141CC6" w:rsidRPr="00141CC6" w14:paraId="3D339618" w14:textId="77777777" w:rsidTr="00594180">
        <w:trPr>
          <w:jc w:val="center"/>
        </w:trPr>
        <w:tc>
          <w:tcPr>
            <w:tcW w:w="2229" w:type="dxa"/>
            <w:vAlign w:val="center"/>
          </w:tcPr>
          <w:p w14:paraId="35B677A6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其他需告知比选被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邀请人的要求</w:t>
            </w:r>
          </w:p>
        </w:tc>
        <w:tc>
          <w:tcPr>
            <w:tcW w:w="6658" w:type="dxa"/>
            <w:vAlign w:val="center"/>
          </w:tcPr>
          <w:p w14:paraId="3418F9CA" w14:textId="71CE6A46" w:rsidR="008658FA" w:rsidRPr="008658FA" w:rsidRDefault="008658FA" w:rsidP="008658FA">
            <w:pPr>
              <w:pStyle w:val="3"/>
              <w:spacing w:before="0" w:after="0"/>
            </w:pPr>
            <w:r w:rsidRPr="008658FA">
              <w:rPr>
                <w:rFonts w:ascii="Times New Roman" w:eastAsia="方正仿宋_GBK" w:hAnsi="Times New Roman" w:cs="Times New Roman" w:hint="eastAsia"/>
                <w:b w:val="0"/>
                <w:bCs w:val="0"/>
                <w:sz w:val="24"/>
                <w:szCs w:val="24"/>
              </w:rPr>
              <w:lastRenderedPageBreak/>
              <w:t>本项目不接受联合体投标</w:t>
            </w:r>
          </w:p>
        </w:tc>
      </w:tr>
      <w:tr w:rsidR="00141CC6" w:rsidRPr="00141CC6" w14:paraId="702959E4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7F11FD2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三、评选程序</w:t>
            </w:r>
          </w:p>
        </w:tc>
      </w:tr>
      <w:tr w:rsidR="00141CC6" w:rsidRPr="00141CC6" w14:paraId="337C2EEC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7D6A7DEE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主持人按下列程序进行比选：</w:t>
            </w:r>
          </w:p>
          <w:p w14:paraId="796E0845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1.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宣布比选纪律；</w:t>
            </w:r>
          </w:p>
          <w:p w14:paraId="0D40462A" w14:textId="27D581A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2.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、评审小组、记录人、监督人等；</w:t>
            </w:r>
          </w:p>
          <w:p w14:paraId="75D07FEA" w14:textId="5B6FD76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3.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公布在截止时间前递交比选文件的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名称，并确认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是否到场，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未派人参加或配出人员经核验身份材料不合格的，视为对比选结果无异议权；</w:t>
            </w:r>
          </w:p>
          <w:p w14:paraId="5AC818DC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lang w:val="zh-TW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4.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当众开封查验响应性文件，宣读报价书，委托代理人签字确认报价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  <w:p w14:paraId="496E9CA4" w14:textId="192E7FE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5.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评审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小组对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</w:rPr>
              <w:t>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进行评审，在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满足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竞争性比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</w:rPr>
              <w:t>选文件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邀请函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要求的情况下，</w:t>
            </w:r>
            <w:r w:rsidR="00C02313"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最低报价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作为本次项目的中选人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，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对未中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情况不做解释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</w:tc>
      </w:tr>
      <w:tr w:rsidR="00141CC6" w:rsidRPr="00141CC6" w14:paraId="0FCE3782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3E20EA6D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四、评选、定选方式（举例）</w:t>
            </w:r>
          </w:p>
        </w:tc>
      </w:tr>
      <w:tr w:rsidR="00141CC6" w:rsidRPr="00141CC6" w14:paraId="4649135D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70108EF4" w14:textId="7AF6A3BF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当众开封查验响应性文件，宣读报价书，委托代理人签字确认报价后离场，评选小组对比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选文件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进行评审，在满足比选文件要求的情况下，所有参与比选人（报价高于最高限价的及资质业绩人员不符合要求的为废标，不参与评选）的比选总报价中</w:t>
            </w:r>
            <w:r w:rsidRPr="00E86E65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以</w:t>
            </w:r>
            <w:r w:rsidR="000119B3">
              <w:rPr>
                <w:rFonts w:ascii="Times New Roman" w:eastAsia="方正仿宋_GBK" w:hAnsi="Times New Roman" w:cs="Times New Roman" w:hint="eastAsia"/>
                <w:b/>
                <w:bCs/>
                <w:color w:val="FF0000"/>
                <w:sz w:val="24"/>
                <w:szCs w:val="24"/>
              </w:rPr>
              <w:t>总</w:t>
            </w:r>
            <w:r w:rsidRPr="00E86E65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报价最低的潜在比选单位为第一候选单位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，对未中选情况不做解释。</w:t>
            </w:r>
          </w:p>
        </w:tc>
      </w:tr>
      <w:tr w:rsidR="00141CC6" w:rsidRPr="00141CC6" w14:paraId="14C0B325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3A98D8C4" w14:textId="1DF7C91C" w:rsidR="00421928" w:rsidRPr="00141CC6" w:rsidRDefault="00421928" w:rsidP="007B262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五、比选文件组成及要求</w:t>
            </w:r>
          </w:p>
        </w:tc>
      </w:tr>
      <w:tr w:rsidR="00141CC6" w:rsidRPr="00141CC6" w14:paraId="0157D404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3FA5410C" w14:textId="678BF9E4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、比选文件包括但不限于以下内容：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）比选函及报价清单；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）营业执照复印件；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）法定代表人或授权代理人身份证明</w:t>
            </w:r>
            <w:r w:rsidRPr="00DA5C7F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及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授权委托书；（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）公司业绩证明材料；（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r w:rsidRPr="00431805"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  <w:t>拟派人员及资格、职称证书</w:t>
            </w:r>
            <w:r w:rsidR="00E31BB0" w:rsidRPr="00431805"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  <w:t>及社保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14:paraId="14AB0E7F" w14:textId="022CF484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、要求提供的资料均需加盖鲜章，所有资料密封并在密封袋上写明单位名称并加盖公章。</w:t>
            </w:r>
          </w:p>
        </w:tc>
      </w:tr>
      <w:tr w:rsidR="00141CC6" w:rsidRPr="00141CC6" w14:paraId="777946A5" w14:textId="77777777" w:rsidTr="00594180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216D4192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六、否决比选条款</w:t>
            </w:r>
          </w:p>
        </w:tc>
      </w:tr>
      <w:tr w:rsidR="00421928" w:rsidRPr="00141CC6" w14:paraId="3CDCAB86" w14:textId="77777777" w:rsidTr="00F95406">
        <w:trPr>
          <w:trHeight w:val="1833"/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461473CF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1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、未在规定的时间内递交比选文件。</w:t>
            </w:r>
          </w:p>
          <w:p w14:paraId="19ABA91D" w14:textId="441245CB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、未按要求报价或超过最高限价的；</w:t>
            </w:r>
          </w:p>
          <w:p w14:paraId="69837A0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、法定代表人或其委托代理人的签字（或盖章）不齐全，授权代表人身份证明不相符。</w:t>
            </w:r>
          </w:p>
          <w:p w14:paraId="73EC423D" w14:textId="6201FA05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、资质（或营业执照明确的经营范围）不符合文件上述要求，审查营业执照范围或资质证书等级。</w:t>
            </w:r>
          </w:p>
          <w:p w14:paraId="49B6221C" w14:textId="6AD4736E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、业绩证明材料不符合文件上述要求，审查内容：合同时间、业绩规模、完成情况证明材料（提供合同复印件、</w:t>
            </w:r>
            <w:r w:rsidRPr="00DF3835">
              <w:rPr>
                <w:rFonts w:ascii="Times New Roman" w:eastAsia="方正仿宋_GBK" w:hAnsi="Times New Roman" w:cs="Times New Roman" w:hint="eastAsia"/>
                <w:color w:val="FF0000"/>
                <w:sz w:val="24"/>
              </w:rPr>
              <w:t>审查合格书等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）。字迹不清晰或难以辨认视为不符合要求。</w:t>
            </w:r>
          </w:p>
          <w:p w14:paraId="6B47611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、人员相关资格证明材料不符合文件上述要求，审查证书名称、专业、证书有效时间、</w:t>
            </w:r>
            <w:proofErr w:type="gramStart"/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社保证明</w:t>
            </w:r>
            <w:proofErr w:type="gramEnd"/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等。</w:t>
            </w:r>
          </w:p>
          <w:p w14:paraId="2C639B4C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、比选文件未按要求加盖公章。</w:t>
            </w:r>
          </w:p>
          <w:p w14:paraId="0818DCD6" w14:textId="0E777E28" w:rsidR="00421928" w:rsidRPr="00141CC6" w:rsidRDefault="001942D2" w:rsidP="002D2CDF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、发现串通投标或弄虚作假或有其他违法行为的。</w:t>
            </w:r>
          </w:p>
        </w:tc>
      </w:tr>
    </w:tbl>
    <w:p w14:paraId="2ECF7B6B" w14:textId="77777777" w:rsidR="00537827" w:rsidRPr="00141CC6" w:rsidRDefault="00537827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</w:p>
    <w:p w14:paraId="78AD0CD7" w14:textId="2A7D9525" w:rsidR="00421928" w:rsidRPr="00141CC6" w:rsidRDefault="00421928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重庆城市综合交通枢纽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集团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有限公司</w:t>
      </w:r>
    </w:p>
    <w:p w14:paraId="21D29A28" w14:textId="5C31280C" w:rsidR="00B10E93" w:rsidRPr="00141CC6" w:rsidRDefault="00421928" w:rsidP="00421928">
      <w:pPr>
        <w:ind w:firstLineChars="1700" w:firstLine="4760"/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23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DF3835">
        <w:rPr>
          <w:rFonts w:ascii="Times New Roman" w:eastAsia="方正仿宋_GBK" w:hAnsi="Times New Roman" w:cs="Times New Roman"/>
          <w:sz w:val="28"/>
          <w:szCs w:val="28"/>
        </w:rPr>
        <w:t>4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DF3835">
        <w:rPr>
          <w:rFonts w:ascii="Times New Roman" w:eastAsia="方正仿宋_GBK" w:hAnsi="Times New Roman" w:cs="Times New Roman"/>
          <w:sz w:val="28"/>
          <w:szCs w:val="28"/>
        </w:rPr>
        <w:t>21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14:paraId="1C93C4DC" w14:textId="77777777" w:rsidR="00B10E93" w:rsidRPr="00141CC6" w:rsidRDefault="00B10E93" w:rsidP="00B10E93">
      <w:pPr>
        <w:pStyle w:val="3"/>
      </w:pPr>
      <w:r w:rsidRPr="00141CC6">
        <w:br w:type="page"/>
      </w:r>
    </w:p>
    <w:p w14:paraId="2E1ECD12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函</w:t>
      </w:r>
    </w:p>
    <w:p w14:paraId="6EADF5F1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  <w:u w:val="single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>：</w:t>
      </w:r>
    </w:p>
    <w:p w14:paraId="22C106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根据贵方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项目的比选文件，本公司正式授权的下述签字人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（姓名和职务）代表本公司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参与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比选人名称），提交本比选函。</w:t>
      </w:r>
    </w:p>
    <w:p w14:paraId="62252D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据此函，签字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人兹宣布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>同意如下：</w:t>
      </w:r>
    </w:p>
    <w:p w14:paraId="475194BA" w14:textId="5679A2DD" w:rsidR="00B10E93" w:rsidRPr="00141CC6" w:rsidRDefault="00B10E93" w:rsidP="008904DE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(1)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愿意接受比选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中提出的酬金支付方式与合同条款并</w:t>
      </w:r>
      <w:r w:rsidR="008904DE" w:rsidRPr="00141CC6">
        <w:rPr>
          <w:rFonts w:ascii="Times New Roman" w:eastAsia="方正仿宋_GBK" w:hAnsi="Times New Roman" w:cs="Times New Roman" w:hint="eastAsia"/>
          <w:sz w:val="32"/>
          <w:szCs w:val="32"/>
        </w:rPr>
        <w:t>报价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XXXX</w:t>
      </w:r>
      <w:r w:rsidR="001807C1"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.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</w:t>
      </w:r>
      <w:r w:rsidR="008904DE" w:rsidRPr="00141CC6">
        <w:rPr>
          <w:rFonts w:ascii="Times New Roman" w:eastAsia="方正仿宋_GBK" w:hAnsi="Times New Roman" w:cs="Times New Roman" w:hint="eastAsia"/>
          <w:sz w:val="32"/>
          <w:szCs w:val="32"/>
        </w:rPr>
        <w:t>元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作为本项目报价。（所填报数字必须保留至小数点后</w:t>
      </w:r>
      <w:r w:rsidRPr="00141CC6">
        <w:rPr>
          <w:rFonts w:eastAsia="方正仿宋_GBK" w:cs="Times New Roman" w:hint="eastAsia"/>
          <w:sz w:val="32"/>
          <w:szCs w:val="32"/>
        </w:rPr>
        <w:t>2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位）。</w:t>
      </w:r>
    </w:p>
    <w:p w14:paraId="1FC36BE1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(2)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我们已详细阅读了比选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全部内容，我们知道必须放弃提出含糊不清或误解的问题的权利。</w:t>
      </w:r>
    </w:p>
    <w:p w14:paraId="270E5515" w14:textId="570CA72F" w:rsidR="00B10E93" w:rsidRDefault="00B10E93" w:rsidP="00FE3A02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(3)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我们保证根据规定履行合同责任和义务，不得要求变更我司所报</w:t>
      </w:r>
      <w:r w:rsidR="008A4444" w:rsidRPr="00141CC6">
        <w:rPr>
          <w:rFonts w:ascii="Times New Roman" w:eastAsia="方正仿宋_GBK" w:hAnsi="Times New Roman" w:cs="Times New Roman" w:hint="eastAsia"/>
          <w:sz w:val="32"/>
          <w:szCs w:val="32"/>
        </w:rPr>
        <w:t>金额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B769B61" w14:textId="4124AEA7" w:rsidR="00FE3A02" w:rsidRPr="00141CC6" w:rsidRDefault="00FE3A02" w:rsidP="00FE3A02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了解未开展的项目将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不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计费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519F435" w14:textId="048998CE" w:rsidR="00597A60" w:rsidRPr="00141CC6" w:rsidRDefault="00B10E93" w:rsidP="00597A60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(</w:t>
      </w:r>
      <w:r w:rsidR="00FE3A02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本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比选函自开启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>之日起至项目全部完成之内有效。</w:t>
      </w:r>
    </w:p>
    <w:p w14:paraId="07D52B83" w14:textId="77777777" w:rsidR="00390548" w:rsidRDefault="00390548" w:rsidP="00B10E9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4C26733" w14:textId="1AD210A4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报价人全称（公章）：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60FE1439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通信地址：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</w:p>
    <w:p w14:paraId="0E5AC2ED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电话、传真：</w:t>
      </w:r>
    </w:p>
    <w:p w14:paraId="4AF4A702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报价人法定代表人或授权代理人签字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75F22DB5" w14:textId="48B06B23" w:rsidR="00B10E93" w:rsidRPr="00141CC6" w:rsidRDefault="00B10E93" w:rsidP="00C3456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日期：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66D05EE1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格式二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 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报价清单</w:t>
      </w:r>
    </w:p>
    <w:tbl>
      <w:tblPr>
        <w:tblStyle w:val="af3"/>
        <w:tblpPr w:leftFromText="180" w:rightFromText="180" w:vertAnchor="text" w:tblpY="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61"/>
        <w:gridCol w:w="1421"/>
        <w:gridCol w:w="1421"/>
      </w:tblGrid>
      <w:tr w:rsidR="00141CC6" w:rsidRPr="007727EA" w14:paraId="47A37A6C" w14:textId="77777777" w:rsidTr="00180922">
        <w:tc>
          <w:tcPr>
            <w:tcW w:w="675" w:type="dxa"/>
            <w:vAlign w:val="center"/>
          </w:tcPr>
          <w:p w14:paraId="62D4CDC1" w14:textId="77777777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14:paraId="18E65429" w14:textId="77777777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清单名称</w:t>
            </w:r>
          </w:p>
        </w:tc>
        <w:tc>
          <w:tcPr>
            <w:tcW w:w="1276" w:type="dxa"/>
            <w:vAlign w:val="center"/>
          </w:tcPr>
          <w:p w14:paraId="573763B6" w14:textId="77777777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数量</w:t>
            </w:r>
          </w:p>
        </w:tc>
        <w:tc>
          <w:tcPr>
            <w:tcW w:w="1461" w:type="dxa"/>
            <w:vAlign w:val="center"/>
          </w:tcPr>
          <w:p w14:paraId="2104CDE2" w14:textId="77777777" w:rsidR="007727EA" w:rsidRDefault="00B10E93" w:rsidP="0018092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单价</w:t>
            </w:r>
          </w:p>
          <w:p w14:paraId="02F92D84" w14:textId="5E4F3DDA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（元）</w:t>
            </w:r>
          </w:p>
        </w:tc>
        <w:tc>
          <w:tcPr>
            <w:tcW w:w="1421" w:type="dxa"/>
            <w:vAlign w:val="center"/>
          </w:tcPr>
          <w:p w14:paraId="2C53BFC0" w14:textId="77777777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合价（元）</w:t>
            </w:r>
          </w:p>
        </w:tc>
        <w:tc>
          <w:tcPr>
            <w:tcW w:w="1421" w:type="dxa"/>
            <w:vAlign w:val="center"/>
          </w:tcPr>
          <w:p w14:paraId="23EFF555" w14:textId="77777777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备注</w:t>
            </w:r>
          </w:p>
        </w:tc>
      </w:tr>
      <w:tr w:rsidR="007727EA" w:rsidRPr="007727EA" w14:paraId="653C4A90" w14:textId="77777777" w:rsidTr="00180922">
        <w:tc>
          <w:tcPr>
            <w:tcW w:w="675" w:type="dxa"/>
            <w:vAlign w:val="center"/>
          </w:tcPr>
          <w:p w14:paraId="659C5214" w14:textId="32BB6D2B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310B2816" w14:textId="77777777" w:rsidR="007727EA" w:rsidRPr="00132ED6" w:rsidRDefault="007727EA" w:rsidP="00C94C92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房屋建筑工程</w:t>
            </w:r>
          </w:p>
          <w:p w14:paraId="3905C918" w14:textId="140DAE5C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含消防、节能、</w:t>
            </w:r>
            <w:proofErr w:type="gramStart"/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绿建</w:t>
            </w:r>
            <w:proofErr w:type="gramEnd"/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2E0072EA" w14:textId="71DA26CB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82700</w:t>
            </w:r>
          </w:p>
        </w:tc>
        <w:tc>
          <w:tcPr>
            <w:tcW w:w="1461" w:type="dxa"/>
            <w:vAlign w:val="center"/>
          </w:tcPr>
          <w:p w14:paraId="624542A3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61A59EF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BF8DCD3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44B79659" w14:textId="77777777" w:rsidTr="00180922">
        <w:tc>
          <w:tcPr>
            <w:tcW w:w="675" w:type="dxa"/>
            <w:vAlign w:val="center"/>
          </w:tcPr>
          <w:p w14:paraId="55057431" w14:textId="5B57E416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26612A16" w14:textId="77777777" w:rsidR="00180922" w:rsidRDefault="007727EA" w:rsidP="00C94C92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边坡可行性</w:t>
            </w:r>
          </w:p>
          <w:p w14:paraId="4D475BA2" w14:textId="0A20C639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评估报告</w:t>
            </w:r>
          </w:p>
        </w:tc>
        <w:tc>
          <w:tcPr>
            <w:tcW w:w="1276" w:type="dxa"/>
            <w:vAlign w:val="center"/>
          </w:tcPr>
          <w:p w14:paraId="45933BE7" w14:textId="590F34ED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1" w:type="dxa"/>
            <w:vAlign w:val="center"/>
          </w:tcPr>
          <w:p w14:paraId="3C6DF5E5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17F180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3C9831B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7402256D" w14:textId="77777777" w:rsidTr="00180922">
        <w:tc>
          <w:tcPr>
            <w:tcW w:w="675" w:type="dxa"/>
            <w:vAlign w:val="center"/>
          </w:tcPr>
          <w:p w14:paraId="520FB19E" w14:textId="0E2550E5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3F1DD9B5" w14:textId="41601503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边坡基坑工程</w:t>
            </w:r>
          </w:p>
        </w:tc>
        <w:tc>
          <w:tcPr>
            <w:tcW w:w="1276" w:type="dxa"/>
            <w:vAlign w:val="center"/>
          </w:tcPr>
          <w:p w14:paraId="7735D063" w14:textId="376E599D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461" w:type="dxa"/>
            <w:vAlign w:val="center"/>
          </w:tcPr>
          <w:p w14:paraId="66886BC9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A9BE7BF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A16492D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1CE6AD94" w14:textId="77777777" w:rsidTr="00180922">
        <w:tc>
          <w:tcPr>
            <w:tcW w:w="675" w:type="dxa"/>
            <w:vAlign w:val="center"/>
          </w:tcPr>
          <w:p w14:paraId="141B678A" w14:textId="489D1830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7A5FC3D7" w14:textId="1E12FB1E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人防工程</w:t>
            </w:r>
          </w:p>
        </w:tc>
        <w:tc>
          <w:tcPr>
            <w:tcW w:w="1276" w:type="dxa"/>
            <w:vAlign w:val="center"/>
          </w:tcPr>
          <w:p w14:paraId="46E8FD7A" w14:textId="1F70BCFF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3400</w:t>
            </w:r>
          </w:p>
        </w:tc>
        <w:tc>
          <w:tcPr>
            <w:tcW w:w="1461" w:type="dxa"/>
            <w:vAlign w:val="center"/>
          </w:tcPr>
          <w:p w14:paraId="7350FA39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49C52CC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C2119C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1311E0FD" w14:textId="77777777" w:rsidTr="00180922">
        <w:tc>
          <w:tcPr>
            <w:tcW w:w="675" w:type="dxa"/>
            <w:vAlign w:val="center"/>
          </w:tcPr>
          <w:p w14:paraId="696A5766" w14:textId="4DB5CFB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43FD78C6" w14:textId="77777777" w:rsidR="007727EA" w:rsidRPr="00132ED6" w:rsidRDefault="007727EA" w:rsidP="00C94C92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装饰工程</w:t>
            </w:r>
          </w:p>
          <w:p w14:paraId="2FA7E528" w14:textId="535AD2BB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室内装饰建筑面积</w:t>
            </w:r>
            <w:r w:rsidRPr="00132ED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570F0818" w14:textId="430F37C3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20500</w:t>
            </w:r>
          </w:p>
        </w:tc>
        <w:tc>
          <w:tcPr>
            <w:tcW w:w="1461" w:type="dxa"/>
            <w:vAlign w:val="center"/>
          </w:tcPr>
          <w:p w14:paraId="76B67561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0C20352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E064F02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65CA2EF8" w14:textId="77777777" w:rsidTr="00180922">
        <w:tc>
          <w:tcPr>
            <w:tcW w:w="675" w:type="dxa"/>
            <w:vAlign w:val="center"/>
          </w:tcPr>
          <w:p w14:paraId="453058B9" w14:textId="52EE76FF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20B20A8D" w14:textId="77777777" w:rsidR="007727EA" w:rsidRPr="00132ED6" w:rsidRDefault="007727EA" w:rsidP="00C94C92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装饰工程</w:t>
            </w:r>
          </w:p>
          <w:p w14:paraId="6AC88D84" w14:textId="5624696C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外装、幕墙立面面积</w:t>
            </w:r>
            <w:r w:rsidRPr="00132ED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2AE9F8C4" w14:textId="39DB055D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115000</w:t>
            </w:r>
          </w:p>
        </w:tc>
        <w:tc>
          <w:tcPr>
            <w:tcW w:w="1461" w:type="dxa"/>
            <w:vAlign w:val="center"/>
          </w:tcPr>
          <w:p w14:paraId="6CF93BC3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076896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E81D4B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2DC6E0A3" w14:textId="77777777" w:rsidTr="00180922">
        <w:tc>
          <w:tcPr>
            <w:tcW w:w="675" w:type="dxa"/>
            <w:vAlign w:val="center"/>
          </w:tcPr>
          <w:p w14:paraId="0D2F55ED" w14:textId="2157F479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6754DF7F" w14:textId="77777777" w:rsidR="007727EA" w:rsidRPr="00132ED6" w:rsidRDefault="007727EA" w:rsidP="00C94C92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建筑信息模型</w:t>
            </w:r>
          </w:p>
          <w:p w14:paraId="6C001C78" w14:textId="3E0EF4F0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(BIM)</w:t>
            </w:r>
          </w:p>
        </w:tc>
        <w:tc>
          <w:tcPr>
            <w:tcW w:w="1276" w:type="dxa"/>
            <w:vAlign w:val="center"/>
          </w:tcPr>
          <w:p w14:paraId="5B510A59" w14:textId="22698C3D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93500</w:t>
            </w:r>
          </w:p>
        </w:tc>
        <w:tc>
          <w:tcPr>
            <w:tcW w:w="1461" w:type="dxa"/>
            <w:vAlign w:val="center"/>
          </w:tcPr>
          <w:p w14:paraId="4F06E1C1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60F98C1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F6416AE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33AAD031" w14:textId="77777777" w:rsidTr="00180922">
        <w:tc>
          <w:tcPr>
            <w:tcW w:w="675" w:type="dxa"/>
            <w:vAlign w:val="center"/>
          </w:tcPr>
          <w:p w14:paraId="05EE00DC" w14:textId="464A85A5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16A3AD33" w14:textId="5ED760F2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装配式建筑</w:t>
            </w:r>
          </w:p>
        </w:tc>
        <w:tc>
          <w:tcPr>
            <w:tcW w:w="1276" w:type="dxa"/>
            <w:vAlign w:val="center"/>
          </w:tcPr>
          <w:p w14:paraId="203836A0" w14:textId="4635D6A1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62500</w:t>
            </w:r>
          </w:p>
        </w:tc>
        <w:tc>
          <w:tcPr>
            <w:tcW w:w="1461" w:type="dxa"/>
            <w:vAlign w:val="center"/>
          </w:tcPr>
          <w:p w14:paraId="27945B5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180C97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4BD77D4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12EEB531" w14:textId="77777777" w:rsidTr="00180922">
        <w:tc>
          <w:tcPr>
            <w:tcW w:w="675" w:type="dxa"/>
            <w:vAlign w:val="center"/>
          </w:tcPr>
          <w:p w14:paraId="64716C80" w14:textId="33F5F3EB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6E5C68D4" w14:textId="07AF01E1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景观工程</w:t>
            </w:r>
          </w:p>
        </w:tc>
        <w:tc>
          <w:tcPr>
            <w:tcW w:w="1276" w:type="dxa"/>
            <w:vAlign w:val="center"/>
          </w:tcPr>
          <w:p w14:paraId="6A2E704B" w14:textId="1A77A97E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24000</w:t>
            </w:r>
          </w:p>
        </w:tc>
        <w:tc>
          <w:tcPr>
            <w:tcW w:w="1461" w:type="dxa"/>
            <w:vAlign w:val="center"/>
          </w:tcPr>
          <w:p w14:paraId="1296E103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142FBEB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1C73951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3E72F67A" w14:textId="77777777" w:rsidTr="00180922">
        <w:tc>
          <w:tcPr>
            <w:tcW w:w="675" w:type="dxa"/>
            <w:vAlign w:val="center"/>
          </w:tcPr>
          <w:p w14:paraId="43B30052" w14:textId="489463D2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1</w:t>
            </w:r>
            <w:r w:rsidRPr="00132ED6">
              <w:rPr>
                <w:rFonts w:eastAsia="方正仿宋_GBK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45201012" w14:textId="5FE7BFAC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海绵城市</w:t>
            </w:r>
          </w:p>
        </w:tc>
        <w:tc>
          <w:tcPr>
            <w:tcW w:w="1276" w:type="dxa"/>
            <w:vAlign w:val="center"/>
          </w:tcPr>
          <w:p w14:paraId="7A156AE9" w14:textId="7BAE19CA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46700</w:t>
            </w:r>
          </w:p>
        </w:tc>
        <w:tc>
          <w:tcPr>
            <w:tcW w:w="1461" w:type="dxa"/>
            <w:vAlign w:val="center"/>
          </w:tcPr>
          <w:p w14:paraId="22B36DD3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888F0D2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88B98D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31966E36" w14:textId="77777777" w:rsidTr="00180922">
        <w:tc>
          <w:tcPr>
            <w:tcW w:w="675" w:type="dxa"/>
            <w:vAlign w:val="center"/>
          </w:tcPr>
          <w:p w14:paraId="0EC6D170" w14:textId="730D5E62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1</w:t>
            </w:r>
            <w:r w:rsidRPr="00132ED6"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C5D6FE7" w14:textId="58B10665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智能化</w:t>
            </w:r>
          </w:p>
        </w:tc>
        <w:tc>
          <w:tcPr>
            <w:tcW w:w="1276" w:type="dxa"/>
            <w:vAlign w:val="center"/>
          </w:tcPr>
          <w:p w14:paraId="279AF64B" w14:textId="61206479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93500</w:t>
            </w:r>
          </w:p>
        </w:tc>
        <w:tc>
          <w:tcPr>
            <w:tcW w:w="1461" w:type="dxa"/>
            <w:vAlign w:val="center"/>
          </w:tcPr>
          <w:p w14:paraId="7EE75B02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C9B4BAC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CB2C759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10E93" w:rsidRPr="007727EA" w14:paraId="7456A01F" w14:textId="77777777" w:rsidTr="00180922">
        <w:tc>
          <w:tcPr>
            <w:tcW w:w="4219" w:type="dxa"/>
            <w:gridSpan w:val="3"/>
            <w:vAlign w:val="center"/>
          </w:tcPr>
          <w:p w14:paraId="589DC8ED" w14:textId="77777777" w:rsidR="00B10E93" w:rsidRPr="00132ED6" w:rsidRDefault="00B10E93" w:rsidP="0018092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sz w:val="28"/>
                <w:szCs w:val="28"/>
              </w:rPr>
              <w:t>合计（元）</w:t>
            </w:r>
          </w:p>
        </w:tc>
        <w:tc>
          <w:tcPr>
            <w:tcW w:w="4303" w:type="dxa"/>
            <w:gridSpan w:val="3"/>
            <w:vAlign w:val="center"/>
          </w:tcPr>
          <w:p w14:paraId="383214D9" w14:textId="77777777" w:rsidR="00B10E93" w:rsidRPr="00132ED6" w:rsidRDefault="00B10E93" w:rsidP="0018092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38ED31A4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7E962210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法定代表人授权委托书</w:t>
      </w:r>
    </w:p>
    <w:p w14:paraId="60A5B692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     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本授权书声明：注册于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              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（注册地址）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（公司名称）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公司的在下面签字的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 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（法定代表人姓名、职务）代表本公司授权在下面签字的</w:t>
      </w:r>
      <w:r w:rsidRPr="00141CC6">
        <w:rPr>
          <w:rFonts w:ascii="Times New Roman" w:eastAsia="方正仿宋_GBK" w:hAnsi="Times New Roman" w:cs="Times New Roman"/>
          <w:bCs/>
          <w:i/>
          <w:iCs/>
          <w:kern w:val="0"/>
          <w:sz w:val="32"/>
          <w:szCs w:val="32"/>
          <w:u w:val="single"/>
        </w:rPr>
        <w:t xml:space="preserve">      </w:t>
      </w:r>
      <w:r w:rsidRPr="00141CC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被授权人的姓名、职务）为本公司的合法代理人，就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项目的报价以及合同的谈判、签约、执行、完成等全权负责，以本公司名义处理一切与之有关的事务。</w:t>
      </w:r>
    </w:p>
    <w:p w14:paraId="5059FB7F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Chars="200" w:firstLine="640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日签字生效，特此声明。</w:t>
      </w:r>
    </w:p>
    <w:p w14:paraId="271205AA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报价单位名称（盖章）：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 </w:t>
      </w:r>
    </w:p>
    <w:p w14:paraId="79700C04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报价单位地址：</w:t>
      </w:r>
    </w:p>
    <w:p w14:paraId="5A89FDAC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授权人（法定代表人）签字：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            </w:t>
      </w:r>
    </w:p>
    <w:p w14:paraId="7AD59203" w14:textId="36C186BA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被授权人（代理人）签字：</w:t>
      </w:r>
    </w:p>
    <w:p w14:paraId="6E4F77D2" w14:textId="6ACBBD9B" w:rsidR="00B10E93" w:rsidRPr="00141CC6" w:rsidRDefault="00000000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>
        <w:rPr>
          <w:noProof/>
        </w:rPr>
        <w:pict w14:anchorId="706EEECA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8" type="#_x0000_t202" style="position:absolute;left:0;text-align:left;margin-left:208pt;margin-top:11.6pt;width:234pt;height:17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">
            <v:textbox>
              <w:txbxContent>
                <w:p w14:paraId="07CAE6D7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被授权人身份证复印件</w:t>
                  </w:r>
                </w:p>
                <w:p w14:paraId="0E0678AF" w14:textId="77777777" w:rsidR="00B10E93" w:rsidRDefault="00B10E93" w:rsidP="00B10E93"/>
              </w:txbxContent>
            </v:textbox>
          </v:shape>
        </w:pict>
      </w:r>
      <w:r>
        <w:rPr>
          <w:noProof/>
        </w:rPr>
        <w:pict w14:anchorId="1922BE8B">
          <v:shape id="文本框 3" o:spid="_x0000_s2057" type="#_x0000_t202" style="position:absolute;left:0;text-align:left;margin-left:-36pt;margin-top:11.1pt;width:225pt;height:17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">
            <v:textbox>
              <w:txbxContent>
                <w:p w14:paraId="148B0D2D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授权人身份证复印件</w:t>
                  </w:r>
                </w:p>
              </w:txbxContent>
            </v:textbox>
          </v:shape>
        </w:pict>
      </w:r>
    </w:p>
    <w:p w14:paraId="79B4A181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21A4D990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4C3B1AFD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 </w:t>
      </w:r>
    </w:p>
    <w:p w14:paraId="1287462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/>
          <w:kern w:val="0"/>
          <w:sz w:val="32"/>
          <w:szCs w:val="32"/>
        </w:rPr>
      </w:pPr>
    </w:p>
    <w:p w14:paraId="6A9B5C1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格式四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业绩证明材料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2071"/>
        <w:gridCol w:w="6451"/>
      </w:tblGrid>
      <w:tr w:rsidR="00141CC6" w:rsidRPr="00141CC6" w14:paraId="6AEFAE41" w14:textId="77777777" w:rsidTr="00EB0A30">
        <w:tc>
          <w:tcPr>
            <w:tcW w:w="2071" w:type="dxa"/>
          </w:tcPr>
          <w:p w14:paraId="652916A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51" w:type="dxa"/>
          </w:tcPr>
          <w:p w14:paraId="7457E4C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B9677F8" w14:textId="77777777" w:rsidTr="00EB0A30">
        <w:tc>
          <w:tcPr>
            <w:tcW w:w="2071" w:type="dxa"/>
          </w:tcPr>
          <w:p w14:paraId="07FCF46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发包人名称</w:t>
            </w:r>
          </w:p>
        </w:tc>
        <w:tc>
          <w:tcPr>
            <w:tcW w:w="6451" w:type="dxa"/>
          </w:tcPr>
          <w:p w14:paraId="0E3969A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1878181E" w14:textId="77777777" w:rsidTr="00EB0A30">
        <w:tc>
          <w:tcPr>
            <w:tcW w:w="2071" w:type="dxa"/>
          </w:tcPr>
          <w:p w14:paraId="668532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发包人地址</w:t>
            </w:r>
          </w:p>
        </w:tc>
        <w:tc>
          <w:tcPr>
            <w:tcW w:w="6451" w:type="dxa"/>
          </w:tcPr>
          <w:p w14:paraId="1EE37E7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2784E2D" w14:textId="77777777" w:rsidTr="00EB0A30">
        <w:tc>
          <w:tcPr>
            <w:tcW w:w="2071" w:type="dxa"/>
          </w:tcPr>
          <w:p w14:paraId="5241EBC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发包人电话</w:t>
            </w:r>
          </w:p>
        </w:tc>
        <w:tc>
          <w:tcPr>
            <w:tcW w:w="6451" w:type="dxa"/>
          </w:tcPr>
          <w:p w14:paraId="45FFD41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9577E1A" w14:textId="77777777" w:rsidTr="00EB0A30">
        <w:tc>
          <w:tcPr>
            <w:tcW w:w="2071" w:type="dxa"/>
          </w:tcPr>
          <w:p w14:paraId="5C5BC3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合同价格</w:t>
            </w:r>
          </w:p>
        </w:tc>
        <w:tc>
          <w:tcPr>
            <w:tcW w:w="6451" w:type="dxa"/>
          </w:tcPr>
          <w:p w14:paraId="4761431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60C4714" w14:textId="77777777" w:rsidTr="00EB0A30">
        <w:tc>
          <w:tcPr>
            <w:tcW w:w="2071" w:type="dxa"/>
          </w:tcPr>
          <w:p w14:paraId="2C8DA6D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开工日期</w:t>
            </w:r>
          </w:p>
        </w:tc>
        <w:tc>
          <w:tcPr>
            <w:tcW w:w="6451" w:type="dxa"/>
          </w:tcPr>
          <w:p w14:paraId="5146D9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6475E30A" w14:textId="77777777" w:rsidTr="00EB0A30">
        <w:tc>
          <w:tcPr>
            <w:tcW w:w="2071" w:type="dxa"/>
          </w:tcPr>
          <w:p w14:paraId="400FA2C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竣工日期</w:t>
            </w:r>
          </w:p>
        </w:tc>
        <w:tc>
          <w:tcPr>
            <w:tcW w:w="6451" w:type="dxa"/>
          </w:tcPr>
          <w:p w14:paraId="32E3B3C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68401AF" w14:textId="77777777" w:rsidTr="00EB0A30">
        <w:tc>
          <w:tcPr>
            <w:tcW w:w="2071" w:type="dxa"/>
          </w:tcPr>
          <w:p w14:paraId="1993E47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承担的工作</w:t>
            </w:r>
          </w:p>
        </w:tc>
        <w:tc>
          <w:tcPr>
            <w:tcW w:w="6451" w:type="dxa"/>
          </w:tcPr>
          <w:p w14:paraId="59B1011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63578EB" w14:textId="77777777" w:rsidTr="00EB0A30">
        <w:tc>
          <w:tcPr>
            <w:tcW w:w="2071" w:type="dxa"/>
          </w:tcPr>
          <w:p w14:paraId="41417C1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工程质量</w:t>
            </w:r>
          </w:p>
        </w:tc>
        <w:tc>
          <w:tcPr>
            <w:tcW w:w="6451" w:type="dxa"/>
          </w:tcPr>
          <w:p w14:paraId="0842D01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C7C7BE9" w14:textId="77777777" w:rsidTr="00EB0A30">
        <w:tc>
          <w:tcPr>
            <w:tcW w:w="2071" w:type="dxa"/>
          </w:tcPr>
          <w:p w14:paraId="4C6C87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项目描述</w:t>
            </w:r>
          </w:p>
        </w:tc>
        <w:tc>
          <w:tcPr>
            <w:tcW w:w="6451" w:type="dxa"/>
          </w:tcPr>
          <w:p w14:paraId="7A8B4900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BD8065D" w14:textId="77777777" w:rsidTr="00EB0A30">
        <w:tc>
          <w:tcPr>
            <w:tcW w:w="2071" w:type="dxa"/>
          </w:tcPr>
          <w:p w14:paraId="5EAA7DA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6451" w:type="dxa"/>
          </w:tcPr>
          <w:p w14:paraId="4DA41C2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 w14:paraId="1978F89A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注：以上工程需提供合同复印件并加盖鲜章</w:t>
      </w:r>
    </w:p>
    <w:p w14:paraId="50E5E51D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1E937A14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格式五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拟投入项目人员名单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1156"/>
        <w:gridCol w:w="2252"/>
        <w:gridCol w:w="1258"/>
        <w:gridCol w:w="2460"/>
        <w:gridCol w:w="1396"/>
      </w:tblGrid>
      <w:tr w:rsidR="00141CC6" w:rsidRPr="00141CC6" w14:paraId="37652B6C" w14:textId="77777777" w:rsidTr="00EB0A30">
        <w:tc>
          <w:tcPr>
            <w:tcW w:w="1156" w:type="dxa"/>
          </w:tcPr>
          <w:p w14:paraId="1ABF245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52" w:type="dxa"/>
          </w:tcPr>
          <w:p w14:paraId="31E2C81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资质证书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/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258" w:type="dxa"/>
          </w:tcPr>
          <w:p w14:paraId="642419E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460" w:type="dxa"/>
          </w:tcPr>
          <w:p w14:paraId="5802F8E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拟在本项目任职</w:t>
            </w:r>
          </w:p>
        </w:tc>
        <w:tc>
          <w:tcPr>
            <w:tcW w:w="1396" w:type="dxa"/>
          </w:tcPr>
          <w:p w14:paraId="0512A58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工作年限</w:t>
            </w:r>
          </w:p>
        </w:tc>
      </w:tr>
      <w:tr w:rsidR="00141CC6" w:rsidRPr="00141CC6" w14:paraId="2F7E48B3" w14:textId="77777777" w:rsidTr="00EB0A30">
        <w:tc>
          <w:tcPr>
            <w:tcW w:w="1156" w:type="dxa"/>
          </w:tcPr>
          <w:p w14:paraId="3F3F9FF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06E9408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D5DDE9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5531861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7F14F5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46308D5" w14:textId="77777777" w:rsidTr="00EB0A30">
        <w:tc>
          <w:tcPr>
            <w:tcW w:w="1156" w:type="dxa"/>
          </w:tcPr>
          <w:p w14:paraId="1AB7D16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18E9E04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F4D8E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3D556A9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0E7B6F8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7E8CBC7B" w14:textId="77777777" w:rsidTr="00EB0A30">
        <w:tc>
          <w:tcPr>
            <w:tcW w:w="1156" w:type="dxa"/>
          </w:tcPr>
          <w:p w14:paraId="3ADBB8F0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1A529A0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6DEC5D14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1FBBB43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7EFE5841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45123BF1" w14:textId="77777777" w:rsidTr="00EB0A30">
        <w:tc>
          <w:tcPr>
            <w:tcW w:w="1156" w:type="dxa"/>
          </w:tcPr>
          <w:p w14:paraId="541F6ACA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5450B91F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7DAD020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606F2ABF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23C7DA66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7D6B7216" w14:textId="77777777" w:rsidTr="00EB0A30">
        <w:tc>
          <w:tcPr>
            <w:tcW w:w="1156" w:type="dxa"/>
          </w:tcPr>
          <w:p w14:paraId="3DAE710C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6833BC7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23D2ED2A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6DE1315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732F6CB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061CB037" w14:textId="77777777" w:rsidTr="00EB0A30">
        <w:tc>
          <w:tcPr>
            <w:tcW w:w="1156" w:type="dxa"/>
          </w:tcPr>
          <w:p w14:paraId="64E8E41A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5583A3E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6344C7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0F66E9EC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7A28B109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469F0448" w14:textId="77777777" w:rsidTr="00EB0A30">
        <w:tc>
          <w:tcPr>
            <w:tcW w:w="1156" w:type="dxa"/>
          </w:tcPr>
          <w:p w14:paraId="0BFB2EB0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3E3AE031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73B791D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6463B1DC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5FAB3862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79C40E32" w14:textId="77777777" w:rsidTr="00EB0A30">
        <w:tc>
          <w:tcPr>
            <w:tcW w:w="1156" w:type="dxa"/>
          </w:tcPr>
          <w:p w14:paraId="1FF4EF53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128DFA87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6BD0C96F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43CC9099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9D41F5E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12630DB7" w14:textId="77777777" w:rsidTr="00EB0A30">
        <w:tc>
          <w:tcPr>
            <w:tcW w:w="1156" w:type="dxa"/>
          </w:tcPr>
          <w:p w14:paraId="04A89E52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53CE521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2D30B6FE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40E8F84E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448A8D7F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6F2093B1" w14:textId="77777777" w:rsidTr="00EB0A30">
        <w:tc>
          <w:tcPr>
            <w:tcW w:w="1156" w:type="dxa"/>
          </w:tcPr>
          <w:p w14:paraId="2AE89782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380923B4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1AB8330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3BD49743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5BBC279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0E9ADC6F" w14:textId="77777777" w:rsidTr="00EB0A30">
        <w:tc>
          <w:tcPr>
            <w:tcW w:w="1156" w:type="dxa"/>
          </w:tcPr>
          <w:p w14:paraId="457B8DD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2FFDE992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AF645CE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14E0B96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0C35FF96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77652BB6" w14:textId="77777777" w:rsidTr="00EB0A30">
        <w:tc>
          <w:tcPr>
            <w:tcW w:w="1156" w:type="dxa"/>
          </w:tcPr>
          <w:p w14:paraId="64DB156A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43D1704E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4CE3049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051F3318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8F7D9A4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56A74094" w14:textId="77777777" w:rsidTr="00EB0A30">
        <w:tc>
          <w:tcPr>
            <w:tcW w:w="1156" w:type="dxa"/>
          </w:tcPr>
          <w:p w14:paraId="03D2417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34271DDF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BB1B619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4BA3BED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3DDFFB2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B10E93" w:rsidRPr="00141CC6" w14:paraId="4A1714D8" w14:textId="77777777" w:rsidTr="00EB0A30">
        <w:tc>
          <w:tcPr>
            <w:tcW w:w="1156" w:type="dxa"/>
          </w:tcPr>
          <w:p w14:paraId="0656AAD3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45E4132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9BFA95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28D057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5BAE559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 w14:paraId="01903B1E" w14:textId="456C923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 xml:space="preserve">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="00F9540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XXXXXXXXXXXXXXXXX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公司</w:t>
      </w:r>
    </w:p>
    <w:p w14:paraId="03CDE255" w14:textId="18EBB256" w:rsidR="00D3525A" w:rsidRPr="00141CC6" w:rsidRDefault="00B10E93" w:rsidP="00A95248">
      <w:pPr>
        <w:widowControl/>
        <w:spacing w:before="100" w:beforeAutospacing="1" w:after="100" w:afterAutospacing="1"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</w:t>
      </w:r>
    </w:p>
    <w:sectPr w:rsidR="00D3525A" w:rsidRPr="00141CC6" w:rsidSect="003A4B8A">
      <w:headerReference w:type="even" r:id="rId9"/>
      <w:headerReference w:type="default" r:id="rId10"/>
      <w:pgSz w:w="11906" w:h="16838"/>
      <w:pgMar w:top="2098" w:right="1474" w:bottom="1985" w:left="1588" w:header="1531" w:footer="51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5B92" w14:textId="77777777" w:rsidR="00543485" w:rsidRDefault="00543485">
      <w:r>
        <w:separator/>
      </w:r>
    </w:p>
  </w:endnote>
  <w:endnote w:type="continuationSeparator" w:id="0">
    <w:p w14:paraId="726897E3" w14:textId="77777777" w:rsidR="00543485" w:rsidRDefault="0054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54D7" w14:textId="77777777" w:rsidR="00543485" w:rsidRDefault="00543485">
      <w:r>
        <w:separator/>
      </w:r>
    </w:p>
  </w:footnote>
  <w:footnote w:type="continuationSeparator" w:id="0">
    <w:p w14:paraId="4A1B1EB4" w14:textId="77777777" w:rsidR="00543485" w:rsidRDefault="0054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7D2" w14:textId="0553E770" w:rsidR="00421928" w:rsidRPr="00022CE0" w:rsidRDefault="00421928" w:rsidP="0071289C">
    <w:pPr>
      <w:pStyle w:val="af"/>
      <w:pBdr>
        <w:bottom w:val="none" w:sz="0" w:space="0" w:color="auto"/>
      </w:pBdr>
      <w:jc w:val="left"/>
      <w:rPr>
        <w:rFonts w:ascii="方正黑体_GBK" w:eastAsia="方正黑体_GB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D992" w14:textId="77777777" w:rsidR="00421928" w:rsidRDefault="00421928" w:rsidP="002039C8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56BD44"/>
    <w:multiLevelType w:val="singleLevel"/>
    <w:tmpl w:val="BA56BD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AA3E27B"/>
    <w:multiLevelType w:val="singleLevel"/>
    <w:tmpl w:val="FAA3E27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E138D6"/>
    <w:multiLevelType w:val="hybridMultilevel"/>
    <w:tmpl w:val="53264BE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8822497"/>
    <w:multiLevelType w:val="hybridMultilevel"/>
    <w:tmpl w:val="77AA1B24"/>
    <w:lvl w:ilvl="0" w:tplc="2834D4D4">
      <w:start w:val="4"/>
      <w:numFmt w:val="japaneseCounting"/>
      <w:lvlText w:val="%1、"/>
      <w:lvlJc w:val="left"/>
      <w:pPr>
        <w:ind w:left="135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14DB5179"/>
    <w:multiLevelType w:val="hybridMultilevel"/>
    <w:tmpl w:val="933E526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7886889"/>
    <w:multiLevelType w:val="multilevel"/>
    <w:tmpl w:val="4788688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7CA219D"/>
    <w:multiLevelType w:val="singleLevel"/>
    <w:tmpl w:val="47CA219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5568C18D"/>
    <w:multiLevelType w:val="singleLevel"/>
    <w:tmpl w:val="5568C18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70E55930"/>
    <w:multiLevelType w:val="multilevel"/>
    <w:tmpl w:val="AD60B0F0"/>
    <w:lvl w:ilvl="0">
      <w:start w:val="1"/>
      <w:numFmt w:val="japaneseCounting"/>
      <w:lvlText w:val="（%1）"/>
      <w:lvlJc w:val="left"/>
      <w:pPr>
        <w:ind w:left="1647" w:hanging="1080"/>
      </w:pPr>
      <w:rPr>
        <w:rFonts w:ascii="方正楷体_GBK" w:eastAsia="方正楷体_GBK"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837527336">
    <w:abstractNumId w:val="5"/>
  </w:num>
  <w:num w:numId="2" w16cid:durableId="638845931">
    <w:abstractNumId w:val="8"/>
  </w:num>
  <w:num w:numId="3" w16cid:durableId="660154796">
    <w:abstractNumId w:val="6"/>
  </w:num>
  <w:num w:numId="4" w16cid:durableId="1801149310">
    <w:abstractNumId w:val="4"/>
  </w:num>
  <w:num w:numId="5" w16cid:durableId="1998536805">
    <w:abstractNumId w:val="0"/>
  </w:num>
  <w:num w:numId="6" w16cid:durableId="541286268">
    <w:abstractNumId w:val="7"/>
  </w:num>
  <w:num w:numId="7" w16cid:durableId="681933692">
    <w:abstractNumId w:val="1"/>
  </w:num>
  <w:num w:numId="8" w16cid:durableId="1822963845">
    <w:abstractNumId w:val="3"/>
  </w:num>
  <w:num w:numId="9" w16cid:durableId="34532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6A6"/>
    <w:rsid w:val="FAFE7D63"/>
    <w:rsid w:val="00000C81"/>
    <w:rsid w:val="00004DB7"/>
    <w:rsid w:val="00006445"/>
    <w:rsid w:val="000119B3"/>
    <w:rsid w:val="00011E3A"/>
    <w:rsid w:val="00012211"/>
    <w:rsid w:val="00015229"/>
    <w:rsid w:val="00022CE0"/>
    <w:rsid w:val="0002744B"/>
    <w:rsid w:val="00030F0E"/>
    <w:rsid w:val="00032750"/>
    <w:rsid w:val="00033BA0"/>
    <w:rsid w:val="000408BF"/>
    <w:rsid w:val="00041707"/>
    <w:rsid w:val="00042DB6"/>
    <w:rsid w:val="00047729"/>
    <w:rsid w:val="00050225"/>
    <w:rsid w:val="000555B7"/>
    <w:rsid w:val="0005566F"/>
    <w:rsid w:val="00055F0F"/>
    <w:rsid w:val="00057D79"/>
    <w:rsid w:val="00063310"/>
    <w:rsid w:val="00065C2A"/>
    <w:rsid w:val="00074D6F"/>
    <w:rsid w:val="00075D34"/>
    <w:rsid w:val="00076123"/>
    <w:rsid w:val="00081949"/>
    <w:rsid w:val="0008257A"/>
    <w:rsid w:val="00083D0F"/>
    <w:rsid w:val="00084845"/>
    <w:rsid w:val="000864A8"/>
    <w:rsid w:val="00086524"/>
    <w:rsid w:val="000869E5"/>
    <w:rsid w:val="000902B9"/>
    <w:rsid w:val="0009430D"/>
    <w:rsid w:val="00094C9F"/>
    <w:rsid w:val="000960B5"/>
    <w:rsid w:val="000961C2"/>
    <w:rsid w:val="00096B14"/>
    <w:rsid w:val="00096F1C"/>
    <w:rsid w:val="0009752C"/>
    <w:rsid w:val="000A14CD"/>
    <w:rsid w:val="000A2A12"/>
    <w:rsid w:val="000B0A5F"/>
    <w:rsid w:val="000B4138"/>
    <w:rsid w:val="000B5A3C"/>
    <w:rsid w:val="000C3CA5"/>
    <w:rsid w:val="000D010A"/>
    <w:rsid w:val="000E0362"/>
    <w:rsid w:val="000E21DF"/>
    <w:rsid w:val="000F4BC1"/>
    <w:rsid w:val="000F5CBA"/>
    <w:rsid w:val="00116268"/>
    <w:rsid w:val="001162C1"/>
    <w:rsid w:val="00122DC8"/>
    <w:rsid w:val="001247F1"/>
    <w:rsid w:val="00132ED6"/>
    <w:rsid w:val="001352A3"/>
    <w:rsid w:val="00141CC6"/>
    <w:rsid w:val="001429AE"/>
    <w:rsid w:val="001465D8"/>
    <w:rsid w:val="00147ED9"/>
    <w:rsid w:val="001506D0"/>
    <w:rsid w:val="0015145F"/>
    <w:rsid w:val="001516B1"/>
    <w:rsid w:val="00154C0D"/>
    <w:rsid w:val="00157D96"/>
    <w:rsid w:val="00161DC1"/>
    <w:rsid w:val="00162D84"/>
    <w:rsid w:val="00166EA4"/>
    <w:rsid w:val="00171961"/>
    <w:rsid w:val="00173EAD"/>
    <w:rsid w:val="00177D06"/>
    <w:rsid w:val="001807C1"/>
    <w:rsid w:val="00180922"/>
    <w:rsid w:val="001822A2"/>
    <w:rsid w:val="001846F5"/>
    <w:rsid w:val="00191569"/>
    <w:rsid w:val="001917C6"/>
    <w:rsid w:val="001942D2"/>
    <w:rsid w:val="00194867"/>
    <w:rsid w:val="001A7E32"/>
    <w:rsid w:val="001B2B5D"/>
    <w:rsid w:val="001B63F3"/>
    <w:rsid w:val="001B6813"/>
    <w:rsid w:val="001C074B"/>
    <w:rsid w:val="001C19E8"/>
    <w:rsid w:val="001C4467"/>
    <w:rsid w:val="001C7EDD"/>
    <w:rsid w:val="001D0491"/>
    <w:rsid w:val="001D16A4"/>
    <w:rsid w:val="001D1EEF"/>
    <w:rsid w:val="001D4A89"/>
    <w:rsid w:val="001E435B"/>
    <w:rsid w:val="001E5525"/>
    <w:rsid w:val="001E7582"/>
    <w:rsid w:val="001F414F"/>
    <w:rsid w:val="001F66E5"/>
    <w:rsid w:val="002039C8"/>
    <w:rsid w:val="00205315"/>
    <w:rsid w:val="00210157"/>
    <w:rsid w:val="00212338"/>
    <w:rsid w:val="0021371F"/>
    <w:rsid w:val="00214184"/>
    <w:rsid w:val="002165F9"/>
    <w:rsid w:val="00216DA5"/>
    <w:rsid w:val="0021702F"/>
    <w:rsid w:val="0021716A"/>
    <w:rsid w:val="00217872"/>
    <w:rsid w:val="00220055"/>
    <w:rsid w:val="00220718"/>
    <w:rsid w:val="002209EA"/>
    <w:rsid w:val="00225DBD"/>
    <w:rsid w:val="00227393"/>
    <w:rsid w:val="0023387C"/>
    <w:rsid w:val="00233AFC"/>
    <w:rsid w:val="00241F6D"/>
    <w:rsid w:val="00244C97"/>
    <w:rsid w:val="0024794A"/>
    <w:rsid w:val="002515AF"/>
    <w:rsid w:val="00253B6C"/>
    <w:rsid w:val="00256C26"/>
    <w:rsid w:val="00257E0A"/>
    <w:rsid w:val="002609AA"/>
    <w:rsid w:val="00261DD9"/>
    <w:rsid w:val="00266597"/>
    <w:rsid w:val="00271533"/>
    <w:rsid w:val="00276D72"/>
    <w:rsid w:val="0028094B"/>
    <w:rsid w:val="002828A4"/>
    <w:rsid w:val="00282F11"/>
    <w:rsid w:val="002839AD"/>
    <w:rsid w:val="00284F45"/>
    <w:rsid w:val="0028774E"/>
    <w:rsid w:val="0029113E"/>
    <w:rsid w:val="00293A72"/>
    <w:rsid w:val="00294EB2"/>
    <w:rsid w:val="00295A0B"/>
    <w:rsid w:val="0029761F"/>
    <w:rsid w:val="002A150A"/>
    <w:rsid w:val="002A1F98"/>
    <w:rsid w:val="002A3DEB"/>
    <w:rsid w:val="002A3FE1"/>
    <w:rsid w:val="002A573F"/>
    <w:rsid w:val="002B06CE"/>
    <w:rsid w:val="002B2B14"/>
    <w:rsid w:val="002B5757"/>
    <w:rsid w:val="002B63B6"/>
    <w:rsid w:val="002B7259"/>
    <w:rsid w:val="002C2264"/>
    <w:rsid w:val="002C2908"/>
    <w:rsid w:val="002C5B3F"/>
    <w:rsid w:val="002C69DD"/>
    <w:rsid w:val="002C790B"/>
    <w:rsid w:val="002D03D5"/>
    <w:rsid w:val="002D2C06"/>
    <w:rsid w:val="002D2CDF"/>
    <w:rsid w:val="002E19C7"/>
    <w:rsid w:val="002E5EF4"/>
    <w:rsid w:val="002E64FD"/>
    <w:rsid w:val="002E656A"/>
    <w:rsid w:val="002E7922"/>
    <w:rsid w:val="002E7C42"/>
    <w:rsid w:val="002F2186"/>
    <w:rsid w:val="003005B6"/>
    <w:rsid w:val="00310411"/>
    <w:rsid w:val="00311AA8"/>
    <w:rsid w:val="00311E5B"/>
    <w:rsid w:val="003139AC"/>
    <w:rsid w:val="00314721"/>
    <w:rsid w:val="00327023"/>
    <w:rsid w:val="00327B46"/>
    <w:rsid w:val="00333937"/>
    <w:rsid w:val="003429FC"/>
    <w:rsid w:val="00346140"/>
    <w:rsid w:val="0034708F"/>
    <w:rsid w:val="00352AB2"/>
    <w:rsid w:val="00352CD6"/>
    <w:rsid w:val="0035315E"/>
    <w:rsid w:val="003534E6"/>
    <w:rsid w:val="0035778A"/>
    <w:rsid w:val="0036338C"/>
    <w:rsid w:val="003647DA"/>
    <w:rsid w:val="00366495"/>
    <w:rsid w:val="00370693"/>
    <w:rsid w:val="0037493C"/>
    <w:rsid w:val="003810F3"/>
    <w:rsid w:val="00384C06"/>
    <w:rsid w:val="00386DA8"/>
    <w:rsid w:val="003874E9"/>
    <w:rsid w:val="00390548"/>
    <w:rsid w:val="003A1B76"/>
    <w:rsid w:val="003A3A4A"/>
    <w:rsid w:val="003A4B8A"/>
    <w:rsid w:val="003A54F5"/>
    <w:rsid w:val="003A7337"/>
    <w:rsid w:val="003B0032"/>
    <w:rsid w:val="003B195E"/>
    <w:rsid w:val="003C13C7"/>
    <w:rsid w:val="003C2889"/>
    <w:rsid w:val="003C32FE"/>
    <w:rsid w:val="003C3EE2"/>
    <w:rsid w:val="003C4E5E"/>
    <w:rsid w:val="003C6013"/>
    <w:rsid w:val="003D0D65"/>
    <w:rsid w:val="003D30BA"/>
    <w:rsid w:val="003E53A2"/>
    <w:rsid w:val="003F23CC"/>
    <w:rsid w:val="003F54C2"/>
    <w:rsid w:val="003F6FF6"/>
    <w:rsid w:val="00400A72"/>
    <w:rsid w:val="004039C2"/>
    <w:rsid w:val="00404E33"/>
    <w:rsid w:val="00406472"/>
    <w:rsid w:val="00410715"/>
    <w:rsid w:val="00414B2F"/>
    <w:rsid w:val="004152CF"/>
    <w:rsid w:val="00421928"/>
    <w:rsid w:val="00423A2E"/>
    <w:rsid w:val="00426326"/>
    <w:rsid w:val="00427902"/>
    <w:rsid w:val="00431805"/>
    <w:rsid w:val="00431FE0"/>
    <w:rsid w:val="0043400E"/>
    <w:rsid w:val="004413A5"/>
    <w:rsid w:val="004452D5"/>
    <w:rsid w:val="00445522"/>
    <w:rsid w:val="00445C42"/>
    <w:rsid w:val="00452124"/>
    <w:rsid w:val="00452CB2"/>
    <w:rsid w:val="004555BD"/>
    <w:rsid w:val="00457D96"/>
    <w:rsid w:val="00464785"/>
    <w:rsid w:val="00465543"/>
    <w:rsid w:val="00466CA8"/>
    <w:rsid w:val="0046704C"/>
    <w:rsid w:val="00470C09"/>
    <w:rsid w:val="004746E4"/>
    <w:rsid w:val="00475B39"/>
    <w:rsid w:val="00482903"/>
    <w:rsid w:val="00483A49"/>
    <w:rsid w:val="004842E8"/>
    <w:rsid w:val="00484FD7"/>
    <w:rsid w:val="00485F40"/>
    <w:rsid w:val="004904B6"/>
    <w:rsid w:val="00491808"/>
    <w:rsid w:val="00491C5D"/>
    <w:rsid w:val="004932B5"/>
    <w:rsid w:val="00496B0E"/>
    <w:rsid w:val="004A2B3A"/>
    <w:rsid w:val="004A5800"/>
    <w:rsid w:val="004A5B2A"/>
    <w:rsid w:val="004A61F5"/>
    <w:rsid w:val="004B14F1"/>
    <w:rsid w:val="004B2101"/>
    <w:rsid w:val="004B260E"/>
    <w:rsid w:val="004B76CF"/>
    <w:rsid w:val="004C589C"/>
    <w:rsid w:val="004D224D"/>
    <w:rsid w:val="004D457B"/>
    <w:rsid w:val="004D526E"/>
    <w:rsid w:val="004D5337"/>
    <w:rsid w:val="004D70E4"/>
    <w:rsid w:val="004E4145"/>
    <w:rsid w:val="004E4C9A"/>
    <w:rsid w:val="004F1202"/>
    <w:rsid w:val="004F3BD1"/>
    <w:rsid w:val="004F7269"/>
    <w:rsid w:val="00501585"/>
    <w:rsid w:val="00501BE1"/>
    <w:rsid w:val="00514E27"/>
    <w:rsid w:val="00517A87"/>
    <w:rsid w:val="00520484"/>
    <w:rsid w:val="00520C57"/>
    <w:rsid w:val="00523B00"/>
    <w:rsid w:val="00524DF6"/>
    <w:rsid w:val="005257E4"/>
    <w:rsid w:val="005275FC"/>
    <w:rsid w:val="00527FFD"/>
    <w:rsid w:val="00530027"/>
    <w:rsid w:val="0053047E"/>
    <w:rsid w:val="0053166B"/>
    <w:rsid w:val="00536C89"/>
    <w:rsid w:val="0053703C"/>
    <w:rsid w:val="00537664"/>
    <w:rsid w:val="00537827"/>
    <w:rsid w:val="00540CD6"/>
    <w:rsid w:val="005410C6"/>
    <w:rsid w:val="00543485"/>
    <w:rsid w:val="00543626"/>
    <w:rsid w:val="00544BD7"/>
    <w:rsid w:val="00545A08"/>
    <w:rsid w:val="00546840"/>
    <w:rsid w:val="00550664"/>
    <w:rsid w:val="005528C1"/>
    <w:rsid w:val="005539A4"/>
    <w:rsid w:val="00554404"/>
    <w:rsid w:val="00554E9F"/>
    <w:rsid w:val="005572A3"/>
    <w:rsid w:val="00561135"/>
    <w:rsid w:val="00563F0E"/>
    <w:rsid w:val="00564242"/>
    <w:rsid w:val="00564C87"/>
    <w:rsid w:val="00574192"/>
    <w:rsid w:val="0058321A"/>
    <w:rsid w:val="00583640"/>
    <w:rsid w:val="005845FE"/>
    <w:rsid w:val="00592B5B"/>
    <w:rsid w:val="00594180"/>
    <w:rsid w:val="0059565D"/>
    <w:rsid w:val="00596288"/>
    <w:rsid w:val="00597A60"/>
    <w:rsid w:val="005A476F"/>
    <w:rsid w:val="005A5DCE"/>
    <w:rsid w:val="005A6B1C"/>
    <w:rsid w:val="005A7085"/>
    <w:rsid w:val="005A7E8F"/>
    <w:rsid w:val="005B06E5"/>
    <w:rsid w:val="005B697E"/>
    <w:rsid w:val="005C0745"/>
    <w:rsid w:val="005D332F"/>
    <w:rsid w:val="005D4778"/>
    <w:rsid w:val="005D4FD3"/>
    <w:rsid w:val="005E308E"/>
    <w:rsid w:val="005E5D06"/>
    <w:rsid w:val="005E608F"/>
    <w:rsid w:val="005E76AC"/>
    <w:rsid w:val="005E7F51"/>
    <w:rsid w:val="005F0FCF"/>
    <w:rsid w:val="005F4D88"/>
    <w:rsid w:val="005F53A1"/>
    <w:rsid w:val="005F5C55"/>
    <w:rsid w:val="005F5D8D"/>
    <w:rsid w:val="005F7A4C"/>
    <w:rsid w:val="006024AF"/>
    <w:rsid w:val="0060734B"/>
    <w:rsid w:val="006108D3"/>
    <w:rsid w:val="006116EF"/>
    <w:rsid w:val="0061374A"/>
    <w:rsid w:val="006163DC"/>
    <w:rsid w:val="006178C4"/>
    <w:rsid w:val="00620F0F"/>
    <w:rsid w:val="00627EE0"/>
    <w:rsid w:val="00633B98"/>
    <w:rsid w:val="00634DFF"/>
    <w:rsid w:val="006369BF"/>
    <w:rsid w:val="00642C63"/>
    <w:rsid w:val="00645677"/>
    <w:rsid w:val="0066091D"/>
    <w:rsid w:val="006658F6"/>
    <w:rsid w:val="00665ADD"/>
    <w:rsid w:val="00675219"/>
    <w:rsid w:val="00676D0D"/>
    <w:rsid w:val="00680359"/>
    <w:rsid w:val="006859D3"/>
    <w:rsid w:val="00691B49"/>
    <w:rsid w:val="006936F8"/>
    <w:rsid w:val="00694275"/>
    <w:rsid w:val="006979F0"/>
    <w:rsid w:val="006A15FA"/>
    <w:rsid w:val="006A1DB4"/>
    <w:rsid w:val="006A3BBE"/>
    <w:rsid w:val="006B186A"/>
    <w:rsid w:val="006B1B43"/>
    <w:rsid w:val="006B22F0"/>
    <w:rsid w:val="006B3A53"/>
    <w:rsid w:val="006C6C00"/>
    <w:rsid w:val="006D3897"/>
    <w:rsid w:val="006E40AD"/>
    <w:rsid w:val="006E4DE1"/>
    <w:rsid w:val="006F4B95"/>
    <w:rsid w:val="006F7770"/>
    <w:rsid w:val="00700C3C"/>
    <w:rsid w:val="00701BD5"/>
    <w:rsid w:val="00702788"/>
    <w:rsid w:val="0071017A"/>
    <w:rsid w:val="0071289C"/>
    <w:rsid w:val="00721AD3"/>
    <w:rsid w:val="007230B2"/>
    <w:rsid w:val="00724275"/>
    <w:rsid w:val="00724776"/>
    <w:rsid w:val="00725808"/>
    <w:rsid w:val="00725C3E"/>
    <w:rsid w:val="0073059B"/>
    <w:rsid w:val="007312DC"/>
    <w:rsid w:val="007316E9"/>
    <w:rsid w:val="00732249"/>
    <w:rsid w:val="007358B7"/>
    <w:rsid w:val="00741877"/>
    <w:rsid w:val="00743892"/>
    <w:rsid w:val="00753FF1"/>
    <w:rsid w:val="00756E6A"/>
    <w:rsid w:val="00765D43"/>
    <w:rsid w:val="0076670D"/>
    <w:rsid w:val="007701B7"/>
    <w:rsid w:val="00771B9F"/>
    <w:rsid w:val="007727EA"/>
    <w:rsid w:val="00772BC1"/>
    <w:rsid w:val="00773676"/>
    <w:rsid w:val="00775275"/>
    <w:rsid w:val="007800CD"/>
    <w:rsid w:val="0078324E"/>
    <w:rsid w:val="00783559"/>
    <w:rsid w:val="00783764"/>
    <w:rsid w:val="00783DE3"/>
    <w:rsid w:val="0078478C"/>
    <w:rsid w:val="00784F59"/>
    <w:rsid w:val="007863A0"/>
    <w:rsid w:val="00787BFA"/>
    <w:rsid w:val="00792A46"/>
    <w:rsid w:val="007A0462"/>
    <w:rsid w:val="007A1901"/>
    <w:rsid w:val="007A25D5"/>
    <w:rsid w:val="007A7D5D"/>
    <w:rsid w:val="007B0563"/>
    <w:rsid w:val="007B11EC"/>
    <w:rsid w:val="007B2628"/>
    <w:rsid w:val="007B6665"/>
    <w:rsid w:val="007C7BE3"/>
    <w:rsid w:val="007D2339"/>
    <w:rsid w:val="007D5A7E"/>
    <w:rsid w:val="007E24DF"/>
    <w:rsid w:val="007F214C"/>
    <w:rsid w:val="007F22FB"/>
    <w:rsid w:val="007F25ED"/>
    <w:rsid w:val="007F4F87"/>
    <w:rsid w:val="007F5AC3"/>
    <w:rsid w:val="007F616F"/>
    <w:rsid w:val="007F743B"/>
    <w:rsid w:val="00801E81"/>
    <w:rsid w:val="00802578"/>
    <w:rsid w:val="00802B0A"/>
    <w:rsid w:val="00803D84"/>
    <w:rsid w:val="00805A0C"/>
    <w:rsid w:val="00805FA3"/>
    <w:rsid w:val="008134FE"/>
    <w:rsid w:val="0081658F"/>
    <w:rsid w:val="00824C6E"/>
    <w:rsid w:val="00825713"/>
    <w:rsid w:val="00827172"/>
    <w:rsid w:val="00832DAC"/>
    <w:rsid w:val="00833065"/>
    <w:rsid w:val="00836903"/>
    <w:rsid w:val="00846125"/>
    <w:rsid w:val="00847B66"/>
    <w:rsid w:val="00847F6E"/>
    <w:rsid w:val="00850B61"/>
    <w:rsid w:val="008521DE"/>
    <w:rsid w:val="00852D0A"/>
    <w:rsid w:val="00857F48"/>
    <w:rsid w:val="00861824"/>
    <w:rsid w:val="008658FA"/>
    <w:rsid w:val="00865A6C"/>
    <w:rsid w:val="00871415"/>
    <w:rsid w:val="00872E4C"/>
    <w:rsid w:val="00874537"/>
    <w:rsid w:val="00875E49"/>
    <w:rsid w:val="00877E67"/>
    <w:rsid w:val="00877F39"/>
    <w:rsid w:val="00881DE2"/>
    <w:rsid w:val="00882621"/>
    <w:rsid w:val="00882938"/>
    <w:rsid w:val="008846B0"/>
    <w:rsid w:val="008904DE"/>
    <w:rsid w:val="00891673"/>
    <w:rsid w:val="00891AEB"/>
    <w:rsid w:val="00892DD4"/>
    <w:rsid w:val="008A2EE7"/>
    <w:rsid w:val="008A321D"/>
    <w:rsid w:val="008A3C44"/>
    <w:rsid w:val="008A41B3"/>
    <w:rsid w:val="008A4444"/>
    <w:rsid w:val="008A627D"/>
    <w:rsid w:val="008A74C3"/>
    <w:rsid w:val="008A7C91"/>
    <w:rsid w:val="008B0990"/>
    <w:rsid w:val="008B5BB5"/>
    <w:rsid w:val="008B67B3"/>
    <w:rsid w:val="008C0F19"/>
    <w:rsid w:val="008C2CD4"/>
    <w:rsid w:val="008C42AD"/>
    <w:rsid w:val="008D2868"/>
    <w:rsid w:val="008D4AA2"/>
    <w:rsid w:val="008D51BD"/>
    <w:rsid w:val="008D5522"/>
    <w:rsid w:val="008D6D1E"/>
    <w:rsid w:val="008E137E"/>
    <w:rsid w:val="008E6820"/>
    <w:rsid w:val="008F1D7C"/>
    <w:rsid w:val="008F24C2"/>
    <w:rsid w:val="008F534A"/>
    <w:rsid w:val="008F6664"/>
    <w:rsid w:val="00900BB8"/>
    <w:rsid w:val="00902D6F"/>
    <w:rsid w:val="009060CB"/>
    <w:rsid w:val="00911022"/>
    <w:rsid w:val="009112DD"/>
    <w:rsid w:val="00915E8D"/>
    <w:rsid w:val="009176C8"/>
    <w:rsid w:val="009226B1"/>
    <w:rsid w:val="009237AD"/>
    <w:rsid w:val="00924378"/>
    <w:rsid w:val="00931309"/>
    <w:rsid w:val="00940A5E"/>
    <w:rsid w:val="0094406E"/>
    <w:rsid w:val="00950324"/>
    <w:rsid w:val="00953DEE"/>
    <w:rsid w:val="009621FD"/>
    <w:rsid w:val="0096275E"/>
    <w:rsid w:val="00967305"/>
    <w:rsid w:val="009710DC"/>
    <w:rsid w:val="0097422A"/>
    <w:rsid w:val="009772F9"/>
    <w:rsid w:val="0098126E"/>
    <w:rsid w:val="009813BC"/>
    <w:rsid w:val="00982594"/>
    <w:rsid w:val="00982A04"/>
    <w:rsid w:val="009856DB"/>
    <w:rsid w:val="009857E6"/>
    <w:rsid w:val="00986500"/>
    <w:rsid w:val="00992401"/>
    <w:rsid w:val="009A3B6D"/>
    <w:rsid w:val="009A6E9C"/>
    <w:rsid w:val="009A6E9D"/>
    <w:rsid w:val="009A7133"/>
    <w:rsid w:val="009A7411"/>
    <w:rsid w:val="009A7981"/>
    <w:rsid w:val="009B5AD5"/>
    <w:rsid w:val="009B661C"/>
    <w:rsid w:val="009C06B6"/>
    <w:rsid w:val="009C4860"/>
    <w:rsid w:val="009C5E4A"/>
    <w:rsid w:val="009D2A65"/>
    <w:rsid w:val="009D2EEB"/>
    <w:rsid w:val="009D30A2"/>
    <w:rsid w:val="009D3265"/>
    <w:rsid w:val="009D617A"/>
    <w:rsid w:val="009D6968"/>
    <w:rsid w:val="009E01AA"/>
    <w:rsid w:val="009E27A3"/>
    <w:rsid w:val="009E2944"/>
    <w:rsid w:val="009E2E96"/>
    <w:rsid w:val="009E479C"/>
    <w:rsid w:val="009E615C"/>
    <w:rsid w:val="009F01EF"/>
    <w:rsid w:val="009F2430"/>
    <w:rsid w:val="009F291C"/>
    <w:rsid w:val="009F3A02"/>
    <w:rsid w:val="009F4752"/>
    <w:rsid w:val="009F5347"/>
    <w:rsid w:val="009F5D11"/>
    <w:rsid w:val="00A0124F"/>
    <w:rsid w:val="00A01C6C"/>
    <w:rsid w:val="00A01D3C"/>
    <w:rsid w:val="00A0330C"/>
    <w:rsid w:val="00A0686E"/>
    <w:rsid w:val="00A123FC"/>
    <w:rsid w:val="00A16782"/>
    <w:rsid w:val="00A16F72"/>
    <w:rsid w:val="00A21BC4"/>
    <w:rsid w:val="00A246C1"/>
    <w:rsid w:val="00A25875"/>
    <w:rsid w:val="00A26F83"/>
    <w:rsid w:val="00A3478C"/>
    <w:rsid w:val="00A374BF"/>
    <w:rsid w:val="00A40D99"/>
    <w:rsid w:val="00A41655"/>
    <w:rsid w:val="00A420D1"/>
    <w:rsid w:val="00A444CC"/>
    <w:rsid w:val="00A45762"/>
    <w:rsid w:val="00A470F7"/>
    <w:rsid w:val="00A51DD5"/>
    <w:rsid w:val="00A52AFA"/>
    <w:rsid w:val="00A55255"/>
    <w:rsid w:val="00A56BAA"/>
    <w:rsid w:val="00A57824"/>
    <w:rsid w:val="00A57C7E"/>
    <w:rsid w:val="00A62084"/>
    <w:rsid w:val="00A638B3"/>
    <w:rsid w:val="00A65D2B"/>
    <w:rsid w:val="00A66A48"/>
    <w:rsid w:val="00A71C25"/>
    <w:rsid w:val="00A90541"/>
    <w:rsid w:val="00A90AB9"/>
    <w:rsid w:val="00A93CCC"/>
    <w:rsid w:val="00A95248"/>
    <w:rsid w:val="00A95839"/>
    <w:rsid w:val="00A96037"/>
    <w:rsid w:val="00AA0867"/>
    <w:rsid w:val="00AA0DA0"/>
    <w:rsid w:val="00AA4CEC"/>
    <w:rsid w:val="00AB4C1E"/>
    <w:rsid w:val="00AB53B4"/>
    <w:rsid w:val="00AB5ED5"/>
    <w:rsid w:val="00AC228A"/>
    <w:rsid w:val="00AC40A5"/>
    <w:rsid w:val="00AC58DA"/>
    <w:rsid w:val="00AC653F"/>
    <w:rsid w:val="00AD277A"/>
    <w:rsid w:val="00AD3A31"/>
    <w:rsid w:val="00AD5E86"/>
    <w:rsid w:val="00AD7764"/>
    <w:rsid w:val="00AE04C7"/>
    <w:rsid w:val="00AE05EA"/>
    <w:rsid w:val="00AE23C6"/>
    <w:rsid w:val="00AE33AA"/>
    <w:rsid w:val="00B01540"/>
    <w:rsid w:val="00B02B86"/>
    <w:rsid w:val="00B10E93"/>
    <w:rsid w:val="00B12343"/>
    <w:rsid w:val="00B12366"/>
    <w:rsid w:val="00B23359"/>
    <w:rsid w:val="00B24956"/>
    <w:rsid w:val="00B31188"/>
    <w:rsid w:val="00B42CE6"/>
    <w:rsid w:val="00B45F42"/>
    <w:rsid w:val="00B47831"/>
    <w:rsid w:val="00B50639"/>
    <w:rsid w:val="00B564A3"/>
    <w:rsid w:val="00B61917"/>
    <w:rsid w:val="00B66039"/>
    <w:rsid w:val="00B663C3"/>
    <w:rsid w:val="00B6794B"/>
    <w:rsid w:val="00B729FC"/>
    <w:rsid w:val="00B72D96"/>
    <w:rsid w:val="00B76731"/>
    <w:rsid w:val="00B803FC"/>
    <w:rsid w:val="00B81F12"/>
    <w:rsid w:val="00B84ABD"/>
    <w:rsid w:val="00B85CA5"/>
    <w:rsid w:val="00B91883"/>
    <w:rsid w:val="00B955A7"/>
    <w:rsid w:val="00B9659E"/>
    <w:rsid w:val="00B96767"/>
    <w:rsid w:val="00BA5261"/>
    <w:rsid w:val="00BA5635"/>
    <w:rsid w:val="00BA6E15"/>
    <w:rsid w:val="00BA7DA9"/>
    <w:rsid w:val="00BB7EF6"/>
    <w:rsid w:val="00BC018B"/>
    <w:rsid w:val="00BC403A"/>
    <w:rsid w:val="00BC57A6"/>
    <w:rsid w:val="00BD043F"/>
    <w:rsid w:val="00BD169F"/>
    <w:rsid w:val="00BD3F47"/>
    <w:rsid w:val="00BD5883"/>
    <w:rsid w:val="00BD7677"/>
    <w:rsid w:val="00BE04A4"/>
    <w:rsid w:val="00BE167D"/>
    <w:rsid w:val="00BE2033"/>
    <w:rsid w:val="00BE2637"/>
    <w:rsid w:val="00BE407E"/>
    <w:rsid w:val="00BE60F3"/>
    <w:rsid w:val="00BE6952"/>
    <w:rsid w:val="00BF28A3"/>
    <w:rsid w:val="00BF3E09"/>
    <w:rsid w:val="00BF6738"/>
    <w:rsid w:val="00C02313"/>
    <w:rsid w:val="00C03277"/>
    <w:rsid w:val="00C03C32"/>
    <w:rsid w:val="00C07935"/>
    <w:rsid w:val="00C13EF6"/>
    <w:rsid w:val="00C1723A"/>
    <w:rsid w:val="00C17F4F"/>
    <w:rsid w:val="00C20040"/>
    <w:rsid w:val="00C20CD1"/>
    <w:rsid w:val="00C20E19"/>
    <w:rsid w:val="00C20EDC"/>
    <w:rsid w:val="00C22329"/>
    <w:rsid w:val="00C26CC3"/>
    <w:rsid w:val="00C270DD"/>
    <w:rsid w:val="00C30CCE"/>
    <w:rsid w:val="00C34563"/>
    <w:rsid w:val="00C3465E"/>
    <w:rsid w:val="00C348E9"/>
    <w:rsid w:val="00C426B8"/>
    <w:rsid w:val="00C55E06"/>
    <w:rsid w:val="00C56BA3"/>
    <w:rsid w:val="00C57712"/>
    <w:rsid w:val="00C60BEA"/>
    <w:rsid w:val="00C633A0"/>
    <w:rsid w:val="00C64676"/>
    <w:rsid w:val="00C64F12"/>
    <w:rsid w:val="00C71BD0"/>
    <w:rsid w:val="00C73B7E"/>
    <w:rsid w:val="00C7557D"/>
    <w:rsid w:val="00C76914"/>
    <w:rsid w:val="00C80145"/>
    <w:rsid w:val="00C8190A"/>
    <w:rsid w:val="00C82A69"/>
    <w:rsid w:val="00C82F2B"/>
    <w:rsid w:val="00C83EB5"/>
    <w:rsid w:val="00C8440B"/>
    <w:rsid w:val="00C86D58"/>
    <w:rsid w:val="00C86F1B"/>
    <w:rsid w:val="00C9388E"/>
    <w:rsid w:val="00C94AA7"/>
    <w:rsid w:val="00C94C92"/>
    <w:rsid w:val="00C9585C"/>
    <w:rsid w:val="00C979D1"/>
    <w:rsid w:val="00CA0960"/>
    <w:rsid w:val="00CA0B52"/>
    <w:rsid w:val="00CA2124"/>
    <w:rsid w:val="00CA3636"/>
    <w:rsid w:val="00CA52A7"/>
    <w:rsid w:val="00CA7C21"/>
    <w:rsid w:val="00CB4055"/>
    <w:rsid w:val="00CB5A24"/>
    <w:rsid w:val="00CB7BFC"/>
    <w:rsid w:val="00CB7E6A"/>
    <w:rsid w:val="00CC06EE"/>
    <w:rsid w:val="00CC478E"/>
    <w:rsid w:val="00CC4F17"/>
    <w:rsid w:val="00CC4FF2"/>
    <w:rsid w:val="00CC5CA3"/>
    <w:rsid w:val="00CC73FA"/>
    <w:rsid w:val="00CD1708"/>
    <w:rsid w:val="00CD41E1"/>
    <w:rsid w:val="00CD54A7"/>
    <w:rsid w:val="00CD736F"/>
    <w:rsid w:val="00CE256D"/>
    <w:rsid w:val="00CE3A77"/>
    <w:rsid w:val="00CE3F52"/>
    <w:rsid w:val="00CE5102"/>
    <w:rsid w:val="00CE5335"/>
    <w:rsid w:val="00CF02C5"/>
    <w:rsid w:val="00CF02CC"/>
    <w:rsid w:val="00CF32F8"/>
    <w:rsid w:val="00CF38AE"/>
    <w:rsid w:val="00CF38FD"/>
    <w:rsid w:val="00CF3978"/>
    <w:rsid w:val="00CF3F51"/>
    <w:rsid w:val="00CF451E"/>
    <w:rsid w:val="00CF5239"/>
    <w:rsid w:val="00D015E2"/>
    <w:rsid w:val="00D033C7"/>
    <w:rsid w:val="00D05BC2"/>
    <w:rsid w:val="00D07DB9"/>
    <w:rsid w:val="00D14609"/>
    <w:rsid w:val="00D21F4D"/>
    <w:rsid w:val="00D25C71"/>
    <w:rsid w:val="00D31FAE"/>
    <w:rsid w:val="00D335C8"/>
    <w:rsid w:val="00D3383E"/>
    <w:rsid w:val="00D3525A"/>
    <w:rsid w:val="00D5613F"/>
    <w:rsid w:val="00D561F4"/>
    <w:rsid w:val="00D650B6"/>
    <w:rsid w:val="00D654D6"/>
    <w:rsid w:val="00D661EF"/>
    <w:rsid w:val="00D673C9"/>
    <w:rsid w:val="00D71112"/>
    <w:rsid w:val="00D72718"/>
    <w:rsid w:val="00D7466C"/>
    <w:rsid w:val="00D75094"/>
    <w:rsid w:val="00D7527D"/>
    <w:rsid w:val="00D75548"/>
    <w:rsid w:val="00D81505"/>
    <w:rsid w:val="00D81AFE"/>
    <w:rsid w:val="00D81E48"/>
    <w:rsid w:val="00D850E9"/>
    <w:rsid w:val="00D902CD"/>
    <w:rsid w:val="00D92F95"/>
    <w:rsid w:val="00D93D63"/>
    <w:rsid w:val="00D97423"/>
    <w:rsid w:val="00DA002D"/>
    <w:rsid w:val="00DA3680"/>
    <w:rsid w:val="00DA5C7F"/>
    <w:rsid w:val="00DA747E"/>
    <w:rsid w:val="00DB35BC"/>
    <w:rsid w:val="00DB5CC7"/>
    <w:rsid w:val="00DB6BD0"/>
    <w:rsid w:val="00DC143E"/>
    <w:rsid w:val="00DC6F9A"/>
    <w:rsid w:val="00DD17F3"/>
    <w:rsid w:val="00DD304D"/>
    <w:rsid w:val="00DD7695"/>
    <w:rsid w:val="00DE58E5"/>
    <w:rsid w:val="00DF26A6"/>
    <w:rsid w:val="00DF3077"/>
    <w:rsid w:val="00DF3835"/>
    <w:rsid w:val="00DF5D48"/>
    <w:rsid w:val="00DF689A"/>
    <w:rsid w:val="00DF70EC"/>
    <w:rsid w:val="00E01DB1"/>
    <w:rsid w:val="00E02692"/>
    <w:rsid w:val="00E03108"/>
    <w:rsid w:val="00E0488E"/>
    <w:rsid w:val="00E04972"/>
    <w:rsid w:val="00E0544A"/>
    <w:rsid w:val="00E0689D"/>
    <w:rsid w:val="00E12138"/>
    <w:rsid w:val="00E137E3"/>
    <w:rsid w:val="00E16650"/>
    <w:rsid w:val="00E16C92"/>
    <w:rsid w:val="00E171B0"/>
    <w:rsid w:val="00E21177"/>
    <w:rsid w:val="00E26BC5"/>
    <w:rsid w:val="00E31BB0"/>
    <w:rsid w:val="00E31EEE"/>
    <w:rsid w:val="00E35041"/>
    <w:rsid w:val="00E35A4D"/>
    <w:rsid w:val="00E35E58"/>
    <w:rsid w:val="00E35FD4"/>
    <w:rsid w:val="00E37ADD"/>
    <w:rsid w:val="00E42C8F"/>
    <w:rsid w:val="00E44EDE"/>
    <w:rsid w:val="00E51C75"/>
    <w:rsid w:val="00E530FC"/>
    <w:rsid w:val="00E54D5D"/>
    <w:rsid w:val="00E62373"/>
    <w:rsid w:val="00E635AB"/>
    <w:rsid w:val="00E63FD9"/>
    <w:rsid w:val="00E67AC0"/>
    <w:rsid w:val="00E76D42"/>
    <w:rsid w:val="00E77AB2"/>
    <w:rsid w:val="00E818CE"/>
    <w:rsid w:val="00E81C95"/>
    <w:rsid w:val="00E8229C"/>
    <w:rsid w:val="00E86E65"/>
    <w:rsid w:val="00E90D7D"/>
    <w:rsid w:val="00E923DB"/>
    <w:rsid w:val="00E93D8C"/>
    <w:rsid w:val="00E94652"/>
    <w:rsid w:val="00E972ED"/>
    <w:rsid w:val="00EA1EC3"/>
    <w:rsid w:val="00EA293A"/>
    <w:rsid w:val="00EA57A3"/>
    <w:rsid w:val="00EB114D"/>
    <w:rsid w:val="00EB238B"/>
    <w:rsid w:val="00EB72A6"/>
    <w:rsid w:val="00EB7655"/>
    <w:rsid w:val="00EC07BF"/>
    <w:rsid w:val="00EC1425"/>
    <w:rsid w:val="00ED0300"/>
    <w:rsid w:val="00ED17C6"/>
    <w:rsid w:val="00ED4E26"/>
    <w:rsid w:val="00ED5A3D"/>
    <w:rsid w:val="00ED621A"/>
    <w:rsid w:val="00ED6879"/>
    <w:rsid w:val="00EE0249"/>
    <w:rsid w:val="00EE09C8"/>
    <w:rsid w:val="00EE261B"/>
    <w:rsid w:val="00EE4E0A"/>
    <w:rsid w:val="00EE56A6"/>
    <w:rsid w:val="00EF012D"/>
    <w:rsid w:val="00EF05DB"/>
    <w:rsid w:val="00EF2840"/>
    <w:rsid w:val="00EF2F37"/>
    <w:rsid w:val="00EF4E86"/>
    <w:rsid w:val="00F039F5"/>
    <w:rsid w:val="00F03ABB"/>
    <w:rsid w:val="00F07270"/>
    <w:rsid w:val="00F10D27"/>
    <w:rsid w:val="00F11BCC"/>
    <w:rsid w:val="00F1307B"/>
    <w:rsid w:val="00F15F38"/>
    <w:rsid w:val="00F20012"/>
    <w:rsid w:val="00F2114F"/>
    <w:rsid w:val="00F22AC4"/>
    <w:rsid w:val="00F23947"/>
    <w:rsid w:val="00F23AC6"/>
    <w:rsid w:val="00F24C1B"/>
    <w:rsid w:val="00F2761B"/>
    <w:rsid w:val="00F307A4"/>
    <w:rsid w:val="00F309CF"/>
    <w:rsid w:val="00F30FC7"/>
    <w:rsid w:val="00F31B50"/>
    <w:rsid w:val="00F32CFC"/>
    <w:rsid w:val="00F341F1"/>
    <w:rsid w:val="00F35950"/>
    <w:rsid w:val="00F36260"/>
    <w:rsid w:val="00F4049A"/>
    <w:rsid w:val="00F41732"/>
    <w:rsid w:val="00F502E7"/>
    <w:rsid w:val="00F541EB"/>
    <w:rsid w:val="00F64CF0"/>
    <w:rsid w:val="00F65F8C"/>
    <w:rsid w:val="00F666FF"/>
    <w:rsid w:val="00F730B9"/>
    <w:rsid w:val="00F75116"/>
    <w:rsid w:val="00F80BCB"/>
    <w:rsid w:val="00F85327"/>
    <w:rsid w:val="00F85BD1"/>
    <w:rsid w:val="00F8694E"/>
    <w:rsid w:val="00F869F8"/>
    <w:rsid w:val="00F87A54"/>
    <w:rsid w:val="00F9295E"/>
    <w:rsid w:val="00F94CD7"/>
    <w:rsid w:val="00F95406"/>
    <w:rsid w:val="00F954C4"/>
    <w:rsid w:val="00F957F5"/>
    <w:rsid w:val="00FA0D01"/>
    <w:rsid w:val="00FA3BEC"/>
    <w:rsid w:val="00FA4511"/>
    <w:rsid w:val="00FA6B71"/>
    <w:rsid w:val="00FB16A5"/>
    <w:rsid w:val="00FB1DAF"/>
    <w:rsid w:val="00FB476B"/>
    <w:rsid w:val="00FB601D"/>
    <w:rsid w:val="00FC0044"/>
    <w:rsid w:val="00FC29A0"/>
    <w:rsid w:val="00FC3CB7"/>
    <w:rsid w:val="00FC3DB0"/>
    <w:rsid w:val="00FC5F47"/>
    <w:rsid w:val="00FC793D"/>
    <w:rsid w:val="00FC7C80"/>
    <w:rsid w:val="00FD1A24"/>
    <w:rsid w:val="00FD23B8"/>
    <w:rsid w:val="00FD2BB1"/>
    <w:rsid w:val="00FD378A"/>
    <w:rsid w:val="00FD44FE"/>
    <w:rsid w:val="00FD5833"/>
    <w:rsid w:val="00FD69F1"/>
    <w:rsid w:val="00FD7EAF"/>
    <w:rsid w:val="00FE23C0"/>
    <w:rsid w:val="00FE3A02"/>
    <w:rsid w:val="00FE6CBF"/>
    <w:rsid w:val="00FF0379"/>
    <w:rsid w:val="00FF155F"/>
    <w:rsid w:val="00FF643A"/>
    <w:rsid w:val="01392414"/>
    <w:rsid w:val="07136F53"/>
    <w:rsid w:val="09477D4E"/>
    <w:rsid w:val="111E1FA3"/>
    <w:rsid w:val="13B9697E"/>
    <w:rsid w:val="15C9054E"/>
    <w:rsid w:val="188F44AA"/>
    <w:rsid w:val="190B2E6F"/>
    <w:rsid w:val="1A173418"/>
    <w:rsid w:val="1A410C80"/>
    <w:rsid w:val="1A533FB9"/>
    <w:rsid w:val="1A9C4B4F"/>
    <w:rsid w:val="1C6E6AC0"/>
    <w:rsid w:val="21560911"/>
    <w:rsid w:val="21EE3D34"/>
    <w:rsid w:val="22E475C6"/>
    <w:rsid w:val="278F603F"/>
    <w:rsid w:val="288E542F"/>
    <w:rsid w:val="2C140DEB"/>
    <w:rsid w:val="2EA7137E"/>
    <w:rsid w:val="2F775844"/>
    <w:rsid w:val="30046012"/>
    <w:rsid w:val="354A0D7D"/>
    <w:rsid w:val="39C3797D"/>
    <w:rsid w:val="3C0438AF"/>
    <w:rsid w:val="3F796A25"/>
    <w:rsid w:val="43C43603"/>
    <w:rsid w:val="44AF68B9"/>
    <w:rsid w:val="49EA47BD"/>
    <w:rsid w:val="4BDD5DCA"/>
    <w:rsid w:val="4E35600C"/>
    <w:rsid w:val="502B467F"/>
    <w:rsid w:val="518272E3"/>
    <w:rsid w:val="54AD3042"/>
    <w:rsid w:val="57B162B8"/>
    <w:rsid w:val="5AF5E56C"/>
    <w:rsid w:val="5B050955"/>
    <w:rsid w:val="5F5D54D0"/>
    <w:rsid w:val="601861E1"/>
    <w:rsid w:val="60FA38F6"/>
    <w:rsid w:val="629A7180"/>
    <w:rsid w:val="67F76429"/>
    <w:rsid w:val="699748ED"/>
    <w:rsid w:val="6A92159D"/>
    <w:rsid w:val="6AD46B60"/>
    <w:rsid w:val="6CC00A98"/>
    <w:rsid w:val="6FB415F5"/>
    <w:rsid w:val="6FB423B3"/>
    <w:rsid w:val="7340152C"/>
    <w:rsid w:val="7E4030BC"/>
    <w:rsid w:val="7E6E44EC"/>
    <w:rsid w:val="7E7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f30"/>
    </o:shapedefaults>
    <o:shapelayout v:ext="edit">
      <o:idmap v:ext="edit" data="2"/>
    </o:shapelayout>
  </w:shapeDefaults>
  <w:decimalSymbol w:val="."/>
  <w:listSeparator w:val=","/>
  <w14:docId w14:val="14118C83"/>
  <w15:docId w15:val="{75F4966D-81BC-45E5-A780-B8720E9D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7727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 First Indent"/>
    <w:basedOn w:val="a8"/>
    <w:qFormat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paragraph" w:styleId="a8">
    <w:name w:val="Body Text"/>
    <w:basedOn w:val="a"/>
    <w:uiPriority w:val="99"/>
    <w:unhideWhenUsed/>
    <w:qFormat/>
    <w:pPr>
      <w:spacing w:after="1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Times New Roman" w:eastAsia="方正楷体_GBK" w:hAnsi="Times New Roman"/>
      <w:sz w:val="32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6">
    <w:name w:val="批注文字 字符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4">
    <w:name w:val="List Paragraph"/>
    <w:basedOn w:val="a"/>
    <w:uiPriority w:val="99"/>
    <w:rsid w:val="00550664"/>
    <w:pPr>
      <w:ind w:firstLineChars="200" w:firstLine="420"/>
    </w:pPr>
  </w:style>
  <w:style w:type="paragraph" w:styleId="af5">
    <w:name w:val="Revision"/>
    <w:hidden/>
    <w:uiPriority w:val="99"/>
    <w:semiHidden/>
    <w:rsid w:val="00ED4E2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9A0954-02DA-4186-96DE-49886AF6D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632</Words>
  <Characters>3606</Characters>
  <Application>Microsoft Office Word</Application>
  <DocSecurity>0</DocSecurity>
  <Lines>30</Lines>
  <Paragraphs>8</Paragraphs>
  <ScaleCrop>false</ScaleCrop>
  <Company>Microsoft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郑登科</dc:creator>
  <cp:lastModifiedBy>于国岳</cp:lastModifiedBy>
  <cp:revision>418</cp:revision>
  <cp:lastPrinted>2022-08-30T03:33:00Z</cp:lastPrinted>
  <dcterms:created xsi:type="dcterms:W3CDTF">2021-07-30T06:27:00Z</dcterms:created>
  <dcterms:modified xsi:type="dcterms:W3CDTF">2023-04-21T08:59:00Z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