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color w:val="auto"/>
          <w:sz w:val="32"/>
          <w:szCs w:val="32"/>
          <w:highlight w:val="none"/>
        </w:rPr>
      </w:pPr>
      <w:r>
        <w:rPr>
          <w:rFonts w:hint="eastAsia" w:ascii="方正小标宋_GBK" w:hAnsi="宋体" w:eastAsia="方正小标宋_GBK" w:cs="宋体"/>
          <w:b/>
          <w:color w:val="auto"/>
          <w:sz w:val="32"/>
          <w:szCs w:val="32"/>
          <w:highlight w:val="none"/>
        </w:rPr>
        <w:t>重庆城市综合交通枢纽(集团)有限公司</w:t>
      </w:r>
    </w:p>
    <w:p>
      <w:pPr>
        <w:spacing w:line="500" w:lineRule="exact"/>
        <w:jc w:val="center"/>
        <w:rPr>
          <w:rFonts w:ascii="方正小标宋_GBK" w:hAnsi="宋体" w:eastAsia="方正小标宋_GBK" w:cs="宋体"/>
          <w:b/>
          <w:color w:val="auto"/>
          <w:sz w:val="32"/>
          <w:szCs w:val="32"/>
          <w:highlight w:val="none"/>
        </w:rPr>
      </w:pPr>
      <w:r>
        <w:rPr>
          <w:rFonts w:hint="eastAsia" w:ascii="方正小标宋_GBK" w:hAnsi="宋体" w:eastAsia="方正小标宋_GBK" w:cs="宋体"/>
          <w:b/>
          <w:color w:val="auto"/>
          <w:sz w:val="32"/>
          <w:szCs w:val="32"/>
          <w:highlight w:val="none"/>
        </w:rPr>
        <w:t>关于欣和佳苑公交站场项目监理单位竞争性比选邀请函</w:t>
      </w:r>
    </w:p>
    <w:p>
      <w:pPr>
        <w:widowControl/>
        <w:spacing w:line="500" w:lineRule="exact"/>
        <w:jc w:val="center"/>
        <w:rPr>
          <w:rFonts w:ascii="方正小标宋_GBK" w:hAnsi="宋体" w:eastAsia="方正小标宋_GBK" w:cs="宋体"/>
          <w:b/>
          <w:color w:val="auto"/>
          <w:sz w:val="32"/>
          <w:szCs w:val="32"/>
          <w:highlight w:val="none"/>
        </w:rPr>
      </w:pPr>
    </w:p>
    <w:p>
      <w:pPr>
        <w:rPr>
          <w:rFonts w:ascii="FangSong_GB2312" w:hAnsi="FangSong_GB2312" w:eastAsia="FangSong_GB2312" w:cs="FangSong_GB2312"/>
          <w:color w:val="auto"/>
          <w:sz w:val="28"/>
          <w:szCs w:val="28"/>
          <w:highlight w:val="none"/>
        </w:rPr>
      </w:pPr>
      <w:r>
        <w:rPr>
          <w:rFonts w:hint="eastAsia" w:ascii="FangSong_GB2312" w:hAnsi="FangSong_GB2312" w:eastAsia="FangSong_GB2312" w:cs="FangSong_GB2312"/>
          <w:color w:val="auto"/>
          <w:sz w:val="28"/>
          <w:szCs w:val="28"/>
          <w:highlight w:val="none"/>
          <w:u w:val="single"/>
        </w:rPr>
        <w:t xml:space="preserve">                </w:t>
      </w:r>
      <w:r>
        <w:rPr>
          <w:rFonts w:hint="eastAsia" w:ascii="FangSong_GB2312" w:hAnsi="FangSong_GB2312" w:eastAsia="FangSong_GB2312" w:cs="FangSong_GB2312"/>
          <w:color w:val="auto"/>
          <w:sz w:val="28"/>
          <w:szCs w:val="28"/>
          <w:highlight w:val="none"/>
        </w:rPr>
        <w:t>：</w:t>
      </w:r>
    </w:p>
    <w:p>
      <w:pPr>
        <w:ind w:firstLine="560" w:firstLineChars="200"/>
        <w:jc w:val="left"/>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我司拟开展欣和佳苑公交站场项目监理工作，本次监理工作实施单位的确定将采用比选方式进行。现邀请贵单位作为潜在比选被邀请人之一参加报价和比选。具体项目情况如下： </w:t>
      </w:r>
    </w:p>
    <w:tbl>
      <w:tblPr>
        <w:tblStyle w:val="13"/>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rPr>
                <w:rFonts w:ascii="方正仿宋_GBK" w:hAnsi="FangSong_GB2312" w:eastAsia="方正仿宋_GBK" w:cs="FangSong_GB2312"/>
                <w:color w:val="auto"/>
                <w:sz w:val="24"/>
                <w:szCs w:val="24"/>
                <w:highlight w:val="none"/>
              </w:rPr>
            </w:pPr>
            <w:r>
              <w:rPr>
                <w:rFonts w:hint="eastAsia" w:ascii="FangSong_GB2312" w:hAnsi="FangSong_GB2312" w:eastAsia="FangSong_GB2312" w:cs="FangSong_GB2312"/>
                <w:color w:val="auto"/>
                <w:sz w:val="24"/>
                <w:szCs w:val="24"/>
                <w:highlight w:val="none"/>
              </w:rPr>
              <w:t>一、</w:t>
            </w:r>
            <w:r>
              <w:rPr>
                <w:rFonts w:hint="eastAsia" w:ascii="方正仿宋_GBK" w:hAnsi="FangSong_GB2312" w:eastAsia="方正仿宋_GBK" w:cs="FangSong_GB2312"/>
                <w:color w:val="auto"/>
                <w:sz w:val="24"/>
                <w:szCs w:val="24"/>
                <w:highlight w:val="none"/>
              </w:rPr>
              <w:t xml:space="preserve">项目概况 </w:t>
            </w:r>
          </w:p>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项目名称</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欣和佳苑公交站场项目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21" w:type="dxa"/>
            <w:vAlign w:val="center"/>
          </w:tcPr>
          <w:p>
            <w:pPr>
              <w:rPr>
                <w:rFonts w:eastAsia="方正仿宋_GBK"/>
                <w:color w:val="auto"/>
                <w:sz w:val="24"/>
                <w:szCs w:val="24"/>
                <w:highlight w:val="none"/>
              </w:rPr>
            </w:pPr>
            <w:r>
              <w:rPr>
                <w:rFonts w:hint="eastAsia" w:ascii="方正仿宋_GBK" w:hAnsi="FangSong_GB2312" w:eastAsia="方正仿宋_GBK" w:cs="FangSong_GB2312"/>
                <w:color w:val="auto"/>
                <w:sz w:val="24"/>
                <w:szCs w:val="24"/>
                <w:highlight w:val="none"/>
              </w:rPr>
              <w:t>项目投资及具体概况</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建设地点：北碚组团A标准分区欣和佳苑A22-2-2/02地块。</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项目概况与建设规模：总用地面积5031.4平方米，总建筑面积2787.7平方米，其中站务用房建筑面积1096.9平方米，停车库建筑面积1690.8平方米；公交车总停车泊位50标台。主要建设内容为土建、装饰装修等工程，配套建设给排水、电气、暖通、消防、综合管网、停车场、道路、绿化等附属工程。</w:t>
            </w:r>
          </w:p>
          <w:p>
            <w:pPr>
              <w:ind w:firstLine="480" w:firstLineChars="200"/>
              <w:rPr>
                <w:color w:val="auto"/>
                <w:highlight w:val="none"/>
              </w:rPr>
            </w:pPr>
            <w:r>
              <w:rPr>
                <w:rFonts w:hint="eastAsia" w:ascii="方正仿宋_GBK" w:hAnsi="FangSong_GB2312" w:eastAsia="方正仿宋_GBK" w:cs="FangSong_GB2312"/>
                <w:color w:val="auto"/>
                <w:sz w:val="24"/>
                <w:szCs w:val="24"/>
                <w:highlight w:val="none"/>
              </w:rPr>
              <w:t>本次招标项目工程总投资额：3141.10万元。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工期</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施工工期365日历天。</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监理服务期：完成项目施工阶段监理及工程竣工交付使用、竣工结算（含配合审计工作）、缺陷责任期期间的监理工作所需要的时间周期，其中施工工期暂定为365日历天，缺陷责任期两年。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1" w:type="dxa"/>
            <w:vAlign w:val="center"/>
          </w:tcPr>
          <w:p>
            <w:pPr>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标段划分</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本次比选拟分为</w:t>
            </w:r>
            <w:r>
              <w:rPr>
                <w:rFonts w:ascii="方正仿宋_GBK" w:hAnsi="FangSong_GB2312" w:eastAsia="方正仿宋_GBK" w:cs="FangSong_GB2312"/>
                <w:color w:val="auto"/>
                <w:sz w:val="24"/>
                <w:szCs w:val="24"/>
                <w:highlight w:val="none"/>
              </w:rPr>
              <w:t>1</w:t>
            </w:r>
            <w:r>
              <w:rPr>
                <w:rFonts w:hint="eastAsia" w:ascii="方正仿宋_GBK" w:hAnsi="FangSong_GB2312" w:eastAsia="方正仿宋_GBK" w:cs="FangSong_GB2312"/>
                <w:color w:val="auto"/>
                <w:sz w:val="24"/>
                <w:szCs w:val="24"/>
                <w:highlight w:val="none"/>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预计开完工时间</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预计2022年</w:t>
            </w:r>
            <w:r>
              <w:rPr>
                <w:rFonts w:ascii="方正仿宋_GBK" w:hAnsi="FangSong_GB2312" w:eastAsia="方正仿宋_GBK" w:cs="FangSong_GB2312"/>
                <w:color w:val="auto"/>
                <w:sz w:val="24"/>
                <w:szCs w:val="24"/>
                <w:highlight w:val="none"/>
              </w:rPr>
              <w:t>12</w:t>
            </w:r>
            <w:r>
              <w:rPr>
                <w:rFonts w:hint="eastAsia" w:ascii="方正仿宋_GBK" w:hAnsi="FangSong_GB2312" w:eastAsia="方正仿宋_GBK" w:cs="FangSong_GB2312"/>
                <w:color w:val="auto"/>
                <w:sz w:val="24"/>
                <w:szCs w:val="24"/>
                <w:highlight w:val="none"/>
              </w:rPr>
              <w:t>月开工，以比选邀请人书面通知为准。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rPr>
                <w:color w:val="auto"/>
                <w:sz w:val="24"/>
                <w:szCs w:val="24"/>
                <w:highlight w:val="none"/>
              </w:rPr>
            </w:pPr>
            <w:r>
              <w:rPr>
                <w:rFonts w:hint="eastAsia" w:ascii="FangSong_GB2312" w:hAnsi="FangSong_GB2312" w:eastAsia="FangSong_GB2312" w:cs="FangSong_GB2312"/>
                <w:color w:val="auto"/>
                <w:sz w:val="24"/>
                <w:szCs w:val="24"/>
                <w:highlight w:val="none"/>
              </w:rPr>
              <w:t>二、</w:t>
            </w:r>
            <w:r>
              <w:rPr>
                <w:rFonts w:hint="eastAsia" w:ascii="方正仿宋_GBK" w:hAnsi="FangSong_GB2312" w:eastAsia="方正仿宋_GBK" w:cs="FangSong_GB2312"/>
                <w:color w:val="auto"/>
                <w:sz w:val="24"/>
                <w:szCs w:val="24"/>
                <w:highlight w:val="none"/>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比选范围及内容</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监理范围为施工阶段的“四控两管一协调”，即：投资控制、质量控制、安全控制、进度控制、合同管理、信息管理和对工程建设相关方的关系进行协调，并履行建设工程安全生产管理法定职责的服务活动。</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工作要求为：</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（1）质量控制目标：符合强制性质量标准，符合国家现行有关施工质量验收规范要求，并达到合格标准。</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造价控制目标：控制在审定的预算之内(严格控制造价，并进行测算及造价相关疑问处理直至问题解决；审核施工单位报送的预算和施工过程中进度款的支付、严格控制设计变更；配合造价咨询单位完成工程结算的审核)。</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（3）进度控制目标：督促施工单位采用合理的施工工艺和工序按期完工。</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（4）合同管理：正确处理项目有关的合同索赔和合同纠纷。</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（5）信息管理：对项目施工阶段的信息进行收集、整理和保管，保证过程中重要环节的可追溯性。</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（6）协调管理：对工程建设相关方的关系进行协调。</w:t>
            </w:r>
          </w:p>
          <w:p>
            <w:pPr>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（7）安全生产履职：履行建设工程安全生产管理法定职责，监理期间无重大伤亡事故发生。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质量要求</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符合强制性质量标准，服务质量达到《建设工程监理规范》（GB/T50319—2013）等国家现行有关法规要求。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比选被邀请人资格要求</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1、具备建设行政主管部门颁发的工程监理综合资质或市政公用工程监理甲级资质。（提供有效资质证书）</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2、具有独立法人资格，具备有效的营业执照。（提供有效的带二维码识别的营业执照）</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3、2018年1月1日至比选截止日(以竣工时间为准)，比选人应具有单个合同建安投资额为</w:t>
            </w:r>
            <w:r>
              <w:rPr>
                <w:rFonts w:hint="eastAsia" w:ascii="方正仿宋_GBK" w:hAnsi="FangSong_GB2312" w:eastAsia="方正仿宋_GBK" w:cs="FangSong_GB2312"/>
                <w:color w:val="auto"/>
                <w:sz w:val="24"/>
                <w:szCs w:val="24"/>
                <w:highlight w:val="none"/>
              </w:rPr>
              <w:t>不低于该项目施工招标限价（</w:t>
            </w:r>
            <w:r>
              <w:rPr>
                <w:rFonts w:ascii="方正仿宋_GBK" w:hAnsi="FangSong_GB2312" w:eastAsia="方正仿宋_GBK" w:cs="FangSong_GB2312"/>
                <w:color w:val="auto"/>
                <w:sz w:val="24"/>
                <w:szCs w:val="24"/>
                <w:highlight w:val="none"/>
              </w:rPr>
              <w:t>1904.371957</w:t>
            </w:r>
            <w:r>
              <w:rPr>
                <w:rFonts w:hint="eastAsia" w:ascii="方正仿宋_GBK" w:hAnsi="FangSong_GB2312" w:eastAsia="方正仿宋_GBK" w:cs="FangSong_GB2312"/>
                <w:color w:val="auto"/>
                <w:sz w:val="24"/>
                <w:szCs w:val="24"/>
                <w:highlight w:val="none"/>
              </w:rPr>
              <w:t>万元</w:t>
            </w:r>
            <w:r>
              <w:rPr>
                <w:rFonts w:hint="eastAsia" w:ascii="方正仿宋_GBK" w:hAnsi="FangSong_GB2312" w:eastAsia="方正仿宋_GBK" w:cs="FangSong_GB2312"/>
                <w:color w:val="auto"/>
                <w:sz w:val="24"/>
                <w:szCs w:val="24"/>
                <w:highlight w:val="none"/>
              </w:rPr>
              <w:t>）</w:t>
            </w:r>
            <w:r>
              <w:rPr>
                <w:rFonts w:hint="eastAsia" w:ascii="方正仿宋_GBK" w:hAnsi="FangSong_GB2312" w:eastAsia="方正仿宋_GBK" w:cs="FangSong_GB2312"/>
                <w:color w:val="auto"/>
                <w:sz w:val="24"/>
                <w:szCs w:val="24"/>
                <w:highlight w:val="none"/>
              </w:rPr>
              <w:t>及以上且工程质量验收合格的市政工程监理业绩1个及以上。（提供合同协议书复印件、竣工验收证明材料）</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4、拟投入人员要求</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项目总监理工程师1名，为本单位在职人员，具备建设行政主管部门颁发的有效的《监理注册执业证书》（注册专业为市政工程），并具备工程类中级职称；</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（提供近半年连续养老保险、注册执业证书、职称证、身份证）</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专业监理工程师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并具备工程类中级及以上职称；（提供近半年连续养老保险、注册执业证书或监理业务培训合格证或岗位证书、职称证、身份证）</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监理员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（提供近半年连续养老保险、注册执业证书或监理业务培训合格证或岗位证书、身份证）</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以上人员均要求从事监理工作5年以上。工程监理企业自比选截止之日起至完成合同约定工程量之日止，不得擅自更换和撤离项目监理机构人员。</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比选人须为拟派的总监理工程师、专业监理工程师、监理员需作出到岗履职的承诺（格式见比选文件格式），承诺拟派专业监理工程师、监理员中选后只能在本项目任职，不允许在其他项目中担任任何监理职务。若项目在同一行政区，拟派的总监理工程师可以兼任3个以内的项目。</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签订合同时拟派的总监理工程师、专业监理工程师、监理员必须与比选文件中的总监理工程师、专业监理工程师、监理员一致，并满足办理建管手续的相关要求。中选后不能满足该要求的，委托人可取消其中选资格；签订合同后不满足该要求的，按合同相关条款处罚并上报行政主管部门，给委托人造成损失的，竞选人依法承担违约赔偿责任。未提供上述承诺或承诺内容不符合要求的，由评审委员会作否决比选处理。拟派总监理工程师中选后不得随意更换。中选人须按照渝建发〔2014〕35号、渝建发〔2014〕101号、渝建〔2016〕373号文件要求配置监理人员。</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比选文件递交时间、地点及比选文件份数</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递交时间：2022年</w:t>
            </w:r>
            <w:r>
              <w:rPr>
                <w:rFonts w:ascii="方正仿宋_GBK" w:hAnsi="FangSong_GB2312" w:eastAsia="方正仿宋_GBK" w:cs="FangSong_GB2312"/>
                <w:color w:val="auto"/>
                <w:sz w:val="24"/>
                <w:szCs w:val="24"/>
                <w:highlight w:val="none"/>
              </w:rPr>
              <w:t>11</w:t>
            </w:r>
            <w:r>
              <w:rPr>
                <w:rFonts w:hint="eastAsia" w:ascii="方正仿宋_GBK" w:hAnsi="FangSong_GB2312" w:eastAsia="方正仿宋_GBK" w:cs="FangSong_GB2312"/>
                <w:color w:val="auto"/>
                <w:sz w:val="24"/>
                <w:szCs w:val="24"/>
                <w:highlight w:val="none"/>
              </w:rPr>
              <w:t xml:space="preserve">月 </w:t>
            </w:r>
            <w:r>
              <w:rPr>
                <w:rFonts w:ascii="方正仿宋_GBK" w:hAnsi="FangSong_GB2312" w:eastAsia="方正仿宋_GBK" w:cs="FangSong_GB2312"/>
                <w:color w:val="auto"/>
                <w:sz w:val="24"/>
                <w:szCs w:val="24"/>
                <w:highlight w:val="none"/>
              </w:rPr>
              <w:t>29</w:t>
            </w:r>
            <w:r>
              <w:rPr>
                <w:rFonts w:hint="eastAsia" w:ascii="方正仿宋_GBK" w:hAnsi="FangSong_GB2312" w:eastAsia="方正仿宋_GBK" w:cs="FangSong_GB2312"/>
                <w:color w:val="auto"/>
                <w:sz w:val="24"/>
                <w:szCs w:val="24"/>
                <w:highlight w:val="none"/>
              </w:rPr>
              <w:t>日14时25分至2022年</w:t>
            </w:r>
            <w:r>
              <w:rPr>
                <w:rFonts w:ascii="方正仿宋_GBK" w:hAnsi="FangSong_GB2312" w:eastAsia="方正仿宋_GBK" w:cs="FangSong_GB2312"/>
                <w:color w:val="auto"/>
                <w:sz w:val="24"/>
                <w:szCs w:val="24"/>
                <w:highlight w:val="none"/>
              </w:rPr>
              <w:t>11</w:t>
            </w:r>
            <w:r>
              <w:rPr>
                <w:rFonts w:hint="eastAsia" w:ascii="方正仿宋_GBK" w:hAnsi="FangSong_GB2312" w:eastAsia="方正仿宋_GBK" w:cs="FangSong_GB2312"/>
                <w:color w:val="auto"/>
                <w:sz w:val="24"/>
                <w:szCs w:val="24"/>
                <w:highlight w:val="none"/>
              </w:rPr>
              <w:t>月</w:t>
            </w:r>
            <w:r>
              <w:rPr>
                <w:rFonts w:ascii="方正仿宋_GBK" w:hAnsi="FangSong_GB2312" w:eastAsia="方正仿宋_GBK" w:cs="FangSong_GB2312"/>
                <w:color w:val="auto"/>
                <w:sz w:val="24"/>
                <w:szCs w:val="24"/>
                <w:highlight w:val="none"/>
              </w:rPr>
              <w:t>29</w:t>
            </w:r>
            <w:r>
              <w:rPr>
                <w:rFonts w:hint="eastAsia" w:ascii="方正仿宋_GBK" w:hAnsi="FangSong_GB2312" w:eastAsia="方正仿宋_GBK" w:cs="FangSong_GB2312"/>
                <w:color w:val="auto"/>
                <w:sz w:val="24"/>
                <w:szCs w:val="24"/>
                <w:highlight w:val="none"/>
              </w:rPr>
              <w:t xml:space="preserve">日14时30分。（请严格按照规定时间提交，在规定递交时间以外递交的不予接收）     </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递交地点：盖章扫描版</w:t>
            </w:r>
            <w:r>
              <w:rPr>
                <w:rFonts w:hint="eastAsia" w:ascii="方正仿宋_GBK" w:hAnsi="FangSong_GB2312" w:eastAsia="方正仿宋_GBK" w:cs="FangSong_GB2312"/>
                <w:color w:val="auto"/>
                <w:sz w:val="24"/>
                <w:szCs w:val="24"/>
                <w:highlight w:val="none"/>
              </w:rPr>
              <w:fldChar w:fldCharType="begin"/>
            </w:r>
            <w:r>
              <w:rPr>
                <w:rFonts w:hint="eastAsia" w:ascii="方正仿宋_GBK" w:hAnsi="FangSong_GB2312" w:eastAsia="方正仿宋_GBK" w:cs="FangSong_GB2312"/>
                <w:color w:val="auto"/>
                <w:sz w:val="24"/>
                <w:szCs w:val="24"/>
                <w:highlight w:val="none"/>
              </w:rPr>
              <w:instrText xml:space="preserve"> HYPERLINK "mailto:发送至317310611@qq.com" </w:instrText>
            </w:r>
            <w:r>
              <w:rPr>
                <w:rFonts w:hint="eastAsia" w:ascii="方正仿宋_GBK" w:hAnsi="FangSong_GB2312" w:eastAsia="方正仿宋_GBK" w:cs="FangSong_GB2312"/>
                <w:color w:val="auto"/>
                <w:sz w:val="24"/>
                <w:szCs w:val="24"/>
                <w:highlight w:val="none"/>
              </w:rPr>
              <w:fldChar w:fldCharType="separate"/>
            </w:r>
            <w:r>
              <w:rPr>
                <w:rFonts w:hint="eastAsia" w:ascii="方正仿宋_GBK" w:hAnsi="FangSong_GB2312" w:eastAsia="方正仿宋_GBK" w:cs="FangSong_GB2312"/>
                <w:color w:val="auto"/>
                <w:sz w:val="24"/>
                <w:szCs w:val="24"/>
                <w:highlight w:val="none"/>
              </w:rPr>
              <w:t>发送至</w:t>
            </w:r>
            <w:r>
              <w:rPr>
                <w:rFonts w:ascii="方正仿宋_GBK" w:hAnsi="FangSong_GB2312" w:eastAsia="方正仿宋_GBK" w:cs="FangSong_GB2312"/>
                <w:color w:val="auto"/>
                <w:sz w:val="24"/>
                <w:szCs w:val="24"/>
                <w:highlight w:val="none"/>
              </w:rPr>
              <w:t>1509229574</w:t>
            </w:r>
            <w:r>
              <w:rPr>
                <w:rFonts w:hint="eastAsia" w:ascii="方正仿宋_GBK" w:hAnsi="FangSong_GB2312" w:eastAsia="方正仿宋_GBK" w:cs="FangSong_GB2312"/>
                <w:color w:val="auto"/>
                <w:sz w:val="24"/>
                <w:szCs w:val="24"/>
                <w:highlight w:val="none"/>
              </w:rPr>
              <w:t>@qq.com</w:t>
            </w:r>
            <w:r>
              <w:rPr>
                <w:rFonts w:hint="eastAsia" w:ascii="方正仿宋_GBK" w:hAnsi="FangSong_GB2312" w:eastAsia="方正仿宋_GBK" w:cs="FangSong_GB2312"/>
                <w:color w:val="auto"/>
                <w:sz w:val="24"/>
                <w:szCs w:val="24"/>
                <w:highlight w:val="none"/>
              </w:rPr>
              <w:fldChar w:fldCharType="end"/>
            </w:r>
            <w:r>
              <w:rPr>
                <w:rFonts w:hint="eastAsia" w:ascii="方正仿宋_GBK" w:hAnsi="FangSong_GB2312" w:eastAsia="方正仿宋_GBK" w:cs="FangSong_GB2312"/>
                <w:color w:val="auto"/>
                <w:sz w:val="24"/>
                <w:szCs w:val="24"/>
                <w:highlight w:val="none"/>
              </w:rPr>
              <w:t>，邮件命名为“单位全程+欣和佳苑公交站场项目监理单位竞争性比选文件”</w:t>
            </w:r>
          </w:p>
          <w:p>
            <w:pPr>
              <w:ind w:firstLine="480" w:firstLineChars="200"/>
              <w:rPr>
                <w:color w:val="auto"/>
                <w:highlight w:val="none"/>
              </w:rPr>
            </w:pPr>
            <w:r>
              <w:rPr>
                <w:rFonts w:hint="eastAsia" w:ascii="方正仿宋_GBK" w:hAnsi="FangSong_GB2312" w:eastAsia="方正仿宋_GBK" w:cs="FangSong_GB2312"/>
                <w:color w:val="auto"/>
                <w:sz w:val="24"/>
                <w:szCs w:val="24"/>
                <w:highlight w:val="none"/>
              </w:rPr>
              <w:t>比选时间：2022年</w:t>
            </w:r>
            <w:r>
              <w:rPr>
                <w:rFonts w:ascii="方正仿宋_GBK" w:hAnsi="FangSong_GB2312" w:eastAsia="方正仿宋_GBK" w:cs="FangSong_GB2312"/>
                <w:color w:val="auto"/>
                <w:sz w:val="24"/>
                <w:szCs w:val="24"/>
                <w:highlight w:val="none"/>
              </w:rPr>
              <w:t>11</w:t>
            </w:r>
            <w:r>
              <w:rPr>
                <w:rFonts w:hint="eastAsia" w:ascii="方正仿宋_GBK" w:hAnsi="FangSong_GB2312" w:eastAsia="方正仿宋_GBK" w:cs="FangSong_GB2312"/>
                <w:color w:val="auto"/>
                <w:sz w:val="24"/>
                <w:szCs w:val="24"/>
                <w:highlight w:val="none"/>
              </w:rPr>
              <w:t>月</w:t>
            </w:r>
            <w:r>
              <w:rPr>
                <w:rFonts w:ascii="方正仿宋_GBK" w:hAnsi="FangSong_GB2312" w:eastAsia="方正仿宋_GBK" w:cs="FangSong_GB2312"/>
                <w:color w:val="auto"/>
                <w:sz w:val="24"/>
                <w:szCs w:val="24"/>
                <w:highlight w:val="none"/>
              </w:rPr>
              <w:t>29</w:t>
            </w:r>
            <w:r>
              <w:rPr>
                <w:rFonts w:hint="eastAsia" w:ascii="方正仿宋_GBK" w:hAnsi="FangSong_GB2312" w:eastAsia="方正仿宋_GBK" w:cs="FangSong_GB2312"/>
                <w:color w:val="auto"/>
                <w:sz w:val="24"/>
                <w:szCs w:val="24"/>
                <w:highlight w:val="none"/>
              </w:rPr>
              <w:t>日14时30分比选文件份数：扫描文件1份（疫情原因，无需提交纸质版本，也无需参与现场开标，后期评审结果将在交通枢纽集团官网公示）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限价及比选报价要求</w:t>
            </w:r>
          </w:p>
        </w:tc>
        <w:tc>
          <w:tcPr>
            <w:tcW w:w="8455" w:type="dxa"/>
            <w:vAlign w:val="center"/>
          </w:tcPr>
          <w:p>
            <w:pPr>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按建安工程施工招标限价为计费额，参照《建设工程监理与相关服务收费管理规定》（发改价格[2007]670号）相关规定进行计算。专业调整系数、复杂程度调整系数、高程调整系数均取1，固定包干费率不高于80%。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center"/>
          </w:tcPr>
          <w:p>
            <w:pPr>
              <w:spacing w:line="440" w:lineRule="exact"/>
              <w:rPr>
                <w:color w:val="auto"/>
                <w:sz w:val="24"/>
                <w:szCs w:val="24"/>
                <w:highlight w:val="none"/>
              </w:rPr>
            </w:pPr>
          </w:p>
        </w:tc>
        <w:tc>
          <w:tcPr>
            <w:tcW w:w="8455" w:type="dxa"/>
            <w:vAlign w:val="center"/>
          </w:tcPr>
          <w:p>
            <w:pPr>
              <w:spacing w:line="56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比选报价要求：1.本次比选报价固定费率包干，包含但不限于人工费、材料费、机械费、企业管理费、利润、风险费用、检测费、赶工补偿费、水电费、规费、税金以及本工程其他风险等相关手续的所有费用。监理费用不随投资增加，实施范围变化，工期延长或缩短等作任何调整。</w:t>
            </w:r>
          </w:p>
          <w:p>
            <w:pPr>
              <w:spacing w:line="56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最终结算价款为按各项目建安工程施工招标限价为计费额，按照《建设工程监理与相关服务收费管理规定》（发改价格[2007]670号）相关规定进行计算。专业调整系数、复杂程度调整系数、高程调整系数均取1，固定包干费率按照中选确定的费率。</w:t>
            </w:r>
          </w:p>
          <w:p>
            <w:pPr>
              <w:tabs>
                <w:tab w:val="left" w:pos="4520"/>
                <w:tab w:val="left" w:pos="5980"/>
              </w:tabs>
              <w:autoSpaceDE w:val="0"/>
              <w:autoSpaceDN w:val="0"/>
              <w:adjustRightInd w:val="0"/>
              <w:snapToGrid w:val="0"/>
              <w:spacing w:line="324" w:lineRule="auto"/>
              <w:ind w:right="-23" w:firstLine="480" w:firstLineChars="200"/>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费用支付方式</w:t>
            </w:r>
          </w:p>
        </w:tc>
        <w:tc>
          <w:tcPr>
            <w:tcW w:w="8455" w:type="dxa"/>
            <w:vAlign w:val="center"/>
          </w:tcPr>
          <w:p>
            <w:pPr>
              <w:spacing w:line="440" w:lineRule="exact"/>
              <w:rPr>
                <w:rFonts w:ascii="方正仿宋_GBK" w:hAnsi="FangSong_GB2312" w:eastAsia="方正仿宋_GBK" w:cs="FangSong_GB2312"/>
                <w:color w:val="auto"/>
                <w:sz w:val="24"/>
                <w:szCs w:val="24"/>
                <w:highlight w:val="none"/>
              </w:rPr>
            </w:pP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第一次支付：合同签订后支付合同价款的10%；</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第二次支付：工程形象进度完成80%（以第三方造价咨询审核单位审定的产值为准），支付至该项目监理服务费的50%；</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第三次支付：工程完工验收合格后支付至该项目监理服务费的80%；</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第四次支付：工程完工验收移交并结算后支付至该项目监理费用的97%（若需要甲方上级单位或政府相关部门审计，支付至第三方造价咨询审核单位审定金额的90%，待审计完后，支付至合同金额的97%）；</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第五次支付：工程缺陷责任期满后无息支付至该项目最终施工监理服务费的100%。</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以上费用乙方按甲方税收征管要求出具增值税专用发票后，再进行支付。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其他需告知比选被邀请人的要求</w:t>
            </w:r>
          </w:p>
        </w:tc>
        <w:tc>
          <w:tcPr>
            <w:tcW w:w="8455" w:type="dxa"/>
            <w:vAlign w:val="center"/>
          </w:tcPr>
          <w:p>
            <w:pPr>
              <w:numPr>
                <w:ilvl w:val="0"/>
                <w:numId w:val="1"/>
              </w:num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spacing w:line="440" w:lineRule="exact"/>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当众开封查验响应性文件，宣读报价书，评选小组对比选文件进行评审。先对报价最低的潜在比选单位提供的比选文件进行评审，</w:t>
            </w:r>
            <w:r>
              <w:rPr>
                <w:rFonts w:hint="eastAsia" w:ascii="方正仿宋_GBK" w:hAnsi="宋体" w:eastAsia="方正仿宋_GBK"/>
                <w:color w:val="auto"/>
                <w:sz w:val="24"/>
                <w:szCs w:val="24"/>
                <w:highlight w:val="none"/>
              </w:rPr>
              <w:t>在满足比选文件邀请函要求的情况下（参考否决比选条款），该单位为</w:t>
            </w:r>
            <w:r>
              <w:rPr>
                <w:rFonts w:hint="eastAsia" w:ascii="方正仿宋_GBK" w:hAnsi="FangSong_GB2312" w:eastAsia="方正仿宋_GBK" w:cs="FangSong_GB2312"/>
                <w:color w:val="auto"/>
                <w:sz w:val="24"/>
                <w:szCs w:val="24"/>
                <w:highlight w:val="none"/>
              </w:rPr>
              <w:t>第一中选候选单位。若不</w:t>
            </w:r>
            <w:r>
              <w:rPr>
                <w:rFonts w:hint="eastAsia" w:ascii="方正仿宋_GBK" w:hAnsi="宋体" w:eastAsia="方正仿宋_GBK"/>
                <w:color w:val="auto"/>
                <w:sz w:val="24"/>
                <w:szCs w:val="24"/>
                <w:highlight w:val="none"/>
              </w:rPr>
              <w:t>满足比选文件邀请函要求，对排名第二的候选单位进行评审，以此类推。</w:t>
            </w:r>
            <w:r>
              <w:rPr>
                <w:rFonts w:hint="eastAsia" w:ascii="方正仿宋_GBK" w:hAnsi="FangSong_GB2312" w:eastAsia="方正仿宋_GBK" w:cs="FangSong_GB2312"/>
                <w:color w:val="auto"/>
                <w:sz w:val="24"/>
                <w:szCs w:val="24"/>
                <w:highlight w:val="none"/>
              </w:rPr>
              <w:t>对未中选情况不做解释。若出现各单位报价完全一致的情况，由评选小组通过抽签的方式确定第一中选候选人。若排名第一的候选单位在重庆城市综合交通枢纽(集团)有限公司以往承接监理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876" w:type="dxa"/>
            <w:gridSpan w:val="2"/>
            <w:vAlign w:val="center"/>
          </w:tcPr>
          <w:p>
            <w:pPr>
              <w:spacing w:line="440" w:lineRule="exact"/>
              <w:ind w:firstLine="48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1、比选文件包括但不限于以下内容：（1）比选函；（2）营业执照、企业资质证书复印件；（3）法定代表人或授权代理人身份证明及授权委托书；（4）公司业绩证明材料；（5）</w:t>
            </w:r>
            <w:r>
              <w:rPr>
                <w:rFonts w:hint="eastAsia" w:ascii="方正仿宋_GBK" w:hAnsi="FangSong_GB2312" w:eastAsia="方正仿宋_GBK" w:cs="FangSong_GB2312"/>
                <w:color w:val="auto"/>
                <w:sz w:val="24"/>
                <w:szCs w:val="24"/>
                <w:highlight w:val="none"/>
              </w:rPr>
              <w:t>拟投入人员职称、资格证明材料</w:t>
            </w:r>
            <w:r>
              <w:rPr>
                <w:rFonts w:hint="eastAsia" w:ascii="方正仿宋_GBK" w:hAnsi="宋体" w:eastAsia="方正仿宋_GBK"/>
                <w:color w:val="auto"/>
                <w:sz w:val="24"/>
                <w:szCs w:val="24"/>
                <w:highlight w:val="none"/>
              </w:rPr>
              <w:t>。</w:t>
            </w:r>
          </w:p>
          <w:p>
            <w:pPr>
              <w:spacing w:line="440" w:lineRule="exact"/>
              <w:ind w:firstLine="480"/>
              <w:rPr>
                <w:color w:val="auto"/>
                <w:sz w:val="24"/>
                <w:szCs w:val="24"/>
                <w:highlight w:val="none"/>
              </w:rPr>
            </w:pPr>
            <w:r>
              <w:rPr>
                <w:rFonts w:hint="eastAsia" w:ascii="方正仿宋_GBK" w:hAnsi="宋体" w:eastAsia="方正仿宋_GBK"/>
                <w:color w:val="auto"/>
                <w:sz w:val="24"/>
                <w:szCs w:val="24"/>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color w:val="auto"/>
                <w:sz w:val="24"/>
                <w:szCs w:val="24"/>
                <w:highlight w:val="none"/>
              </w:rPr>
            </w:pPr>
            <w:r>
              <w:rPr>
                <w:rFonts w:hint="eastAsia" w:ascii="FangSong_GB2312" w:hAnsi="FangSong_GB2312" w:eastAsia="FangSong_GB2312" w:cs="FangSong_GB2312"/>
                <w:color w:val="auto"/>
                <w:sz w:val="28"/>
                <w:szCs w:val="28"/>
                <w:highlight w:val="none"/>
              </w:rPr>
              <w:t>★</w:t>
            </w:r>
            <w:r>
              <w:rPr>
                <w:rFonts w:hint="eastAsia" w:ascii="方正仿宋_GBK" w:hAnsi="FangSong_GB2312" w:eastAsia="方正仿宋_GBK" w:cs="FangSong_GB2312"/>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1、未在规定的时间内递交比选文件。</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2、报价超过最高限价。</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3、法定代表人或其委托代理人的签字（或盖章）不齐全，授权代表人身份证明不相符。</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4、资质、营业执照不符合“比选被邀请人资格要求”的。</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5、业绩证明材料不符合“比选被邀请人资格要求”。字迹不清晰或难以辨认视为不符合要求。</w:t>
            </w:r>
          </w:p>
          <w:p>
            <w:pPr>
              <w:spacing w:line="440" w:lineRule="exact"/>
              <w:rPr>
                <w:rFonts w:eastAsia="方正仿宋_GBK"/>
                <w:color w:val="auto"/>
                <w:sz w:val="24"/>
                <w:szCs w:val="24"/>
                <w:highlight w:val="none"/>
              </w:rPr>
            </w:pPr>
            <w:r>
              <w:rPr>
                <w:rFonts w:hint="eastAsia" w:ascii="方正仿宋_GBK" w:hAnsi="FangSong_GB2312" w:eastAsia="方正仿宋_GBK" w:cs="FangSong_GB2312"/>
                <w:color w:val="auto"/>
                <w:sz w:val="24"/>
                <w:szCs w:val="24"/>
                <w:highlight w:val="none"/>
              </w:rPr>
              <w:t>6、</w:t>
            </w:r>
            <w:r>
              <w:rPr>
                <w:rFonts w:eastAsia="方正仿宋_GBK"/>
                <w:color w:val="auto"/>
                <w:sz w:val="24"/>
                <w:szCs w:val="24"/>
                <w:highlight w:val="none"/>
              </w:rPr>
              <w:t>人员证明材料不符合</w:t>
            </w:r>
            <w:r>
              <w:rPr>
                <w:rFonts w:hint="eastAsia" w:ascii="方正仿宋_GBK" w:hAnsi="FangSong_GB2312" w:eastAsia="方正仿宋_GBK" w:cs="FangSong_GB2312"/>
                <w:color w:val="auto"/>
                <w:sz w:val="24"/>
                <w:szCs w:val="24"/>
                <w:highlight w:val="none"/>
              </w:rPr>
              <w:t>“比选被邀请人资格要求”</w:t>
            </w:r>
            <w:r>
              <w:rPr>
                <w:rFonts w:eastAsia="方正仿宋_GBK"/>
                <w:color w:val="auto"/>
                <w:sz w:val="24"/>
                <w:szCs w:val="24"/>
                <w:highlight w:val="none"/>
              </w:rPr>
              <w:t>要求的。</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7、比选文件未按要求加盖公章。</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8、发现串通投标或弄虚作假或有其他违法行为的。</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9、 在重庆城市综合交通枢纽(集团)有限公司以往承接监理任务中合同履约情况较差，服务配合不好。</w:t>
            </w:r>
          </w:p>
        </w:tc>
      </w:tr>
    </w:tbl>
    <w:p>
      <w:pPr>
        <w:widowControl/>
        <w:spacing w:before="100" w:beforeAutospacing="1" w:after="100" w:afterAutospacing="1" w:line="300" w:lineRule="exact"/>
        <w:ind w:firstLine="3360" w:firstLineChars="1200"/>
        <w:rPr>
          <w:rFonts w:ascii="FangSong_GB2312" w:hAnsi="FangSong_GB2312" w:eastAsia="FangSong_GB2312" w:cs="FangSong_GB2312"/>
          <w:bCs/>
          <w:color w:val="auto"/>
          <w:kern w:val="0"/>
          <w:sz w:val="28"/>
          <w:szCs w:val="28"/>
          <w:highlight w:val="none"/>
        </w:rPr>
      </w:pPr>
    </w:p>
    <w:p>
      <w:pPr>
        <w:widowControl/>
        <w:spacing w:before="100" w:beforeAutospacing="1" w:after="100" w:afterAutospacing="1" w:line="300" w:lineRule="exact"/>
        <w:ind w:firstLine="3360" w:firstLineChars="1200"/>
        <w:rPr>
          <w:rFonts w:eastAsia="方正仿宋_GBK"/>
          <w:bCs/>
          <w:color w:val="auto"/>
          <w:kern w:val="0"/>
          <w:sz w:val="28"/>
          <w:szCs w:val="28"/>
          <w:highlight w:val="none"/>
        </w:rPr>
      </w:pPr>
      <w:r>
        <w:rPr>
          <w:rFonts w:eastAsia="方正仿宋_GBK"/>
          <w:bCs/>
          <w:color w:val="auto"/>
          <w:kern w:val="0"/>
          <w:sz w:val="28"/>
          <w:szCs w:val="28"/>
          <w:highlight w:val="none"/>
        </w:rPr>
        <w:t>重庆城市综合交通枢纽（集团）有限公司</w:t>
      </w:r>
    </w:p>
    <w:p>
      <w:pPr>
        <w:widowControl/>
        <w:spacing w:before="100" w:beforeAutospacing="1" w:after="100" w:afterAutospacing="1" w:line="300" w:lineRule="exact"/>
        <w:jc w:val="center"/>
        <w:rPr>
          <w:rFonts w:eastAsia="方正仿宋_GBK"/>
          <w:color w:val="auto"/>
          <w:sz w:val="28"/>
          <w:szCs w:val="28"/>
          <w:highlight w:val="none"/>
        </w:rPr>
      </w:pPr>
      <w:r>
        <w:rPr>
          <w:rFonts w:eastAsia="方正仿宋_GBK"/>
          <w:bCs/>
          <w:color w:val="auto"/>
          <w:kern w:val="0"/>
          <w:sz w:val="28"/>
          <w:szCs w:val="28"/>
          <w:highlight w:val="none"/>
        </w:rPr>
        <w:t xml:space="preserve">                           2022 年    月    日</w:t>
      </w:r>
    </w:p>
    <w:p>
      <w:pPr>
        <w:rPr>
          <w:rFonts w:eastAsia="方正仿宋_GBK"/>
          <w:color w:val="auto"/>
          <w:sz w:val="28"/>
          <w:szCs w:val="28"/>
          <w:highlight w:val="none"/>
        </w:rPr>
        <w:sectPr>
          <w:pgSz w:w="11906" w:h="16838"/>
          <w:pgMar w:top="1440" w:right="1800" w:bottom="1440" w:left="1800" w:header="851" w:footer="992" w:gutter="0"/>
          <w:cols w:space="425" w:num="1"/>
          <w:docGrid w:type="lines" w:linePitch="312" w:charSpace="0"/>
        </w:sectPr>
      </w:pP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比选文件格式</w:t>
      </w:r>
    </w:p>
    <w:p>
      <w:pPr>
        <w:jc w:val="cente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格式一   比 选 函</w:t>
      </w:r>
    </w:p>
    <w:p>
      <w:pPr>
        <w:rPr>
          <w:rFonts w:ascii="方正仿宋_GBK" w:hAnsi="FangSong_GB2312" w:eastAsia="方正仿宋_GBK" w:cs="FangSong_GB2312"/>
          <w:color w:val="auto"/>
          <w:sz w:val="28"/>
          <w:szCs w:val="28"/>
          <w:highlight w:val="none"/>
          <w:u w:val="single"/>
        </w:rPr>
      </w:pPr>
      <w:r>
        <w:rPr>
          <w:rFonts w:hint="eastAsia" w:ascii="方正仿宋_GBK" w:hAnsi="FangSong_GB2312" w:eastAsia="方正仿宋_GBK" w:cs="FangSong_GB2312"/>
          <w:color w:val="auto"/>
          <w:sz w:val="28"/>
          <w:szCs w:val="28"/>
          <w:highlight w:val="none"/>
          <w:u w:val="single"/>
        </w:rPr>
        <w:t xml:space="preserve">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根据贵方</w:t>
      </w:r>
      <w:r>
        <w:rPr>
          <w:rFonts w:hint="eastAsia" w:ascii="方正仿宋_GBK" w:hAnsi="FangSong_GB2312" w:eastAsia="方正仿宋_GBK" w:cs="FangSong_GB2312"/>
          <w:color w:val="auto"/>
          <w:sz w:val="28"/>
          <w:szCs w:val="28"/>
          <w:highlight w:val="none"/>
          <w:u w:val="single"/>
        </w:rPr>
        <w:t>欣和佳苑公交站场</w:t>
      </w:r>
      <w:r>
        <w:rPr>
          <w:rFonts w:hint="eastAsia" w:ascii="方正仿宋_GBK" w:hAnsi="FangSong_GB2312" w:eastAsia="方正仿宋_GBK" w:cs="FangSong_GB2312"/>
          <w:color w:val="auto"/>
          <w:sz w:val="28"/>
          <w:szCs w:val="28"/>
          <w:highlight w:val="none"/>
        </w:rPr>
        <w:t>项目的比选函文件，本公司正式授权的下述签字人</w:t>
      </w:r>
      <w:r>
        <w:rPr>
          <w:rFonts w:hint="eastAsia" w:ascii="方正仿宋_GBK" w:hAnsi="FangSong_GB2312" w:eastAsia="方正仿宋_GBK" w:cs="FangSong_GB2312"/>
          <w:color w:val="auto"/>
          <w:sz w:val="28"/>
          <w:szCs w:val="28"/>
          <w:highlight w:val="none"/>
          <w:u w:val="single"/>
        </w:rPr>
        <w:t xml:space="preserve">          </w:t>
      </w:r>
      <w:r>
        <w:rPr>
          <w:rFonts w:hint="eastAsia" w:ascii="方正仿宋_GBK" w:hAnsi="FangSong_GB2312" w:eastAsia="方正仿宋_GBK" w:cs="FangSong_GB2312"/>
          <w:color w:val="auto"/>
          <w:sz w:val="28"/>
          <w:szCs w:val="28"/>
          <w:highlight w:val="none"/>
        </w:rPr>
        <w:t>（姓名和职务）代表本公司</w:t>
      </w:r>
      <w:r>
        <w:rPr>
          <w:rFonts w:hint="eastAsia" w:ascii="方正仿宋_GBK" w:hAnsi="FangSong_GB2312" w:eastAsia="方正仿宋_GBK" w:cs="FangSong_GB2312"/>
          <w:color w:val="auto"/>
          <w:sz w:val="28"/>
          <w:szCs w:val="28"/>
          <w:highlight w:val="none"/>
          <w:u w:val="single"/>
        </w:rPr>
        <w:t xml:space="preserve">        </w:t>
      </w:r>
      <w:r>
        <w:rPr>
          <w:rFonts w:hint="eastAsia" w:ascii="方正仿宋_GBK" w:hAnsi="FangSong_GB2312" w:eastAsia="方正仿宋_GBK" w:cs="FangSong_GB2312"/>
          <w:color w:val="auto"/>
          <w:sz w:val="28"/>
          <w:szCs w:val="28"/>
          <w:highlight w:val="none"/>
        </w:rPr>
        <w:t>（比选被邀请人名称），提交本比选函。</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据此函，签字人兹宣布同意如下：</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(1)愿意接受比选邀请函中提出的酬金支付方式与合同条款并参照《建设工程监理与相关服务收费管理规定》（发改价格[2007]670号）相关计算规定，在专业调整系数、复杂程度调整系数、高程调整系数均取1，计费基数取为该项目建安工程施工招标限价（</w:t>
      </w:r>
      <w:r>
        <w:rPr>
          <w:rFonts w:ascii="方正仿宋_GBK" w:hAnsi="FangSong_GB2312" w:eastAsia="方正仿宋_GBK" w:cs="FangSong_GB2312"/>
          <w:color w:val="auto"/>
          <w:sz w:val="28"/>
          <w:szCs w:val="28"/>
          <w:highlight w:val="none"/>
        </w:rPr>
        <w:t>1904.</w:t>
      </w:r>
      <w:r>
        <w:rPr>
          <w:color w:val="auto"/>
          <w:highlight w:val="none"/>
        </w:rPr>
        <w:t xml:space="preserve"> </w:t>
      </w:r>
      <w:r>
        <w:rPr>
          <w:rFonts w:ascii="方正仿宋_GBK" w:hAnsi="FangSong_GB2312" w:eastAsia="方正仿宋_GBK" w:cs="FangSong_GB2312"/>
          <w:color w:val="auto"/>
          <w:sz w:val="28"/>
          <w:szCs w:val="28"/>
          <w:highlight w:val="none"/>
        </w:rPr>
        <w:t>371957</w:t>
      </w:r>
      <w:r>
        <w:rPr>
          <w:rFonts w:hint="eastAsia" w:ascii="方正仿宋_GBK" w:hAnsi="FangSong_GB2312" w:eastAsia="方正仿宋_GBK" w:cs="FangSong_GB2312"/>
          <w:color w:val="auto"/>
          <w:sz w:val="28"/>
          <w:szCs w:val="28"/>
          <w:highlight w:val="none"/>
        </w:rPr>
        <w:t>万元），固定包干费率      %（限价为不高于80%），即金额=</w:t>
      </w:r>
      <w:r>
        <w:rPr>
          <w:rFonts w:ascii="方正仿宋_GBK" w:hAnsi="FangSong_GB2312" w:eastAsia="方正仿宋_GBK" w:cs="FangSong_GB2312"/>
          <w:color w:val="auto"/>
          <w:sz w:val="28"/>
          <w:szCs w:val="28"/>
          <w:highlight w:val="none"/>
        </w:rPr>
        <w:t>51.804927</w:t>
      </w:r>
      <w:r>
        <w:rPr>
          <w:rFonts w:hint="eastAsia" w:ascii="方正仿宋_GBK" w:hAnsi="FangSong_GB2312" w:eastAsia="方正仿宋_GBK" w:cs="FangSong_GB2312"/>
          <w:color w:val="auto"/>
          <w:sz w:val="28"/>
          <w:szCs w:val="28"/>
          <w:highlight w:val="none"/>
        </w:rPr>
        <w:t>*固定包干费率      %=      万元作为本项目报价。（所填报数字必须保留至小数点后2位，小数点位数不作为否决条件）。</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(2)我司承诺满足贵单位比选邀请函中的“比选被邀请人资格要求”</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 xml:space="preserve">资质要求  </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 xml:space="preserve">业绩要求 </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 xml:space="preserve">人员要求 </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工期要求的指标（勾选）。</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(3)我们已详细阅读了比选邀请函全部内容，我们知道必须放弃提出含糊不清或误解的问题的权利。</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(4)我们保证根据规定履行合同责任和义务，不得要求变更我司报价。</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(5)本比选函自开启之日起至项目全部完成之内有效。</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报价人全称（公章）：</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通信地址：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电话、传真：</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报价人法定代表人或授权代理人签字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日期： </w:t>
      </w:r>
    </w:p>
    <w:p>
      <w:pPr>
        <w:rPr>
          <w:rFonts w:ascii="FangSong_GB2312" w:hAnsi="FangSong_GB2312" w:eastAsia="FangSong_GB2312" w:cs="FangSong_GB2312"/>
          <w:color w:val="auto"/>
          <w:sz w:val="28"/>
          <w:szCs w:val="28"/>
          <w:highlight w:val="none"/>
        </w:rPr>
      </w:pPr>
      <w:r>
        <w:rPr>
          <w:rFonts w:hint="eastAsia" w:ascii="FangSong_GB2312" w:hAnsi="FangSong_GB2312" w:eastAsia="FangSong_GB2312" w:cs="FangSong_GB2312"/>
          <w:color w:val="auto"/>
          <w:sz w:val="28"/>
          <w:szCs w:val="28"/>
          <w:highlight w:val="none"/>
        </w:rPr>
        <w:br w:type="page"/>
      </w:r>
    </w:p>
    <w:p>
      <w:pPr>
        <w:jc w:val="center"/>
        <w:rPr>
          <w:rFonts w:ascii="方正仿宋_GBK" w:hAnsi="宋体" w:eastAsia="方正仿宋_GBK" w:cs="宋体"/>
          <w:b/>
          <w:color w:val="auto"/>
          <w:kern w:val="0"/>
          <w:sz w:val="24"/>
          <w:highlight w:val="none"/>
        </w:rPr>
      </w:pPr>
      <w:r>
        <w:rPr>
          <w:rFonts w:hint="eastAsia" w:ascii="方正仿宋_GBK" w:hAnsi="FangSong_GB2312" w:eastAsia="方正仿宋_GBK" w:cs="FangSong_GB2312"/>
          <w:color w:val="auto"/>
          <w:sz w:val="28"/>
          <w:szCs w:val="28"/>
          <w:highlight w:val="none"/>
        </w:rPr>
        <w:t>格式二   法定代表人授权委托书</w:t>
      </w:r>
    </w:p>
    <w:p>
      <w:pPr>
        <w:widowControl/>
        <w:snapToGrid w:val="0"/>
        <w:spacing w:before="100" w:beforeAutospacing="1" w:after="100" w:afterAutospacing="1" w:line="360" w:lineRule="auto"/>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FangSong_GB2312" w:eastAsia="方正仿宋_GBK" w:cs="FangSong_GB2312"/>
          <w:bCs/>
          <w:color w:val="auto"/>
          <w:kern w:val="0"/>
          <w:sz w:val="28"/>
          <w:szCs w:val="28"/>
          <w:highlight w:val="none"/>
        </w:rPr>
        <w:t xml:space="preserve">    本授权书声明：注册于</w:t>
      </w:r>
      <w:r>
        <w:rPr>
          <w:rFonts w:hint="eastAsia" w:ascii="方正仿宋_GBK" w:hAnsi="FangSong_GB2312" w:eastAsia="方正仿宋_GBK" w:cs="FangSong_GB2312"/>
          <w:bCs/>
          <w:color w:val="auto"/>
          <w:kern w:val="0"/>
          <w:sz w:val="28"/>
          <w:szCs w:val="28"/>
          <w:highlight w:val="none"/>
          <w:u w:val="single"/>
        </w:rPr>
        <w:t xml:space="preserve">                     （注册地址）</w:t>
      </w:r>
      <w:r>
        <w:rPr>
          <w:rFonts w:hint="eastAsia" w:ascii="方正仿宋_GBK" w:hAnsi="FangSong_GB2312" w:eastAsia="方正仿宋_GBK" w:cs="FangSong_GB2312"/>
          <w:bCs/>
          <w:color w:val="auto"/>
          <w:kern w:val="0"/>
          <w:sz w:val="28"/>
          <w:szCs w:val="28"/>
          <w:highlight w:val="none"/>
        </w:rPr>
        <w:t xml:space="preserve">的  </w:t>
      </w:r>
      <w:r>
        <w:rPr>
          <w:rFonts w:hint="eastAsia" w:ascii="方正仿宋_GBK" w:hAnsi="FangSong_GB2312" w:eastAsia="方正仿宋_GBK" w:cs="FangSong_GB2312"/>
          <w:bCs/>
          <w:color w:val="auto"/>
          <w:kern w:val="0"/>
          <w:sz w:val="28"/>
          <w:szCs w:val="28"/>
          <w:highlight w:val="none"/>
          <w:u w:val="single"/>
        </w:rPr>
        <w:t xml:space="preserve">               （公司名称）</w:t>
      </w:r>
      <w:r>
        <w:rPr>
          <w:rFonts w:hint="eastAsia" w:ascii="方正仿宋_GBK" w:hAnsi="FangSong_GB2312" w:eastAsia="方正仿宋_GBK" w:cs="FangSong_GB2312"/>
          <w:bCs/>
          <w:color w:val="auto"/>
          <w:kern w:val="0"/>
          <w:sz w:val="28"/>
          <w:szCs w:val="28"/>
          <w:highlight w:val="none"/>
        </w:rPr>
        <w:t>公司的在下面签字的</w:t>
      </w:r>
      <w:r>
        <w:rPr>
          <w:rFonts w:hint="eastAsia" w:ascii="方正仿宋_GBK" w:hAnsi="FangSong_GB2312" w:eastAsia="方正仿宋_GBK" w:cs="FangSong_GB2312"/>
          <w:bCs/>
          <w:color w:val="auto"/>
          <w:kern w:val="0"/>
          <w:sz w:val="28"/>
          <w:szCs w:val="28"/>
          <w:highlight w:val="none"/>
          <w:u w:val="single"/>
        </w:rPr>
        <w:t xml:space="preserve">        </w:t>
      </w:r>
      <w:r>
        <w:rPr>
          <w:rFonts w:hint="eastAsia" w:ascii="方正仿宋_GBK" w:hAnsi="FangSong_GB2312" w:eastAsia="方正仿宋_GBK" w:cs="FangSong_GB2312"/>
          <w:bCs/>
          <w:color w:val="auto"/>
          <w:kern w:val="0"/>
          <w:sz w:val="28"/>
          <w:szCs w:val="28"/>
          <w:highlight w:val="none"/>
        </w:rPr>
        <w:t>（法定代表人姓名、职务）代表本公司授权在下面签字的</w:t>
      </w:r>
      <w:r>
        <w:rPr>
          <w:rFonts w:hint="eastAsia" w:ascii="方正仿宋_GBK" w:hAnsi="FangSong_GB2312" w:eastAsia="方正仿宋_GBK" w:cs="FangSong_GB2312"/>
          <w:bCs/>
          <w:i/>
          <w:iCs/>
          <w:color w:val="auto"/>
          <w:kern w:val="0"/>
          <w:sz w:val="28"/>
          <w:szCs w:val="28"/>
          <w:highlight w:val="none"/>
          <w:u w:val="single"/>
        </w:rPr>
        <w:t xml:space="preserve">       </w:t>
      </w:r>
      <w:r>
        <w:rPr>
          <w:rFonts w:hint="eastAsia" w:ascii="方正仿宋_GBK" w:hAnsi="FangSong_GB2312" w:eastAsia="方正仿宋_GBK" w:cs="FangSong_GB2312"/>
          <w:bCs/>
          <w:color w:val="auto"/>
          <w:kern w:val="0"/>
          <w:sz w:val="28"/>
          <w:szCs w:val="28"/>
          <w:highlight w:val="none"/>
        </w:rPr>
        <w:t>（被授权人的姓名、职务）为本公司的合法代理人，就</w:t>
      </w:r>
      <w:r>
        <w:rPr>
          <w:rFonts w:hint="eastAsia" w:ascii="方正仿宋_GBK" w:hAnsi="FangSong_GB2312" w:eastAsia="方正仿宋_GBK" w:cs="FangSong_GB2312"/>
          <w:color w:val="auto"/>
          <w:sz w:val="28"/>
          <w:szCs w:val="28"/>
          <w:highlight w:val="none"/>
          <w:u w:val="single"/>
        </w:rPr>
        <w:t>欣和佳苑公交站场项目</w:t>
      </w:r>
      <w:r>
        <w:rPr>
          <w:rFonts w:hint="eastAsia" w:ascii="方正仿宋_GBK" w:hAnsi="FangSong_GB2312" w:eastAsia="方正仿宋_GBK" w:cs="FangSong_GB2312"/>
          <w:bCs/>
          <w:color w:val="auto"/>
          <w:kern w:val="0"/>
          <w:sz w:val="28"/>
          <w:szCs w:val="28"/>
          <w:highlight w:val="none"/>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FangSong_GB2312" w:eastAsia="方正仿宋_GBK" w:cs="FangSong_GB2312"/>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报价单位名称（盖章）：</w:t>
      </w:r>
      <w:r>
        <w:rPr>
          <w:rFonts w:hint="eastAsia" w:ascii="宋体" w:hAnsi="宋体" w:eastAsia="方正仿宋_GBK" w:cs="华文楷体"/>
          <w:color w:val="auto"/>
          <w:kern w:val="0"/>
          <w:sz w:val="28"/>
          <w:szCs w:val="28"/>
          <w:highlight w:val="none"/>
        </w:rPr>
        <w:t>         </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授权人（法定代表人）签字：</w:t>
      </w:r>
      <w:r>
        <w:rPr>
          <w:rFonts w:hint="eastAsia" w:ascii="宋体" w:hAnsi="宋体" w:eastAsia="方正仿宋_GBK" w:cs="华文楷体"/>
          <w:color w:val="auto"/>
          <w:kern w:val="0"/>
          <w:sz w:val="28"/>
          <w:szCs w:val="28"/>
          <w:highlight w:val="none"/>
        </w:rPr>
        <w:t>                    </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宋体" w:eastAsia="方正仿宋_GBK" w:cs="华文楷体"/>
          <w:color w:val="auto"/>
          <w:kern w:val="0"/>
          <w:sz w:val="28"/>
          <w:szCs w:val="28"/>
          <w:highlight w:val="none"/>
        </w:rPr>
        <w:t>被授权人（代理人）签字：</w:t>
      </w:r>
      <w:r>
        <w:rPr>
          <w:rFonts w:hint="eastAsia" w:ascii="宋体" w:hAnsi="宋体" w:eastAsia="方正仿宋_GBK" w:cs="华文楷体"/>
          <w:color w:val="auto"/>
          <w:kern w:val="0"/>
          <w:sz w:val="28"/>
          <w:szCs w:val="28"/>
          <w:highlight w:val="none"/>
        </w:rPr>
        <w:t>  </w:t>
      </w:r>
      <w:r>
        <w:rPr>
          <w:rFonts w:hint="eastAsia" w:ascii="宋体" w:hAnsi="宋体" w:eastAsia="方正仿宋_GBK" w:cs="华文楷体"/>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r>
        <w:rPr>
          <w:rFonts w:ascii="FangSong_GB2312" w:hAnsi="FangSong_GB2312" w:eastAsia="FangSong_GB2312" w:cs="FangSong_GB2312"/>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v:textbox>
              </v:shape>
            </w:pict>
          </mc:Fallback>
        </mc:AlternateContent>
      </w:r>
      <w:r>
        <w:rPr>
          <w:rFonts w:ascii="FangSong_GB2312" w:hAnsi="FangSong_GB2312" w:eastAsia="FangSong_GB2312" w:cs="FangSong_GB2312"/>
          <w:b/>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r>
        <w:rPr>
          <w:rFonts w:hint="eastAsia" w:ascii="FangSong_GB2312" w:hAnsi="FangSong_GB2312" w:eastAsia="FangSong_GB2312" w:cs="FangSong_GB2312"/>
          <w:b/>
          <w:color w:val="auto"/>
          <w:kern w:val="0"/>
          <w:sz w:val="28"/>
          <w:szCs w:val="28"/>
          <w:highlight w:val="none"/>
        </w:rPr>
        <w:t> </w:t>
      </w:r>
    </w:p>
    <w:p>
      <w:pPr>
        <w:widowControl/>
        <w:spacing w:before="100" w:beforeAutospacing="1" w:after="100" w:afterAutospacing="1" w:line="252" w:lineRule="atLeast"/>
        <w:jc w:val="center"/>
        <w:rPr>
          <w:rFonts w:ascii="FangSong_GB2312" w:hAnsi="FangSong_GB2312" w:eastAsia="FangSong_GB2312" w:cs="FangSong_GB2312"/>
          <w:b/>
          <w:color w:val="auto"/>
          <w:kern w:val="0"/>
          <w:sz w:val="28"/>
          <w:szCs w:val="28"/>
          <w:highlight w:val="none"/>
        </w:rPr>
      </w:pPr>
    </w:p>
    <w:p>
      <w:pPr>
        <w:widowControl/>
        <w:spacing w:before="100" w:beforeAutospacing="1" w:after="100" w:afterAutospacing="1" w:line="252" w:lineRule="atLeast"/>
        <w:jc w:val="center"/>
        <w:rPr>
          <w:rFonts w:ascii="FangSong_GB2312" w:hAnsi="FangSong_GB2312" w:eastAsia="FangSong_GB2312" w:cs="FangSong_GB2312"/>
          <w:b/>
          <w:color w:val="auto"/>
          <w:kern w:val="0"/>
          <w:sz w:val="28"/>
          <w:szCs w:val="28"/>
          <w:highlight w:val="none"/>
        </w:rPr>
      </w:pP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br w:type="page"/>
      </w: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格式三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项目名称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发包人地址</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发包人电话</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合同价格</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开工日期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竣工日期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承担的工作</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工程质量</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项目描述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备注</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bl>
    <w:p>
      <w:pPr>
        <w:widowControl/>
        <w:spacing w:before="100" w:beforeAutospacing="1" w:after="100" w:afterAutospacing="1" w:line="252" w:lineRule="atLeast"/>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ascii="FangSong_GB2312" w:hAnsi="FangSong_GB2312" w:eastAsia="FangSong_GB2312" w:cs="FangSong_GB2312"/>
          <w:color w:val="auto"/>
          <w:sz w:val="28"/>
          <w:szCs w:val="28"/>
          <w:highlight w:val="none"/>
        </w:rPr>
      </w:pPr>
      <w:r>
        <w:rPr>
          <w:rFonts w:hint="eastAsia" w:ascii="FangSong_GB2312" w:hAnsi="FangSong_GB2312" w:eastAsia="FangSong_GB2312" w:cs="FangSong_GB2312"/>
          <w:color w:val="auto"/>
          <w:sz w:val="28"/>
          <w:szCs w:val="28"/>
          <w:highlight w:val="none"/>
        </w:rPr>
        <w:br w:type="page"/>
      </w: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格式四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姓名</w:t>
            </w: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资质证书/职称</w:t>
            </w: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专业</w:t>
            </w: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拟在本项目任职</w:t>
            </w: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bl>
    <w:p>
      <w:pPr>
        <w:widowControl/>
        <w:spacing w:before="100" w:beforeAutospacing="1" w:after="100" w:afterAutospacing="1" w:line="252" w:lineRule="atLeast"/>
        <w:jc w:val="left"/>
        <w:rPr>
          <w:rFonts w:ascii="FangSong_GB2312" w:hAnsi="FangSong_GB2312" w:eastAsia="FangSong_GB2312" w:cs="FangSong_GB2312"/>
          <w:bCs/>
          <w:color w:val="auto"/>
          <w:kern w:val="0"/>
          <w:sz w:val="28"/>
          <w:szCs w:val="28"/>
          <w:highlight w:val="none"/>
        </w:rPr>
      </w:pPr>
      <w:r>
        <w:rPr>
          <w:rFonts w:hint="eastAsia" w:ascii="方正仿宋_GBK" w:hAnsi="FangSong_GB2312" w:eastAsia="方正仿宋_GBK" w:cs="FangSong_GB2312"/>
          <w:color w:val="auto"/>
          <w:sz w:val="24"/>
          <w:szCs w:val="24"/>
          <w:highlight w:val="none"/>
        </w:rPr>
        <w:t>提供近半年连续养老保险、注册执业证书或监理业务培训合格证或岗位证书、职称证、身份证</w:t>
      </w:r>
      <w:r>
        <w:rPr>
          <w:rFonts w:hint="eastAsia" w:ascii="FangSong_GB2312" w:hAnsi="FangSong_GB2312" w:eastAsia="FangSong_GB2312" w:cs="FangSong_GB2312"/>
          <w:bCs/>
          <w:color w:val="auto"/>
          <w:kern w:val="0"/>
          <w:sz w:val="28"/>
          <w:szCs w:val="28"/>
          <w:highlight w:val="none"/>
        </w:rPr>
        <w:br w:type="page"/>
      </w: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格式五   拟投入项目人员到岗承诺</w:t>
      </w:r>
    </w:p>
    <w:p>
      <w:pPr>
        <w:topLinePunct/>
        <w:spacing w:line="440" w:lineRule="exact"/>
        <w:rPr>
          <w:rFonts w:ascii="宋体" w:hAnsi="宋体"/>
          <w:color w:val="auto"/>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重庆城市综合交通枢纽(集团)有限公司</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欣和佳苑公交站场工程项目监理竞争性比选</w:t>
      </w:r>
      <w:r>
        <w:rPr>
          <w:rFonts w:hint="eastAsia" w:ascii="宋体" w:hAnsi="宋体"/>
          <w:color w:val="auto"/>
          <w:szCs w:val="21"/>
          <w:highlight w:val="none"/>
        </w:rPr>
        <w:t>，自愿作出以下承诺：</w:t>
      </w:r>
    </w:p>
    <w:p>
      <w:pPr>
        <w:numPr>
          <w:ilvl w:val="0"/>
          <w:numId w:val="2"/>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我公司拟派人员均从事监理工作5年以上。我公司自比选截止之日起至完成合同约定工程量之日止，不会擅自更换和撤离项目监理机构人员。</w:t>
      </w:r>
    </w:p>
    <w:p>
      <w:pPr>
        <w:numPr>
          <w:ilvl w:val="0"/>
          <w:numId w:val="2"/>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我公司承诺拟派总监理工程师、专业监理工程、监理员将按相关规定到岗履职且未被禁止参与投标。</w:t>
      </w:r>
    </w:p>
    <w:p>
      <w:pPr>
        <w:numPr>
          <w:ilvl w:val="0"/>
          <w:numId w:val="2"/>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拟派专业监理工程师、监理员中选后将只在本项目任职。若项目在同一行政区，拟派的总监理工程师只兼任3个以内的项目。签订合同时拟派的总监理工程师、专业监理工程师、监理员与比选文件中的一致，并满足办理相关手续的要求。中选后不能满足该要求的，委托人可取消我公司中选资格，给委托人造成损失的，我公司将承担赔偿责任；签订合同后不满足该要求的，按合同相关条款处罚，委托人有权并上报行政主管部门，给委托人造成损失的，我公司将依法承担违约赔偿责任。</w:t>
      </w:r>
    </w:p>
    <w:p>
      <w:pPr>
        <w:numPr>
          <w:ilvl w:val="0"/>
          <w:numId w:val="2"/>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我公司中选后将按照不低于渝建发〔2014〕35号、渝建发〔2014〕101号、渝建〔2016〕373号文件要求配置监理人员。</w:t>
      </w:r>
    </w:p>
    <w:p>
      <w:pPr>
        <w:pStyle w:val="2"/>
        <w:jc w:val="right"/>
        <w:rPr>
          <w:color w:val="auto"/>
          <w:highlight w:val="none"/>
        </w:rPr>
      </w:pPr>
    </w:p>
    <w:p>
      <w:pPr>
        <w:pStyle w:val="2"/>
        <w:jc w:val="center"/>
        <w:rPr>
          <w:color w:val="auto"/>
          <w:highlight w:val="none"/>
        </w:rPr>
      </w:pPr>
      <w:r>
        <w:rPr>
          <w:rFonts w:hint="eastAsia"/>
          <w:color w:val="auto"/>
          <w:highlight w:val="none"/>
        </w:rPr>
        <w:t>公司盖章：</w:t>
      </w:r>
    </w:p>
    <w:p>
      <w:pPr>
        <w:pStyle w:val="2"/>
        <w:jc w:val="center"/>
        <w:rPr>
          <w:color w:val="auto"/>
          <w:highlight w:val="none"/>
        </w:rPr>
      </w:pPr>
      <w:r>
        <w:rPr>
          <w:rFonts w:hint="eastAsia"/>
          <w:color w:val="auto"/>
          <w:highlight w:val="none"/>
        </w:rPr>
        <w:t>委托代理人或法人代表签字：</w:t>
      </w:r>
    </w:p>
    <w:p>
      <w:pPr>
        <w:widowControl/>
        <w:spacing w:before="100" w:beforeAutospacing="1" w:after="100" w:afterAutospacing="1" w:line="252" w:lineRule="atLeast"/>
        <w:rPr>
          <w:rFonts w:ascii="FangSong_GB2312" w:hAnsi="FangSong_GB2312" w:eastAsia="FangSong_GB2312" w:cs="FangSong_GB2312"/>
          <w:b/>
          <w:color w:val="auto"/>
          <w:kern w:val="0"/>
          <w:sz w:val="28"/>
          <w:szCs w:val="28"/>
          <w:highlight w:val="none"/>
        </w:rPr>
        <w:sectPr>
          <w:pgSz w:w="11906" w:h="16838"/>
          <w:pgMar w:top="1440" w:right="1800" w:bottom="1440" w:left="1800" w:header="851" w:footer="992" w:gutter="0"/>
          <w:cols w:space="425" w:num="1"/>
          <w:docGrid w:type="lines" w:linePitch="312" w:charSpace="0"/>
        </w:sectPr>
      </w:pPr>
      <w:r>
        <w:rPr>
          <w:rFonts w:hint="eastAsia" w:ascii="FangSong_GB2312" w:hAnsi="FangSong_GB2312" w:eastAsia="FangSong_GB2312" w:cs="FangSong_GB2312"/>
          <w:b/>
          <w:color w:val="auto"/>
          <w:kern w:val="0"/>
          <w:sz w:val="28"/>
          <w:szCs w:val="28"/>
          <w:highlight w:val="none"/>
        </w:rPr>
        <w:t xml:space="preserve">  </w:t>
      </w:r>
    </w:p>
    <w:p>
      <w:pPr>
        <w:adjustRightInd w:val="0"/>
        <w:snapToGrid w:val="0"/>
        <w:spacing w:line="360" w:lineRule="auto"/>
        <w:jc w:val="center"/>
        <w:rPr>
          <w:rFonts w:ascii="宋体" w:hAnsi="宋体"/>
          <w:b/>
          <w:bCs/>
          <w:color w:val="auto"/>
          <w:spacing w:val="60"/>
          <w:sz w:val="47"/>
          <w:szCs w:val="47"/>
          <w:highlight w:val="none"/>
        </w:rPr>
      </w:pPr>
      <w:r>
        <w:rPr>
          <w:rFonts w:hint="eastAsia" w:ascii="宋体" w:hAnsi="宋体"/>
          <w:b/>
          <w:color w:val="auto"/>
          <w:sz w:val="66"/>
          <w:szCs w:val="66"/>
          <w:highlight w:val="none"/>
        </w:rPr>
        <w:t>建设工程委托监理合同</w:t>
      </w:r>
    </w:p>
    <w:p>
      <w:pPr>
        <w:adjustRightInd w:val="0"/>
        <w:snapToGrid w:val="0"/>
        <w:spacing w:line="360" w:lineRule="auto"/>
        <w:jc w:val="center"/>
        <w:rPr>
          <w:rFonts w:ascii="宋体" w:hAnsi="宋体"/>
          <w:b/>
          <w:bCs/>
          <w:color w:val="auto"/>
          <w:sz w:val="29"/>
          <w:szCs w:val="29"/>
          <w:highlight w:val="none"/>
        </w:rPr>
      </w:pPr>
    </w:p>
    <w:p>
      <w:pPr>
        <w:rPr>
          <w:color w:val="auto"/>
          <w:sz w:val="19"/>
          <w:szCs w:val="19"/>
          <w:highlight w:val="none"/>
        </w:rPr>
      </w:pPr>
    </w:p>
    <w:p>
      <w:pPr>
        <w:rPr>
          <w:color w:val="auto"/>
          <w:sz w:val="19"/>
          <w:szCs w:val="19"/>
          <w:highlight w:val="none"/>
        </w:rPr>
      </w:pPr>
    </w:p>
    <w:p>
      <w:pPr>
        <w:rPr>
          <w:color w:val="auto"/>
          <w:sz w:val="19"/>
          <w:szCs w:val="19"/>
          <w:highlight w:val="none"/>
        </w:rPr>
      </w:pPr>
    </w:p>
    <w:p>
      <w:pPr>
        <w:adjustRightInd w:val="0"/>
        <w:snapToGrid w:val="0"/>
        <w:spacing w:line="360" w:lineRule="auto"/>
        <w:jc w:val="center"/>
        <w:rPr>
          <w:rFonts w:ascii="宋体" w:hAnsi="宋体" w:cs="宋体"/>
          <w:b/>
          <w:bCs/>
          <w:color w:val="auto"/>
          <w:sz w:val="29"/>
          <w:szCs w:val="29"/>
          <w:highlight w:val="none"/>
        </w:rPr>
      </w:pPr>
    </w:p>
    <w:p>
      <w:pPr>
        <w:adjustRightInd w:val="0"/>
        <w:snapToGrid w:val="0"/>
        <w:spacing w:line="360" w:lineRule="auto"/>
        <w:ind w:left="2328" w:leftChars="414" w:hanging="1459" w:hangingChars="501"/>
        <w:rPr>
          <w:rFonts w:ascii="宋体" w:hAnsi="宋体" w:cs="宋体"/>
          <w:b/>
          <w:color w:val="auto"/>
          <w:sz w:val="29"/>
          <w:szCs w:val="29"/>
          <w:highlight w:val="none"/>
        </w:rPr>
      </w:pPr>
      <w:r>
        <w:rPr>
          <w:rFonts w:hint="eastAsia" w:ascii="宋体" w:hAnsi="宋体" w:cs="宋体"/>
          <w:b/>
          <w:color w:val="auto"/>
          <w:sz w:val="29"/>
          <w:szCs w:val="29"/>
          <w:highlight w:val="none"/>
        </w:rPr>
        <w:t>工程名称：</w:t>
      </w:r>
      <w:r>
        <w:rPr>
          <w:rFonts w:hint="eastAsia" w:ascii="方正仿宋_GBK" w:hAnsi="FangSong_GB2312" w:eastAsia="方正仿宋_GBK" w:cs="FangSong_GB2312"/>
          <w:b/>
          <w:bCs/>
          <w:color w:val="auto"/>
          <w:sz w:val="28"/>
          <w:szCs w:val="28"/>
          <w:highlight w:val="none"/>
        </w:rPr>
        <w:t>欣和佳苑公交站场工程项目监理</w:t>
      </w:r>
    </w:p>
    <w:p>
      <w:pPr>
        <w:adjustRightInd w:val="0"/>
        <w:snapToGrid w:val="0"/>
        <w:spacing w:line="360" w:lineRule="auto"/>
        <w:ind w:firstLine="859" w:firstLineChars="295"/>
        <w:rPr>
          <w:rFonts w:ascii="宋体" w:hAnsi="宋体" w:cs="宋体"/>
          <w:b/>
          <w:color w:val="auto"/>
          <w:sz w:val="29"/>
          <w:szCs w:val="29"/>
          <w:highlight w:val="none"/>
        </w:rPr>
      </w:pPr>
      <w:r>
        <w:rPr>
          <w:rFonts w:hint="eastAsia" w:ascii="宋体" w:hAnsi="宋体" w:cs="宋体"/>
          <w:b/>
          <w:color w:val="auto"/>
          <w:sz w:val="29"/>
          <w:szCs w:val="29"/>
          <w:highlight w:val="none"/>
        </w:rPr>
        <w:t>委 托 人：重庆城市综合交通枢纽（集团）有限公司</w:t>
      </w:r>
    </w:p>
    <w:p>
      <w:pPr>
        <w:adjustRightInd w:val="0"/>
        <w:snapToGrid w:val="0"/>
        <w:spacing w:line="360" w:lineRule="auto"/>
        <w:ind w:firstLine="859" w:firstLineChars="295"/>
        <w:rPr>
          <w:rFonts w:ascii="宋体" w:hAnsi="宋体" w:cs="宋体"/>
          <w:b/>
          <w:color w:val="auto"/>
          <w:sz w:val="29"/>
          <w:szCs w:val="29"/>
          <w:highlight w:val="none"/>
          <w:u w:val="single"/>
        </w:rPr>
      </w:pPr>
      <w:r>
        <w:rPr>
          <w:rFonts w:hint="eastAsia" w:ascii="宋体" w:hAnsi="宋体" w:cs="宋体"/>
          <w:b/>
          <w:color w:val="auto"/>
          <w:sz w:val="29"/>
          <w:szCs w:val="29"/>
          <w:highlight w:val="none"/>
        </w:rPr>
        <w:t>监 理 人：</w:t>
      </w:r>
      <w:r>
        <w:rPr>
          <w:rFonts w:hint="eastAsia" w:ascii="宋体" w:hAnsi="宋体" w:cs="宋体"/>
          <w:b/>
          <w:color w:val="auto"/>
          <w:sz w:val="29"/>
          <w:szCs w:val="29"/>
          <w:highlight w:val="none"/>
          <w:u w:val="single"/>
        </w:rPr>
        <w:t xml:space="preserve">                     </w:t>
      </w:r>
    </w:p>
    <w:p>
      <w:pPr>
        <w:adjustRightInd w:val="0"/>
        <w:snapToGrid w:val="0"/>
        <w:spacing w:line="360" w:lineRule="auto"/>
        <w:ind w:firstLine="859" w:firstLineChars="295"/>
        <w:rPr>
          <w:rFonts w:ascii="宋体" w:hAnsi="宋体" w:cs="宋体"/>
          <w:b/>
          <w:color w:val="auto"/>
          <w:sz w:val="29"/>
          <w:szCs w:val="29"/>
          <w:highlight w:val="none"/>
        </w:rPr>
      </w:pPr>
      <w:r>
        <w:rPr>
          <w:rFonts w:hint="eastAsia" w:ascii="宋体" w:hAnsi="宋体" w:cs="宋体"/>
          <w:b/>
          <w:color w:val="auto"/>
          <w:sz w:val="29"/>
          <w:szCs w:val="29"/>
          <w:highlight w:val="none"/>
        </w:rPr>
        <w:t xml:space="preserve">签订时间：  </w:t>
      </w:r>
      <w:r>
        <w:rPr>
          <w:rFonts w:hint="eastAsia" w:ascii="宋体" w:hAnsi="宋体" w:cs="宋体"/>
          <w:b/>
          <w:color w:val="auto"/>
          <w:sz w:val="29"/>
          <w:szCs w:val="29"/>
          <w:highlight w:val="none"/>
          <w:u w:val="single"/>
        </w:rPr>
        <w:t xml:space="preserve">     </w:t>
      </w:r>
      <w:r>
        <w:rPr>
          <w:rFonts w:hint="eastAsia" w:ascii="宋体" w:hAnsi="宋体" w:cs="宋体"/>
          <w:b/>
          <w:color w:val="auto"/>
          <w:sz w:val="29"/>
          <w:szCs w:val="29"/>
          <w:highlight w:val="none"/>
        </w:rPr>
        <w:t>年</w:t>
      </w:r>
      <w:r>
        <w:rPr>
          <w:rFonts w:hint="eastAsia" w:ascii="宋体" w:hAnsi="宋体" w:cs="宋体"/>
          <w:b/>
          <w:color w:val="auto"/>
          <w:sz w:val="29"/>
          <w:szCs w:val="29"/>
          <w:highlight w:val="none"/>
          <w:u w:val="single"/>
        </w:rPr>
        <w:t xml:space="preserve">     </w:t>
      </w:r>
      <w:r>
        <w:rPr>
          <w:rFonts w:hint="eastAsia" w:ascii="宋体" w:hAnsi="宋体" w:cs="宋体"/>
          <w:b/>
          <w:color w:val="auto"/>
          <w:sz w:val="29"/>
          <w:szCs w:val="29"/>
          <w:highlight w:val="none"/>
        </w:rPr>
        <w:t>月</w:t>
      </w:r>
      <w:r>
        <w:rPr>
          <w:rFonts w:hint="eastAsia" w:ascii="宋体" w:hAnsi="宋体" w:cs="宋体"/>
          <w:b/>
          <w:color w:val="auto"/>
          <w:sz w:val="29"/>
          <w:szCs w:val="29"/>
          <w:highlight w:val="none"/>
          <w:u w:val="single"/>
        </w:rPr>
        <w:t xml:space="preserve">      </w:t>
      </w:r>
      <w:r>
        <w:rPr>
          <w:rFonts w:hint="eastAsia" w:ascii="宋体" w:hAnsi="宋体" w:cs="宋体"/>
          <w:b/>
          <w:color w:val="auto"/>
          <w:sz w:val="29"/>
          <w:szCs w:val="29"/>
          <w:highlight w:val="none"/>
        </w:rPr>
        <w:t>日</w:t>
      </w:r>
    </w:p>
    <w:p>
      <w:pPr>
        <w:adjustRightInd w:val="0"/>
        <w:snapToGrid w:val="0"/>
        <w:spacing w:line="360" w:lineRule="auto"/>
        <w:ind w:firstLine="563" w:firstLineChars="295"/>
        <w:rPr>
          <w:rFonts w:ascii="宋体" w:hAnsi="宋体" w:cs="宋体"/>
          <w:b/>
          <w:bCs/>
          <w:color w:val="auto"/>
          <w:kern w:val="0"/>
          <w:sz w:val="19"/>
          <w:szCs w:val="19"/>
          <w:highlight w:val="none"/>
        </w:rPr>
      </w:pPr>
      <w:bookmarkStart w:id="0" w:name="_Toc287620794"/>
      <w:bookmarkStart w:id="1" w:name="_Toc428269810"/>
      <w:bookmarkStart w:id="2" w:name="_Toc354489885"/>
    </w:p>
    <w:p>
      <w:pPr>
        <w:adjustRightInd w:val="0"/>
        <w:snapToGrid w:val="0"/>
        <w:spacing w:line="360" w:lineRule="auto"/>
        <w:ind w:firstLine="563" w:firstLineChars="295"/>
        <w:rPr>
          <w:rFonts w:ascii="宋体" w:hAnsi="宋体" w:cs="宋体"/>
          <w:b/>
          <w:bCs/>
          <w:color w:val="auto"/>
          <w:kern w:val="0"/>
          <w:sz w:val="19"/>
          <w:szCs w:val="19"/>
          <w:highlight w:val="none"/>
        </w:rPr>
      </w:pPr>
    </w:p>
    <w:p>
      <w:pPr>
        <w:ind w:left="2730" w:leftChars="1300" w:firstLine="954" w:firstLineChars="500"/>
        <w:rPr>
          <w:rFonts w:ascii="宋体" w:hAnsi="宋体" w:cs="宋体"/>
          <w:color w:val="auto"/>
          <w:sz w:val="25"/>
          <w:szCs w:val="25"/>
          <w:highlight w:val="none"/>
        </w:rPr>
      </w:pPr>
      <w:r>
        <w:rPr>
          <w:rFonts w:hint="eastAsia" w:ascii="宋体" w:hAnsi="宋体" w:cs="宋体"/>
          <w:b/>
          <w:bCs/>
          <w:color w:val="auto"/>
          <w:kern w:val="0"/>
          <w:sz w:val="19"/>
          <w:szCs w:val="19"/>
          <w:highlight w:val="none"/>
        </w:rPr>
        <w:br w:type="page"/>
      </w:r>
      <w:bookmarkStart w:id="3" w:name="_Toc2547"/>
      <w:bookmarkStart w:id="4" w:name="_Toc522180783"/>
      <w:bookmarkStart w:id="5" w:name="_Toc452127600"/>
      <w:bookmarkStart w:id="6" w:name="_Toc23020"/>
      <w:bookmarkStart w:id="7" w:name="_Toc2584"/>
      <w:bookmarkStart w:id="8" w:name="_Toc16892"/>
    </w:p>
    <w:p>
      <w:pPr>
        <w:ind w:left="2730" w:leftChars="1300" w:firstLine="1250" w:firstLineChars="500"/>
        <w:rPr>
          <w:rFonts w:ascii="宋体" w:hAnsi="宋体" w:cs="宋体"/>
          <w:color w:val="auto"/>
          <w:sz w:val="25"/>
          <w:szCs w:val="25"/>
          <w:highlight w:val="none"/>
        </w:rPr>
      </w:pPr>
    </w:p>
    <w:p>
      <w:pPr>
        <w:ind w:left="2730" w:leftChars="1300" w:firstLine="1250" w:firstLineChars="500"/>
        <w:rPr>
          <w:rFonts w:ascii="宋体" w:hAnsi="宋体" w:cs="宋体"/>
          <w:color w:val="auto"/>
          <w:sz w:val="25"/>
          <w:szCs w:val="25"/>
          <w:highlight w:val="none"/>
        </w:rPr>
      </w:pPr>
      <w:r>
        <w:rPr>
          <w:rFonts w:hint="eastAsia" w:ascii="宋体" w:hAnsi="宋体" w:cs="宋体"/>
          <w:color w:val="auto"/>
          <w:sz w:val="25"/>
          <w:szCs w:val="25"/>
          <w:highlight w:val="none"/>
        </w:rPr>
        <w:t>目  录</w:t>
      </w:r>
    </w:p>
    <w:p>
      <w:pPr>
        <w:ind w:left="2730" w:leftChars="1300"/>
        <w:rPr>
          <w:color w:val="auto"/>
          <w:sz w:val="19"/>
          <w:szCs w:val="19"/>
          <w:highlight w:val="none"/>
        </w:rPr>
      </w:pPr>
    </w:p>
    <w:p>
      <w:pPr>
        <w:spacing w:after="13" w:line="356" w:lineRule="auto"/>
        <w:ind w:right="103" w:firstLine="380" w:firstLineChars="200"/>
        <w:rPr>
          <w:rFonts w:ascii="宋体" w:hAnsi="宋体" w:cs="宋体"/>
          <w:color w:val="auto"/>
          <w:sz w:val="19"/>
          <w:szCs w:val="19"/>
          <w:highlight w:val="none"/>
        </w:rPr>
      </w:pPr>
      <w:r>
        <w:rPr>
          <w:rFonts w:ascii="宋体" w:hAnsi="宋体" w:cs="宋体"/>
          <w:color w:val="auto"/>
          <w:sz w:val="19"/>
          <w:szCs w:val="19"/>
          <w:highlight w:val="none"/>
        </w:rPr>
        <w:fldChar w:fldCharType="begin"/>
      </w:r>
      <w:r>
        <w:rPr>
          <w:rFonts w:ascii="宋体" w:hAnsi="宋体" w:cs="宋体"/>
          <w:color w:val="auto"/>
          <w:sz w:val="19"/>
          <w:szCs w:val="19"/>
          <w:highlight w:val="none"/>
        </w:rPr>
        <w:instrText xml:space="preserve"> TOC \o "1-3" \n \h \z \u </w:instrText>
      </w:r>
      <w:r>
        <w:rPr>
          <w:rFonts w:ascii="宋体" w:hAnsi="宋体" w:cs="宋体"/>
          <w:color w:val="auto"/>
          <w:sz w:val="19"/>
          <w:szCs w:val="19"/>
          <w:highlight w:val="none"/>
        </w:rPr>
        <w:fldChar w:fldCharType="separate"/>
      </w:r>
      <w:r>
        <w:rPr>
          <w:color w:val="auto"/>
          <w:highlight w:val="none"/>
        </w:rPr>
        <w:fldChar w:fldCharType="begin"/>
      </w:r>
      <w:r>
        <w:rPr>
          <w:color w:val="auto"/>
          <w:highlight w:val="none"/>
        </w:rPr>
        <w:instrText xml:space="preserve"> HYPERLINK \l "_Toc452127600" </w:instrText>
      </w:r>
      <w:r>
        <w:rPr>
          <w:color w:val="auto"/>
          <w:highlight w:val="none"/>
        </w:rPr>
        <w:fldChar w:fldCharType="separate"/>
      </w:r>
      <w:r>
        <w:rPr>
          <w:rFonts w:hint="eastAsia"/>
          <w:color w:val="auto"/>
          <w:sz w:val="19"/>
          <w:szCs w:val="19"/>
          <w:highlight w:val="none"/>
        </w:rPr>
        <w:t>第一部分    合同协议书</w:t>
      </w:r>
      <w:r>
        <w:rPr>
          <w:rFonts w:hint="eastAsia"/>
          <w:color w:val="auto"/>
          <w:sz w:val="19"/>
          <w:szCs w:val="19"/>
          <w:highlight w:val="none"/>
        </w:rPr>
        <w:fldChar w:fldCharType="end"/>
      </w:r>
    </w:p>
    <w:p>
      <w:pPr>
        <w:spacing w:after="13" w:line="356" w:lineRule="auto"/>
        <w:ind w:right="103" w:firstLine="420" w:firstLineChars="200"/>
        <w:rPr>
          <w:rFonts w:ascii="宋体" w:hAnsi="宋体" w:cs="宋体"/>
          <w:color w:val="auto"/>
          <w:sz w:val="19"/>
          <w:szCs w:val="19"/>
          <w:highlight w:val="none"/>
        </w:rPr>
      </w:pPr>
      <w:r>
        <w:rPr>
          <w:color w:val="auto"/>
          <w:highlight w:val="none"/>
        </w:rPr>
        <w:fldChar w:fldCharType="begin"/>
      </w:r>
      <w:r>
        <w:rPr>
          <w:color w:val="auto"/>
          <w:highlight w:val="none"/>
        </w:rPr>
        <w:instrText xml:space="preserve"> HYPERLINK \l "_Toc452127601" </w:instrText>
      </w:r>
      <w:r>
        <w:rPr>
          <w:color w:val="auto"/>
          <w:highlight w:val="none"/>
        </w:rPr>
        <w:fldChar w:fldCharType="separate"/>
      </w:r>
      <w:r>
        <w:rPr>
          <w:rFonts w:hint="eastAsia"/>
          <w:color w:val="auto"/>
          <w:sz w:val="19"/>
          <w:szCs w:val="19"/>
          <w:highlight w:val="none"/>
        </w:rPr>
        <w:t>第二部分    通用合同条</w:t>
      </w:r>
      <w:r>
        <w:rPr>
          <w:rFonts w:hint="eastAsia"/>
          <w:color w:val="auto"/>
          <w:sz w:val="19"/>
          <w:szCs w:val="19"/>
          <w:highlight w:val="none"/>
        </w:rPr>
        <w:fldChar w:fldCharType="end"/>
      </w:r>
      <w:r>
        <w:rPr>
          <w:rFonts w:hint="eastAsia"/>
          <w:color w:val="auto"/>
          <w:sz w:val="19"/>
          <w:szCs w:val="19"/>
          <w:highlight w:val="none"/>
        </w:rPr>
        <w:t>款</w:t>
      </w:r>
    </w:p>
    <w:p>
      <w:pPr>
        <w:spacing w:after="13" w:line="356" w:lineRule="auto"/>
        <w:ind w:right="103" w:firstLine="420" w:firstLineChars="200"/>
        <w:rPr>
          <w:rFonts w:ascii="宋体" w:hAnsi="宋体" w:cs="宋体"/>
          <w:color w:val="auto"/>
          <w:sz w:val="19"/>
          <w:szCs w:val="19"/>
          <w:highlight w:val="none"/>
        </w:rPr>
      </w:pPr>
      <w:r>
        <w:rPr>
          <w:color w:val="auto"/>
          <w:highlight w:val="none"/>
        </w:rPr>
        <w:fldChar w:fldCharType="begin"/>
      </w:r>
      <w:r>
        <w:rPr>
          <w:color w:val="auto"/>
          <w:highlight w:val="none"/>
        </w:rPr>
        <w:instrText xml:space="preserve"> HYPERLINK \l "_Toc452127602" </w:instrText>
      </w:r>
      <w:r>
        <w:rPr>
          <w:color w:val="auto"/>
          <w:highlight w:val="none"/>
        </w:rPr>
        <w:fldChar w:fldCharType="separate"/>
      </w:r>
      <w:r>
        <w:rPr>
          <w:rFonts w:hint="eastAsia"/>
          <w:color w:val="auto"/>
          <w:sz w:val="19"/>
          <w:szCs w:val="19"/>
          <w:highlight w:val="none"/>
        </w:rPr>
        <w:t>第三部分    专用合同条</w:t>
      </w:r>
      <w:r>
        <w:rPr>
          <w:rFonts w:hint="eastAsia"/>
          <w:color w:val="auto"/>
          <w:sz w:val="19"/>
          <w:szCs w:val="19"/>
          <w:highlight w:val="none"/>
        </w:rPr>
        <w:fldChar w:fldCharType="end"/>
      </w:r>
      <w:r>
        <w:rPr>
          <w:rFonts w:hint="eastAsia"/>
          <w:color w:val="auto"/>
          <w:sz w:val="19"/>
          <w:szCs w:val="19"/>
          <w:highlight w:val="none"/>
        </w:rPr>
        <w:t>款</w:t>
      </w:r>
    </w:p>
    <w:p>
      <w:pPr>
        <w:spacing w:after="13" w:line="356" w:lineRule="auto"/>
        <w:ind w:right="103" w:firstLine="420" w:firstLineChars="200"/>
        <w:rPr>
          <w:rFonts w:ascii="宋体" w:hAnsi="宋体" w:cs="宋体"/>
          <w:color w:val="auto"/>
          <w:sz w:val="19"/>
          <w:szCs w:val="19"/>
          <w:highlight w:val="none"/>
        </w:rPr>
      </w:pPr>
      <w:r>
        <w:rPr>
          <w:color w:val="auto"/>
          <w:highlight w:val="none"/>
        </w:rPr>
        <w:fldChar w:fldCharType="begin"/>
      </w:r>
      <w:r>
        <w:rPr>
          <w:color w:val="auto"/>
          <w:highlight w:val="none"/>
        </w:rPr>
        <w:instrText xml:space="preserve"> HYPERLINK \l "_Toc452127603" </w:instrText>
      </w:r>
      <w:r>
        <w:rPr>
          <w:color w:val="auto"/>
          <w:highlight w:val="none"/>
        </w:rPr>
        <w:fldChar w:fldCharType="separate"/>
      </w:r>
      <w:r>
        <w:rPr>
          <w:rFonts w:hint="eastAsia"/>
          <w:color w:val="auto"/>
          <w:sz w:val="19"/>
          <w:szCs w:val="19"/>
          <w:highlight w:val="none"/>
        </w:rPr>
        <w:t>第四部分    附加协议条款</w:t>
      </w:r>
      <w:r>
        <w:rPr>
          <w:rFonts w:hint="eastAsia"/>
          <w:color w:val="auto"/>
          <w:sz w:val="19"/>
          <w:szCs w:val="19"/>
          <w:highlight w:val="none"/>
        </w:rPr>
        <w:fldChar w:fldCharType="end"/>
      </w:r>
    </w:p>
    <w:p>
      <w:pPr>
        <w:spacing w:after="13" w:line="356" w:lineRule="auto"/>
        <w:ind w:right="103" w:firstLine="380" w:firstLineChars="200"/>
        <w:rPr>
          <w:color w:val="auto"/>
          <w:sz w:val="19"/>
          <w:szCs w:val="19"/>
          <w:highlight w:val="none"/>
        </w:rPr>
      </w:pPr>
      <w:r>
        <w:rPr>
          <w:rFonts w:ascii="宋体" w:hAnsi="宋体" w:cs="宋体"/>
          <w:color w:val="auto"/>
          <w:sz w:val="19"/>
          <w:szCs w:val="19"/>
          <w:highlight w:val="none"/>
        </w:rPr>
        <w:fldChar w:fldCharType="begin"/>
      </w:r>
      <w:r>
        <w:rPr>
          <w:rFonts w:ascii="宋体" w:hAnsi="宋体" w:cs="宋体"/>
          <w:color w:val="auto"/>
          <w:sz w:val="19"/>
          <w:szCs w:val="19"/>
          <w:highlight w:val="none"/>
        </w:rPr>
        <w:instrText xml:space="preserve">HYPERLINK \l "_Toc452127604"</w:instrText>
      </w:r>
      <w:r>
        <w:rPr>
          <w:rFonts w:ascii="宋体" w:hAnsi="宋体" w:cs="宋体"/>
          <w:color w:val="auto"/>
          <w:sz w:val="19"/>
          <w:szCs w:val="19"/>
          <w:highlight w:val="none"/>
        </w:rPr>
        <w:fldChar w:fldCharType="separate"/>
      </w:r>
      <w:r>
        <w:rPr>
          <w:rFonts w:hint="eastAsia"/>
          <w:color w:val="auto"/>
          <w:sz w:val="19"/>
          <w:szCs w:val="19"/>
          <w:highlight w:val="none"/>
        </w:rPr>
        <w:t xml:space="preserve">附件一    </w:t>
      </w:r>
      <w:r>
        <w:rPr>
          <w:rFonts w:hint="eastAsia" w:ascii="宋体" w:hAnsi="宋体" w:cs="宋体"/>
          <w:color w:val="auto"/>
          <w:sz w:val="19"/>
          <w:szCs w:val="19"/>
          <w:highlight w:val="none"/>
        </w:rPr>
        <w:t>《施工监理规划》及其实施细则</w:t>
      </w:r>
    </w:p>
    <w:p>
      <w:pPr>
        <w:spacing w:after="13" w:line="356" w:lineRule="auto"/>
        <w:ind w:right="103" w:firstLine="380" w:firstLineChars="200"/>
        <w:rPr>
          <w:color w:val="auto"/>
          <w:sz w:val="19"/>
          <w:szCs w:val="19"/>
          <w:highlight w:val="none"/>
        </w:rPr>
      </w:pPr>
      <w:r>
        <w:rPr>
          <w:rFonts w:hint="eastAsia"/>
          <w:color w:val="auto"/>
          <w:sz w:val="19"/>
          <w:szCs w:val="19"/>
          <w:highlight w:val="none"/>
        </w:rPr>
        <w:t xml:space="preserve">附件二    </w:t>
      </w:r>
      <w:r>
        <w:rPr>
          <w:rFonts w:hint="eastAsia" w:ascii="宋体" w:hAnsi="宋体" w:cs="宋体"/>
          <w:color w:val="auto"/>
          <w:sz w:val="19"/>
          <w:szCs w:val="19"/>
          <w:highlight w:val="none"/>
        </w:rPr>
        <w:t>监理人的组织机构，总监理工程师、专业监理工程人员名单表</w:t>
      </w:r>
    </w:p>
    <w:p>
      <w:pPr>
        <w:spacing w:after="13" w:line="356" w:lineRule="auto"/>
        <w:ind w:right="103" w:firstLine="380" w:firstLineChars="200"/>
        <w:rPr>
          <w:color w:val="auto"/>
          <w:sz w:val="19"/>
          <w:szCs w:val="19"/>
          <w:highlight w:val="none"/>
        </w:rPr>
      </w:pPr>
      <w:r>
        <w:rPr>
          <w:rFonts w:hint="eastAsia"/>
          <w:color w:val="auto"/>
          <w:sz w:val="19"/>
          <w:szCs w:val="19"/>
          <w:highlight w:val="none"/>
        </w:rPr>
        <w:t xml:space="preserve">附件三    </w:t>
      </w:r>
      <w:r>
        <w:rPr>
          <w:rFonts w:hint="eastAsia" w:ascii="宋体" w:hAnsi="宋体" w:cs="宋体"/>
          <w:color w:val="auto"/>
          <w:sz w:val="19"/>
          <w:szCs w:val="19"/>
          <w:highlight w:val="none"/>
        </w:rPr>
        <w:t>考核管理办法</w:t>
      </w:r>
    </w:p>
    <w:p>
      <w:pPr>
        <w:spacing w:after="13" w:line="356" w:lineRule="auto"/>
        <w:ind w:right="103" w:firstLine="380" w:firstLineChars="200"/>
        <w:rPr>
          <w:rFonts w:ascii="宋体" w:hAnsi="宋体" w:cs="宋体"/>
          <w:color w:val="auto"/>
          <w:sz w:val="19"/>
          <w:szCs w:val="19"/>
          <w:highlight w:val="none"/>
        </w:rPr>
      </w:pPr>
      <w:r>
        <w:rPr>
          <w:rFonts w:hint="eastAsia"/>
          <w:color w:val="auto"/>
          <w:sz w:val="19"/>
          <w:szCs w:val="19"/>
          <w:highlight w:val="none"/>
        </w:rPr>
        <w:t xml:space="preserve">附件四    </w:t>
      </w:r>
      <w:r>
        <w:rPr>
          <w:rFonts w:hint="eastAsia" w:ascii="宋体" w:hAnsi="宋体" w:cs="宋体"/>
          <w:color w:val="auto"/>
          <w:sz w:val="19"/>
          <w:szCs w:val="19"/>
          <w:highlight w:val="none"/>
        </w:rPr>
        <w:t>监理服务主要工作内容</w:t>
      </w:r>
    </w:p>
    <w:p>
      <w:pPr>
        <w:spacing w:after="13" w:line="356" w:lineRule="auto"/>
        <w:ind w:right="103" w:firstLine="380" w:firstLineChars="200"/>
        <w:rPr>
          <w:rFonts w:ascii="宋体" w:hAnsi="宋体" w:cs="宋体"/>
          <w:color w:val="auto"/>
          <w:sz w:val="19"/>
          <w:szCs w:val="19"/>
          <w:highlight w:val="none"/>
        </w:rPr>
      </w:pPr>
      <w:r>
        <w:rPr>
          <w:rFonts w:hint="eastAsia"/>
          <w:color w:val="auto"/>
          <w:sz w:val="19"/>
          <w:szCs w:val="19"/>
          <w:highlight w:val="none"/>
        </w:rPr>
        <w:t xml:space="preserve">附件五    </w:t>
      </w:r>
      <w:r>
        <w:rPr>
          <w:rFonts w:hint="eastAsia" w:ascii="宋体" w:hAnsi="宋体" w:cs="宋体"/>
          <w:color w:val="auto"/>
          <w:sz w:val="19"/>
          <w:szCs w:val="19"/>
          <w:highlight w:val="none"/>
        </w:rPr>
        <w:t>安全监理工作的内容、程序和监理责任</w:t>
      </w:r>
    </w:p>
    <w:p>
      <w:pPr>
        <w:spacing w:after="13" w:line="356" w:lineRule="auto"/>
        <w:ind w:right="103" w:firstLine="380" w:firstLineChars="200"/>
        <w:rPr>
          <w:rFonts w:ascii="宋体" w:hAnsi="宋体" w:cs="宋体"/>
          <w:color w:val="auto"/>
          <w:sz w:val="19"/>
          <w:szCs w:val="19"/>
          <w:highlight w:val="none"/>
        </w:rPr>
      </w:pPr>
      <w:r>
        <w:rPr>
          <w:rFonts w:hint="eastAsia" w:cs="宋体"/>
          <w:color w:val="auto"/>
          <w:sz w:val="19"/>
          <w:szCs w:val="19"/>
          <w:highlight w:val="none"/>
        </w:rPr>
        <w:t>第五部分   安全</w:t>
      </w:r>
      <w:r>
        <w:rPr>
          <w:rFonts w:ascii="宋体" w:hAnsi="宋体" w:cs="宋体"/>
          <w:color w:val="auto"/>
          <w:sz w:val="19"/>
          <w:szCs w:val="19"/>
          <w:highlight w:val="none"/>
        </w:rPr>
        <w:fldChar w:fldCharType="end"/>
      </w:r>
      <w:r>
        <w:rPr>
          <w:rFonts w:hint="eastAsia" w:ascii="宋体" w:hAnsi="宋体" w:cs="宋体"/>
          <w:color w:val="auto"/>
          <w:sz w:val="19"/>
          <w:szCs w:val="19"/>
          <w:highlight w:val="none"/>
        </w:rPr>
        <w:t>管理协议书</w:t>
      </w:r>
    </w:p>
    <w:p>
      <w:pPr>
        <w:spacing w:after="13" w:line="356" w:lineRule="auto"/>
        <w:ind w:right="103"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第六部分   </w:t>
      </w:r>
      <w:r>
        <w:rPr>
          <w:rFonts w:ascii="宋体" w:hAnsi="宋体" w:cs="宋体"/>
          <w:color w:val="auto"/>
          <w:sz w:val="19"/>
          <w:szCs w:val="19"/>
          <w:highlight w:val="none"/>
        </w:rPr>
        <w:t>工程建设廉政协议</w:t>
      </w:r>
    </w:p>
    <w:p>
      <w:pPr>
        <w:spacing w:after="13" w:line="356" w:lineRule="auto"/>
        <w:ind w:right="103" w:firstLine="380" w:firstLineChars="200"/>
        <w:rPr>
          <w:color w:val="auto"/>
          <w:sz w:val="19"/>
          <w:szCs w:val="19"/>
          <w:highlight w:val="none"/>
        </w:rPr>
      </w:pPr>
      <w:r>
        <w:rPr>
          <w:rFonts w:ascii="宋体" w:hAnsi="宋体" w:cs="宋体"/>
          <w:color w:val="auto"/>
          <w:sz w:val="19"/>
          <w:szCs w:val="19"/>
          <w:highlight w:val="none"/>
        </w:rPr>
        <w:fldChar w:fldCharType="end"/>
      </w:r>
    </w:p>
    <w:p>
      <w:pPr>
        <w:rPr>
          <w:color w:val="auto"/>
          <w:sz w:val="19"/>
          <w:szCs w:val="19"/>
          <w:highlight w:val="none"/>
        </w:rPr>
      </w:pPr>
    </w:p>
    <w:p>
      <w:pPr>
        <w:rPr>
          <w:color w:val="auto"/>
          <w:sz w:val="19"/>
          <w:szCs w:val="19"/>
          <w:highlight w:val="none"/>
        </w:rPr>
      </w:pPr>
    </w:p>
    <w:p>
      <w:pPr>
        <w:rPr>
          <w:color w:val="auto"/>
          <w:sz w:val="19"/>
          <w:szCs w:val="19"/>
          <w:highlight w:val="none"/>
        </w:rPr>
      </w:pPr>
    </w:p>
    <w:p>
      <w:pPr>
        <w:rPr>
          <w:color w:val="auto"/>
          <w:sz w:val="19"/>
          <w:szCs w:val="19"/>
          <w:highlight w:val="none"/>
        </w:rPr>
      </w:pPr>
    </w:p>
    <w:p>
      <w:pPr>
        <w:rPr>
          <w:color w:val="auto"/>
          <w:sz w:val="19"/>
          <w:szCs w:val="19"/>
          <w:highlight w:val="none"/>
        </w:rPr>
      </w:pPr>
    </w:p>
    <w:p>
      <w:pPr>
        <w:rPr>
          <w:color w:val="auto"/>
          <w:sz w:val="19"/>
          <w:szCs w:val="19"/>
          <w:highlight w:val="none"/>
        </w:rPr>
      </w:pPr>
    </w:p>
    <w:p>
      <w:pPr>
        <w:rPr>
          <w:color w:val="auto"/>
          <w:sz w:val="19"/>
          <w:szCs w:val="19"/>
          <w:highlight w:val="none"/>
        </w:rPr>
      </w:pPr>
      <w:r>
        <w:rPr>
          <w:color w:val="auto"/>
          <w:sz w:val="19"/>
          <w:szCs w:val="19"/>
          <w:highlight w:val="none"/>
        </w:rPr>
        <w:br w:type="page"/>
      </w:r>
    </w:p>
    <w:p>
      <w:pPr>
        <w:rPr>
          <w:color w:val="auto"/>
          <w:sz w:val="19"/>
          <w:szCs w:val="19"/>
          <w:highlight w:val="none"/>
        </w:rPr>
      </w:pPr>
      <w:bookmarkStart w:id="9" w:name="_Toc20660083"/>
      <w:bookmarkStart w:id="10" w:name="_Toc523382857"/>
      <w:bookmarkStart w:id="11" w:name="_Toc6332"/>
      <w:bookmarkStart w:id="12" w:name="_Toc5510"/>
    </w:p>
    <w:p>
      <w:pPr>
        <w:pStyle w:val="4"/>
        <w:spacing w:line="360" w:lineRule="auto"/>
        <w:jc w:val="center"/>
        <w:rPr>
          <w:rFonts w:ascii="宋体" w:hAnsi="宋体" w:cs="宋体"/>
          <w:b w:val="0"/>
          <w:color w:val="auto"/>
          <w:sz w:val="22"/>
          <w:szCs w:val="22"/>
          <w:highlight w:val="none"/>
        </w:rPr>
      </w:pPr>
      <w:r>
        <w:rPr>
          <w:rFonts w:ascii="宋体" w:hAnsi="宋体"/>
          <w:color w:val="auto"/>
          <w:sz w:val="22"/>
          <w:szCs w:val="22"/>
          <w:highlight w:val="none"/>
        </w:rPr>
        <w:t>第一部分</w:t>
      </w:r>
      <w:bookmarkEnd w:id="0"/>
      <w:r>
        <w:rPr>
          <w:rFonts w:ascii="宋体" w:hAnsi="宋体"/>
          <w:color w:val="auto"/>
          <w:sz w:val="22"/>
          <w:szCs w:val="22"/>
          <w:highlight w:val="none"/>
        </w:rPr>
        <w:t xml:space="preserve">  合同协议书</w:t>
      </w:r>
      <w:bookmarkEnd w:id="1"/>
      <w:bookmarkEnd w:id="2"/>
      <w:bookmarkEnd w:id="3"/>
      <w:bookmarkEnd w:id="4"/>
      <w:bookmarkEnd w:id="5"/>
      <w:bookmarkEnd w:id="6"/>
      <w:bookmarkEnd w:id="7"/>
      <w:bookmarkEnd w:id="8"/>
      <w:bookmarkEnd w:id="9"/>
      <w:bookmarkEnd w:id="10"/>
      <w:bookmarkEnd w:id="11"/>
      <w:bookmarkEnd w:id="12"/>
      <w:bookmarkStart w:id="13" w:name="_Toc300754805"/>
    </w:p>
    <w:p>
      <w:pPr>
        <w:adjustRightInd w:val="0"/>
        <w:snapToGrid w:val="0"/>
        <w:spacing w:line="360" w:lineRule="auto"/>
        <w:ind w:firstLine="570" w:firstLineChars="300"/>
        <w:rPr>
          <w:rFonts w:ascii="宋体" w:hAnsi="宋体" w:cs="宋体"/>
          <w:bCs/>
          <w:color w:val="auto"/>
          <w:sz w:val="19"/>
          <w:szCs w:val="19"/>
          <w:highlight w:val="none"/>
        </w:rPr>
      </w:pPr>
      <w:r>
        <w:rPr>
          <w:rFonts w:hint="eastAsia" w:ascii="宋体" w:hAnsi="宋体" w:cs="宋体"/>
          <w:bCs/>
          <w:color w:val="auto"/>
          <w:sz w:val="19"/>
          <w:szCs w:val="19"/>
          <w:highlight w:val="none"/>
          <w:u w:val="single"/>
        </w:rPr>
        <w:t>重庆城市综合交通枢纽（集团）有限公司</w:t>
      </w:r>
      <w:r>
        <w:rPr>
          <w:rFonts w:hint="eastAsia" w:ascii="宋体" w:hAnsi="宋体" w:cs="宋体"/>
          <w:bCs/>
          <w:color w:val="auto"/>
          <w:sz w:val="19"/>
          <w:szCs w:val="19"/>
          <w:highlight w:val="none"/>
        </w:rPr>
        <w:t>（以下简称“委托人”）为实施</w:t>
      </w:r>
      <w:r>
        <w:rPr>
          <w:rFonts w:hint="eastAsia" w:ascii="宋体" w:hAnsi="宋体" w:cs="宋体"/>
          <w:color w:val="auto"/>
          <w:sz w:val="19"/>
          <w:szCs w:val="19"/>
          <w:highlight w:val="none"/>
          <w:u w:val="single"/>
        </w:rPr>
        <w:t>欣和佳苑公交站场工程项目监理</w:t>
      </w:r>
      <w:r>
        <w:rPr>
          <w:rFonts w:hint="eastAsia" w:ascii="宋体" w:hAnsi="宋体" w:cs="宋体"/>
          <w:bCs/>
          <w:color w:val="auto"/>
          <w:sz w:val="19"/>
          <w:szCs w:val="19"/>
          <w:highlight w:val="none"/>
        </w:rPr>
        <w:t>，已接受</w:t>
      </w:r>
      <w:r>
        <w:rPr>
          <w:rFonts w:hint="eastAsia" w:ascii="宋体" w:hAnsi="宋体" w:cs="宋体"/>
          <w:bCs/>
          <w:color w:val="auto"/>
          <w:sz w:val="19"/>
          <w:szCs w:val="19"/>
          <w:highlight w:val="none"/>
          <w:u w:val="single"/>
        </w:rPr>
        <w:t xml:space="preserve">              </w:t>
      </w:r>
      <w:r>
        <w:rPr>
          <w:rFonts w:hint="eastAsia" w:ascii="宋体" w:hAnsi="宋体" w:cs="宋体"/>
          <w:bCs/>
          <w:color w:val="auto"/>
          <w:sz w:val="19"/>
          <w:szCs w:val="19"/>
          <w:highlight w:val="none"/>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一、工程概况</w:t>
      </w:r>
    </w:p>
    <w:p>
      <w:pPr>
        <w:adjustRightInd w:val="0"/>
        <w:snapToGrid w:val="0"/>
        <w:spacing w:line="360" w:lineRule="auto"/>
        <w:ind w:firstLine="380" w:firstLineChars="200"/>
        <w:rPr>
          <w:rFonts w:ascii="宋体" w:hAnsi="宋体" w:cs="宋体"/>
          <w:b/>
          <w:color w:val="auto"/>
          <w:sz w:val="19"/>
          <w:szCs w:val="19"/>
          <w:highlight w:val="none"/>
          <w:u w:val="single"/>
        </w:rPr>
      </w:pPr>
      <w:r>
        <w:rPr>
          <w:rFonts w:hint="eastAsia" w:ascii="宋体" w:hAnsi="宋体" w:cs="宋体"/>
          <w:color w:val="auto"/>
          <w:sz w:val="19"/>
          <w:szCs w:val="19"/>
          <w:highlight w:val="none"/>
        </w:rPr>
        <w:t>1. 工程名称：</w:t>
      </w:r>
      <w:r>
        <w:rPr>
          <w:rFonts w:hint="eastAsia" w:ascii="宋体" w:hAnsi="宋体" w:cs="宋体"/>
          <w:color w:val="auto"/>
          <w:sz w:val="19"/>
          <w:szCs w:val="19"/>
          <w:highlight w:val="none"/>
          <w:u w:val="single"/>
        </w:rPr>
        <w:t>欣和佳苑公交站场工程项目监理</w:t>
      </w:r>
      <w:r>
        <w:rPr>
          <w:rFonts w:ascii="宋体" w:hAnsi="宋体" w:cs="宋体"/>
          <w:b/>
          <w:color w:val="auto"/>
          <w:sz w:val="19"/>
          <w:szCs w:val="19"/>
          <w:highlight w:val="none"/>
          <w:u w:val="single"/>
        </w:rPr>
        <w:t>；</w:t>
      </w:r>
    </w:p>
    <w:p>
      <w:pPr>
        <w:adjustRightInd w:val="0"/>
        <w:snapToGrid w:val="0"/>
        <w:spacing w:line="360" w:lineRule="auto"/>
        <w:ind w:firstLine="380" w:firstLineChars="200"/>
        <w:rPr>
          <w:rFonts w:ascii="宋体" w:hAnsi="宋体" w:cs="宋体"/>
          <w:bCs/>
          <w:color w:val="auto"/>
          <w:sz w:val="19"/>
          <w:szCs w:val="19"/>
          <w:highlight w:val="none"/>
        </w:rPr>
      </w:pPr>
      <w:r>
        <w:rPr>
          <w:rFonts w:ascii="宋体" w:hAnsi="宋体" w:cs="宋体"/>
          <w:bCs/>
          <w:color w:val="auto"/>
          <w:sz w:val="19"/>
          <w:szCs w:val="19"/>
          <w:highlight w:val="none"/>
        </w:rPr>
        <w:t>2.</w:t>
      </w:r>
      <w:r>
        <w:rPr>
          <w:rFonts w:ascii="宋体" w:hAnsi="宋体" w:cs="宋体"/>
          <w:b/>
          <w:color w:val="auto"/>
          <w:sz w:val="19"/>
          <w:szCs w:val="19"/>
          <w:highlight w:val="none"/>
        </w:rPr>
        <w:t xml:space="preserve"> </w:t>
      </w:r>
      <w:r>
        <w:rPr>
          <w:rFonts w:ascii="宋体" w:hAnsi="宋体" w:cs="宋体"/>
          <w:bCs/>
          <w:color w:val="auto"/>
          <w:sz w:val="19"/>
          <w:szCs w:val="19"/>
          <w:highlight w:val="none"/>
        </w:rPr>
        <w:t>工程地点</w:t>
      </w:r>
      <w:r>
        <w:rPr>
          <w:rFonts w:ascii="宋体" w:hAnsi="宋体" w:cs="宋体"/>
          <w:b/>
          <w:color w:val="auto"/>
          <w:sz w:val="19"/>
          <w:szCs w:val="19"/>
          <w:highlight w:val="none"/>
        </w:rPr>
        <w:t>：</w:t>
      </w:r>
      <w:r>
        <w:rPr>
          <w:rFonts w:hint="eastAsia" w:ascii="宋体" w:hAnsi="宋体" w:cs="宋体"/>
          <w:bCs/>
          <w:color w:val="auto"/>
          <w:sz w:val="19"/>
          <w:szCs w:val="19"/>
          <w:highlight w:val="none"/>
          <w:u w:val="single"/>
        </w:rPr>
        <w:t>北碚组团A标准分区欣和佳苑A22-2-2/02地块</w:t>
      </w:r>
      <w:r>
        <w:rPr>
          <w:rFonts w:hint="eastAsia" w:ascii="宋体" w:hAnsi="宋体" w:cs="宋体"/>
          <w:bCs/>
          <w:color w:val="auto"/>
          <w:sz w:val="19"/>
          <w:szCs w:val="19"/>
          <w:highlight w:val="none"/>
        </w:rPr>
        <w:t>。</w:t>
      </w:r>
    </w:p>
    <w:p>
      <w:pPr>
        <w:adjustRightInd w:val="0"/>
        <w:snapToGrid w:val="0"/>
        <w:spacing w:line="360" w:lineRule="auto"/>
        <w:ind w:firstLine="380" w:firstLineChars="200"/>
        <w:rPr>
          <w:rFonts w:ascii="宋体" w:hAnsi="宋体" w:cs="宋体"/>
          <w:bCs/>
          <w:color w:val="auto"/>
          <w:sz w:val="19"/>
          <w:szCs w:val="19"/>
          <w:highlight w:val="none"/>
          <w:u w:val="single"/>
        </w:rPr>
      </w:pPr>
      <w:r>
        <w:rPr>
          <w:rFonts w:hint="eastAsia" w:ascii="宋体" w:hAnsi="宋体" w:cs="宋体"/>
          <w:bCs/>
          <w:color w:val="auto"/>
          <w:sz w:val="19"/>
          <w:szCs w:val="19"/>
          <w:highlight w:val="none"/>
        </w:rPr>
        <w:t>3. 工程规模：</w:t>
      </w:r>
      <w:r>
        <w:rPr>
          <w:rFonts w:hint="eastAsia" w:ascii="宋体" w:hAnsi="宋体" w:cs="宋体"/>
          <w:bCs/>
          <w:color w:val="auto"/>
          <w:sz w:val="19"/>
          <w:szCs w:val="19"/>
          <w:highlight w:val="none"/>
          <w:u w:val="single"/>
        </w:rPr>
        <w:t>总用地面积5031.4平方米，总建筑面积2787.7平方米，其中站务用房建筑面积1096.9平方米，停车库建筑面积1690.8平方米；公交车总停车泊位50标台。主要建设内容为土建、装饰装修等工程，配套建设给排水、电气、暖通、消防、综合管网、停车场、道路、绿化等附属工程。</w:t>
      </w:r>
    </w:p>
    <w:p>
      <w:pPr>
        <w:adjustRightInd w:val="0"/>
        <w:snapToGrid w:val="0"/>
        <w:spacing w:line="360" w:lineRule="auto"/>
        <w:ind w:firstLine="380" w:firstLineChars="200"/>
        <w:rPr>
          <w:rFonts w:ascii="宋体" w:hAnsi="宋体" w:cs="宋体"/>
          <w:bCs/>
          <w:color w:val="auto"/>
          <w:sz w:val="19"/>
          <w:szCs w:val="19"/>
          <w:highlight w:val="none"/>
          <w:u w:val="single"/>
        </w:rPr>
      </w:pPr>
      <w:r>
        <w:rPr>
          <w:rFonts w:ascii="宋体" w:hAnsi="宋体" w:cs="宋体"/>
          <w:bCs/>
          <w:color w:val="auto"/>
          <w:sz w:val="19"/>
          <w:szCs w:val="19"/>
          <w:highlight w:val="none"/>
        </w:rPr>
        <w:t>4. 工程概算投资额或建筑安装工程费：</w:t>
      </w:r>
      <w:r>
        <w:rPr>
          <w:rFonts w:ascii="宋体" w:hAnsi="宋体" w:cs="宋体"/>
          <w:bCs/>
          <w:color w:val="auto"/>
          <w:sz w:val="19"/>
          <w:szCs w:val="19"/>
          <w:highlight w:val="none"/>
          <w:u w:val="single"/>
        </w:rPr>
        <w:t>项目总投资约3141.10万元，建安工程费1904.37万元。</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二、词语限定</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协议书中相关词语的含义与通用条件中的定义与解释相同。</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三、组成本合同的文件</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 协议书；</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 投标函及其附录；</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 专用合同条款及附加协议条款；</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 通用合同条款；</w:t>
      </w:r>
    </w:p>
    <w:p>
      <w:pPr>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5. </w:t>
      </w:r>
      <w:r>
        <w:rPr>
          <w:color w:val="auto"/>
          <w:sz w:val="19"/>
          <w:szCs w:val="19"/>
          <w:highlight w:val="none"/>
        </w:rPr>
        <w:t>工程建设廉政协议</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 安全管理协议书</w:t>
      </w:r>
    </w:p>
    <w:p>
      <w:pPr>
        <w:adjustRightInd w:val="0"/>
        <w:snapToGrid w:val="0"/>
        <w:spacing w:line="360" w:lineRule="auto"/>
        <w:ind w:firstLine="380" w:firstLineChars="200"/>
        <w:rPr>
          <w:rFonts w:ascii="宋体" w:hAnsi="宋体" w:cs="宋体"/>
          <w:color w:val="auto"/>
          <w:sz w:val="19"/>
          <w:szCs w:val="19"/>
          <w:highlight w:val="none"/>
        </w:rPr>
      </w:pPr>
      <w:bookmarkStart w:id="14" w:name="_Toc13253"/>
      <w:bookmarkStart w:id="15" w:name="_Toc12790"/>
      <w:bookmarkStart w:id="16" w:name="_Toc10843"/>
      <w:bookmarkStart w:id="17" w:name="_Toc31415"/>
      <w:r>
        <w:rPr>
          <w:rFonts w:hint="eastAsia" w:ascii="宋体" w:hAnsi="宋体" w:cs="宋体"/>
          <w:color w:val="auto"/>
          <w:sz w:val="19"/>
          <w:szCs w:val="19"/>
          <w:highlight w:val="none"/>
        </w:rPr>
        <w:t>7</w:t>
      </w:r>
      <w:r>
        <w:rPr>
          <w:rFonts w:ascii="宋体" w:hAnsi="宋体" w:cs="宋体"/>
          <w:color w:val="auto"/>
          <w:sz w:val="19"/>
          <w:szCs w:val="19"/>
          <w:highlight w:val="none"/>
        </w:rPr>
        <w:t xml:space="preserve">. </w:t>
      </w:r>
      <w:r>
        <w:rPr>
          <w:rFonts w:hint="eastAsia" w:ascii="宋体" w:hAnsi="宋体" w:cs="宋体"/>
          <w:color w:val="auto"/>
          <w:sz w:val="19"/>
          <w:szCs w:val="19"/>
          <w:highlight w:val="none"/>
        </w:rPr>
        <w:t>招标文件</w:t>
      </w:r>
      <w:bookmarkEnd w:id="14"/>
      <w:bookmarkEnd w:id="15"/>
      <w:bookmarkEnd w:id="16"/>
      <w:bookmarkEnd w:id="17"/>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8. 监理报酬清单</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9.监理大纲</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10.其他合同文件（双方有关工程的洽商、变更等书面协议或文件）</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11.附录，即：</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附录A  相关服务的范围和内容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附录B  委托人派遣的人员和提供的</w:t>
      </w:r>
      <w:r>
        <w:rPr>
          <w:rFonts w:hint="eastAsia" w:ascii="宋体" w:hAnsi="宋体" w:cs="宋体"/>
          <w:bCs/>
          <w:color w:val="auto"/>
          <w:sz w:val="19"/>
          <w:szCs w:val="19"/>
          <w:highlight w:val="none"/>
        </w:rPr>
        <w:t>房屋、资料</w:t>
      </w:r>
      <w:r>
        <w:rPr>
          <w:rFonts w:hint="eastAsia" w:ascii="宋体" w:hAnsi="宋体" w:cs="宋体"/>
          <w:color w:val="auto"/>
          <w:sz w:val="19"/>
          <w:szCs w:val="19"/>
          <w:highlight w:val="none"/>
        </w:rPr>
        <w:t>、设备</w:t>
      </w:r>
    </w:p>
    <w:p>
      <w:pPr>
        <w:tabs>
          <w:tab w:val="left" w:pos="4520"/>
          <w:tab w:val="left" w:pos="5980"/>
        </w:tabs>
        <w:autoSpaceDE w:val="0"/>
        <w:autoSpaceDN w:val="0"/>
        <w:adjustRightInd w:val="0"/>
        <w:snapToGrid w:val="0"/>
        <w:spacing w:line="360" w:lineRule="auto"/>
        <w:ind w:right="-23"/>
        <w:rPr>
          <w:rFonts w:ascii="宋体" w:hAnsi="宋体" w:cs="宋体"/>
          <w:color w:val="auto"/>
          <w:sz w:val="19"/>
          <w:szCs w:val="19"/>
          <w:highlight w:val="none"/>
        </w:rPr>
      </w:pPr>
      <w:r>
        <w:rPr>
          <w:rFonts w:hint="eastAsia" w:ascii="宋体" w:hAnsi="宋体" w:cs="宋体"/>
          <w:color w:val="auto"/>
          <w:sz w:val="19"/>
          <w:szCs w:val="19"/>
          <w:highlight w:val="none"/>
        </w:rPr>
        <w:t>上述文件互相补充和解释，如有不明确或不一致之处，以合同约定次序在先者为准。</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本合同签订后，双方依法签订的补充协议也是本合同文件的组成部分。补充协议约定内容与本合同及组成部分不一致的，以补充协议为准。上述文件解释顺序以先后顺序为准。</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四、签约合同价</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合同监理服务费：按建安工程施工招标限价（</w:t>
      </w:r>
      <w:r>
        <w:rPr>
          <w:rFonts w:ascii="宋体" w:hAnsi="宋体" w:cs="宋体"/>
          <w:color w:val="auto"/>
          <w:sz w:val="19"/>
          <w:szCs w:val="19"/>
          <w:highlight w:val="none"/>
        </w:rPr>
        <w:t>1904.37</w:t>
      </w:r>
      <w:r>
        <w:rPr>
          <w:rFonts w:hint="eastAsia" w:ascii="宋体" w:hAnsi="宋体" w:cs="宋体"/>
          <w:color w:val="auto"/>
          <w:sz w:val="19"/>
          <w:szCs w:val="19"/>
          <w:highlight w:val="none"/>
        </w:rPr>
        <w:t>万元）为计费额，参照《建设工程监理与相关服务收费管理规定》（发改价格[2007]670号）相关规定进行计算。专业调整系数、复杂程度调整系数、高程调整系数均取1，固定包干费率</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，即按中选金额</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作为合同价。包含但不限于人工费、材料费、机械费、企业管理费、利润、风险费用、检测费、赶工补偿费、水电费、规费、税金以及本工程其他风险等相关手续的所有费用。本合同固定费率包干，不随投资增加，实施范围变化，工期延长或缩短等作任何调整，若因特殊原因，项目无法实施，监理工作则不开展，费用不计取，监理人不得以任何理由向发包人提出索赔，发包人不承担任何费用。</w:t>
      </w:r>
    </w:p>
    <w:p>
      <w:pPr>
        <w:numPr>
          <w:ilvl w:val="0"/>
          <w:numId w:val="3"/>
        </w:num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人员</w:t>
      </w:r>
    </w:p>
    <w:p>
      <w:pPr>
        <w:adjustRightInd w:val="0"/>
        <w:snapToGrid w:val="0"/>
        <w:spacing w:line="360" w:lineRule="auto"/>
        <w:ind w:firstLine="380" w:firstLineChars="200"/>
        <w:rPr>
          <w:rFonts w:ascii="宋体" w:hAnsi="宋体" w:cs="宋体"/>
          <w:color w:val="auto"/>
          <w:spacing w:val="11"/>
          <w:sz w:val="18"/>
          <w:szCs w:val="18"/>
          <w:highlight w:val="none"/>
        </w:rPr>
      </w:pPr>
      <w:r>
        <w:rPr>
          <w:rFonts w:hint="eastAsia" w:ascii="宋体" w:hAnsi="宋体" w:cs="宋体"/>
          <w:bCs/>
          <w:color w:val="auto"/>
          <w:sz w:val="19"/>
          <w:szCs w:val="19"/>
          <w:highlight w:val="none"/>
        </w:rPr>
        <w:t>总监理工程师：</w:t>
      </w:r>
      <w:r>
        <w:rPr>
          <w:rFonts w:hint="eastAsia" w:ascii="宋体" w:hAnsi="宋体" w:cs="宋体"/>
          <w:bCs/>
          <w:color w:val="auto"/>
          <w:spacing w:val="11"/>
          <w:sz w:val="18"/>
          <w:szCs w:val="18"/>
          <w:highlight w:val="none"/>
          <w:u w:val="single"/>
        </w:rPr>
        <w:t xml:space="preserve"> </w:t>
      </w:r>
      <w:r>
        <w:rPr>
          <w:rFonts w:hint="eastAsia" w:ascii="宋体" w:hAnsi="宋体" w:cs="宋体"/>
          <w:color w:val="auto"/>
          <w:spacing w:val="11"/>
          <w:sz w:val="18"/>
          <w:szCs w:val="18"/>
          <w:highlight w:val="none"/>
          <w:u w:val="single"/>
        </w:rPr>
        <w:t xml:space="preserve">    </w:t>
      </w:r>
      <w:r>
        <w:rPr>
          <w:rFonts w:hint="eastAsia" w:ascii="宋体" w:hAnsi="宋体" w:cs="宋体"/>
          <w:color w:val="auto"/>
          <w:spacing w:val="11"/>
          <w:sz w:val="18"/>
          <w:szCs w:val="18"/>
          <w:highlight w:val="none"/>
        </w:rPr>
        <w:t>，身份证号码：</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，注册号：</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w:t>
      </w:r>
    </w:p>
    <w:p>
      <w:pPr>
        <w:adjustRightInd w:val="0"/>
        <w:snapToGrid w:val="0"/>
        <w:spacing w:line="360" w:lineRule="auto"/>
        <w:ind w:firstLine="380" w:firstLineChars="200"/>
        <w:rPr>
          <w:rFonts w:ascii="宋体" w:hAnsi="宋体" w:cs="宋体"/>
          <w:color w:val="auto"/>
          <w:spacing w:val="11"/>
          <w:sz w:val="18"/>
          <w:szCs w:val="18"/>
          <w:highlight w:val="none"/>
        </w:rPr>
      </w:pPr>
      <w:r>
        <w:rPr>
          <w:rFonts w:hint="eastAsia" w:ascii="宋体" w:hAnsi="宋体" w:cs="宋体"/>
          <w:bCs/>
          <w:color w:val="auto"/>
          <w:sz w:val="19"/>
          <w:szCs w:val="19"/>
          <w:highlight w:val="none"/>
        </w:rPr>
        <w:t>专业监理工程师：</w:t>
      </w:r>
      <w:r>
        <w:rPr>
          <w:rFonts w:hint="eastAsia" w:ascii="宋体" w:hAnsi="宋体" w:cs="宋体"/>
          <w:bCs/>
          <w:color w:val="auto"/>
          <w:spacing w:val="11"/>
          <w:sz w:val="18"/>
          <w:szCs w:val="18"/>
          <w:highlight w:val="none"/>
          <w:u w:val="single"/>
        </w:rPr>
        <w:t xml:space="preserve"> </w:t>
      </w:r>
      <w:r>
        <w:rPr>
          <w:rFonts w:hint="eastAsia" w:ascii="宋体" w:hAnsi="宋体" w:cs="宋体"/>
          <w:color w:val="auto"/>
          <w:spacing w:val="11"/>
          <w:sz w:val="18"/>
          <w:szCs w:val="18"/>
          <w:highlight w:val="none"/>
          <w:u w:val="single"/>
        </w:rPr>
        <w:t xml:space="preserve">    </w:t>
      </w:r>
      <w:r>
        <w:rPr>
          <w:rFonts w:hint="eastAsia" w:ascii="宋体" w:hAnsi="宋体" w:cs="宋体"/>
          <w:color w:val="auto"/>
          <w:spacing w:val="11"/>
          <w:sz w:val="18"/>
          <w:szCs w:val="18"/>
          <w:highlight w:val="none"/>
        </w:rPr>
        <w:t>，身份证号码：</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，注册号/岗位证书号/培训合格证书号：</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w:t>
      </w:r>
    </w:p>
    <w:p>
      <w:pPr>
        <w:adjustRightInd w:val="0"/>
        <w:snapToGrid w:val="0"/>
        <w:spacing w:line="360" w:lineRule="auto"/>
        <w:ind w:firstLine="380" w:firstLineChars="200"/>
        <w:rPr>
          <w:color w:val="auto"/>
          <w:highlight w:val="none"/>
        </w:rPr>
      </w:pPr>
      <w:r>
        <w:rPr>
          <w:rFonts w:hint="eastAsia" w:ascii="宋体" w:hAnsi="宋体" w:cs="宋体"/>
          <w:bCs/>
          <w:color w:val="auto"/>
          <w:sz w:val="19"/>
          <w:szCs w:val="19"/>
          <w:highlight w:val="none"/>
        </w:rPr>
        <w:t>监理员：</w:t>
      </w:r>
      <w:r>
        <w:rPr>
          <w:rFonts w:hint="eastAsia" w:ascii="宋体" w:hAnsi="宋体" w:cs="宋体"/>
          <w:bCs/>
          <w:color w:val="auto"/>
          <w:spacing w:val="11"/>
          <w:sz w:val="18"/>
          <w:szCs w:val="18"/>
          <w:highlight w:val="none"/>
          <w:u w:val="single"/>
        </w:rPr>
        <w:t xml:space="preserve"> </w:t>
      </w:r>
      <w:r>
        <w:rPr>
          <w:rFonts w:hint="eastAsia" w:ascii="宋体" w:hAnsi="宋体" w:cs="宋体"/>
          <w:color w:val="auto"/>
          <w:spacing w:val="11"/>
          <w:sz w:val="18"/>
          <w:szCs w:val="18"/>
          <w:highlight w:val="none"/>
          <w:u w:val="single"/>
        </w:rPr>
        <w:t xml:space="preserve">    </w:t>
      </w:r>
      <w:r>
        <w:rPr>
          <w:rFonts w:hint="eastAsia" w:ascii="宋体" w:hAnsi="宋体" w:cs="宋体"/>
          <w:color w:val="auto"/>
          <w:spacing w:val="11"/>
          <w:sz w:val="18"/>
          <w:szCs w:val="18"/>
          <w:highlight w:val="none"/>
        </w:rPr>
        <w:t>，身份证号码：</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，注册号/岗位证书号/培训合格证书号：</w:t>
      </w:r>
      <w:r>
        <w:rPr>
          <w:rFonts w:hint="eastAsia" w:ascii="宋体" w:hAnsi="宋体" w:cs="宋体"/>
          <w:color w:val="auto"/>
          <w:spacing w:val="11"/>
          <w:sz w:val="18"/>
          <w:szCs w:val="18"/>
          <w:highlight w:val="none"/>
          <w:u w:val="single"/>
          <w:lang w:bidi="ar"/>
        </w:rPr>
        <w:t xml:space="preserve">         </w:t>
      </w:r>
      <w:r>
        <w:rPr>
          <w:rFonts w:hint="eastAsia" w:ascii="宋体" w:hAnsi="宋体" w:cs="宋体"/>
          <w:color w:val="auto"/>
          <w:spacing w:val="11"/>
          <w:sz w:val="18"/>
          <w:szCs w:val="18"/>
          <w:highlight w:val="none"/>
        </w:rPr>
        <w:t>。</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六、监理工作质量符合的标准和要求：工程验收一次性合格</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七、监理人承诺按合同约定承担工程的监理工作与相关服务。</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九、监理期限</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监理期限：完成项目施工阶段监理及工程竣工交付使用、竣工结算（含配合审计工作）、缺陷责任期期间的监理工作所需要的时间周期。</w:t>
      </w:r>
      <w:r>
        <w:rPr>
          <w:rFonts w:hint="eastAsia" w:ascii="宋体" w:hAnsi="宋体" w:cs="宋体"/>
          <w:bCs/>
          <w:color w:val="auto"/>
          <w:sz w:val="19"/>
          <w:szCs w:val="19"/>
          <w:highlight w:val="none"/>
        </w:rPr>
        <w:t>欣和佳苑公交站场工程项目站场绝对</w:t>
      </w:r>
      <w:r>
        <w:rPr>
          <w:rFonts w:hint="eastAsia" w:ascii="宋体" w:hAnsi="宋体" w:cs="宋体"/>
          <w:color w:val="auto"/>
          <w:sz w:val="19"/>
          <w:szCs w:val="19"/>
          <w:highlight w:val="none"/>
        </w:rPr>
        <w:t>施工工期</w:t>
      </w:r>
      <w:r>
        <w:rPr>
          <w:rFonts w:hint="eastAsia" w:ascii="宋体" w:hAnsi="宋体" w:cs="宋体"/>
          <w:color w:val="auto"/>
          <w:sz w:val="19"/>
          <w:szCs w:val="19"/>
          <w:highlight w:val="none"/>
          <w:u w:val="single"/>
        </w:rPr>
        <w:t>365日历天，开工时间以发包人书面通知为准。</w:t>
      </w:r>
      <w:r>
        <w:rPr>
          <w:rFonts w:hint="eastAsia" w:ascii="宋体" w:hAnsi="宋体" w:cs="宋体"/>
          <w:color w:val="auto"/>
          <w:sz w:val="19"/>
          <w:szCs w:val="19"/>
          <w:highlight w:val="none"/>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auto"/>
          <w:sz w:val="19"/>
          <w:szCs w:val="19"/>
          <w:highlight w:val="none"/>
        </w:rPr>
      </w:pPr>
      <w:r>
        <w:rPr>
          <w:rFonts w:hint="eastAsia" w:ascii="宋体" w:hAnsi="宋体" w:cs="宋体"/>
          <w:b/>
          <w:color w:val="auto"/>
          <w:sz w:val="19"/>
          <w:szCs w:val="19"/>
          <w:highlight w:val="none"/>
        </w:rPr>
        <w:t>十、合同订立</w:t>
      </w:r>
    </w:p>
    <w:p>
      <w:pPr>
        <w:spacing w:line="360" w:lineRule="auto"/>
        <w:ind w:left="378" w:leftChars="180"/>
        <w:rPr>
          <w:rFonts w:ascii="宋体" w:hAnsi="宋体" w:cs="宋体"/>
          <w:color w:val="auto"/>
          <w:sz w:val="19"/>
          <w:szCs w:val="19"/>
          <w:highlight w:val="none"/>
        </w:rPr>
      </w:pPr>
      <w:r>
        <w:rPr>
          <w:rFonts w:hint="eastAsia" w:ascii="宋体" w:hAnsi="宋体" w:cs="宋体"/>
          <w:color w:val="auto"/>
          <w:sz w:val="19"/>
          <w:szCs w:val="19"/>
          <w:highlight w:val="none"/>
        </w:rPr>
        <w:t>1.</w:t>
      </w:r>
      <w:r>
        <w:rPr>
          <w:rFonts w:hint="eastAsia" w:ascii="宋体" w:hAnsi="宋体" w:cs="宋体"/>
          <w:snapToGrid w:val="0"/>
          <w:color w:val="auto"/>
          <w:sz w:val="19"/>
          <w:szCs w:val="19"/>
          <w:highlight w:val="none"/>
        </w:rPr>
        <w:t>合同生效的条件：</w:t>
      </w:r>
      <w:r>
        <w:rPr>
          <w:rFonts w:hint="eastAsia" w:ascii="宋体" w:hAnsi="宋体" w:cs="宋体"/>
          <w:color w:val="auto"/>
          <w:sz w:val="19"/>
          <w:szCs w:val="19"/>
          <w:highlight w:val="none"/>
        </w:rPr>
        <w:t>经双方法定代表人或委托代理人签字盖章且承包人提供合同总价款的10%履约保函（金额</w:t>
      </w:r>
      <w:r>
        <w:rPr>
          <w:rFonts w:hint="eastAsia" w:ascii="宋体" w:hAnsi="宋体" w:cs="宋体"/>
          <w:snapToGrid w:val="0"/>
          <w:color w:val="auto"/>
          <w:sz w:val="19"/>
          <w:szCs w:val="19"/>
          <w:highlight w:val="none"/>
          <w:u w:val="single"/>
        </w:rPr>
        <w:t xml:space="preserve"> x xxxx</w:t>
      </w:r>
      <w:r>
        <w:rPr>
          <w:rFonts w:hint="eastAsia" w:ascii="宋体" w:hAnsi="宋体" w:cs="宋体"/>
          <w:color w:val="auto"/>
          <w:sz w:val="19"/>
          <w:szCs w:val="19"/>
          <w:highlight w:val="none"/>
        </w:rPr>
        <w:t>元）后生效。</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2.订立时间：</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年</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月</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日。</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3.订立地点：重庆市北部新区泰山大道中段梧桐路6号交通开投大厦。</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4.本合同一式</w:t>
      </w:r>
      <w:r>
        <w:rPr>
          <w:rFonts w:hint="eastAsia" w:ascii="宋体" w:hAnsi="宋体" w:cs="宋体"/>
          <w:color w:val="auto"/>
          <w:sz w:val="19"/>
          <w:szCs w:val="19"/>
          <w:highlight w:val="none"/>
          <w:u w:val="single"/>
        </w:rPr>
        <w:t>捌</w:t>
      </w:r>
      <w:r>
        <w:rPr>
          <w:rFonts w:hint="eastAsia" w:ascii="宋体" w:hAnsi="宋体" w:cs="宋体"/>
          <w:color w:val="auto"/>
          <w:sz w:val="19"/>
          <w:szCs w:val="19"/>
          <w:highlight w:val="none"/>
        </w:rPr>
        <w:t>份，具有同等法律效力，双方各执</w:t>
      </w:r>
      <w:r>
        <w:rPr>
          <w:rFonts w:hint="eastAsia" w:ascii="宋体" w:hAnsi="宋体" w:cs="宋体"/>
          <w:color w:val="auto"/>
          <w:sz w:val="19"/>
          <w:szCs w:val="19"/>
          <w:highlight w:val="none"/>
          <w:u w:val="single"/>
        </w:rPr>
        <w:t>肆</w:t>
      </w:r>
      <w:r>
        <w:rPr>
          <w:rFonts w:hint="eastAsia" w:ascii="宋体" w:hAnsi="宋体" w:cs="宋体"/>
          <w:color w:val="auto"/>
          <w:sz w:val="19"/>
          <w:szCs w:val="19"/>
          <w:highlight w:val="none"/>
        </w:rPr>
        <w:t>份。</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5.合同未尽事宜，双方另行签订补充协议。补充协议是合同的组成部分。</w:t>
      </w:r>
    </w:p>
    <w:p>
      <w:pPr>
        <w:pStyle w:val="2"/>
        <w:rPr>
          <w:color w:val="auto"/>
          <w:highlight w:val="none"/>
        </w:rPr>
      </w:pP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tcPr>
          <w:p>
            <w:pPr>
              <w:spacing w:line="360" w:lineRule="auto"/>
              <w:rPr>
                <w:color w:val="auto"/>
                <w:sz w:val="19"/>
                <w:szCs w:val="19"/>
                <w:highlight w:val="none"/>
              </w:rPr>
            </w:pPr>
            <w:r>
              <w:rPr>
                <w:rFonts w:hint="eastAsia"/>
                <w:color w:val="auto"/>
                <w:sz w:val="19"/>
                <w:szCs w:val="19"/>
                <w:highlight w:val="none"/>
              </w:rPr>
              <w:t>委托人（盖章）：重庆城市综合交通枢纽（集团）有限公司</w:t>
            </w:r>
          </w:p>
          <w:p>
            <w:pPr>
              <w:spacing w:line="360" w:lineRule="auto"/>
              <w:rPr>
                <w:color w:val="auto"/>
                <w:sz w:val="19"/>
                <w:szCs w:val="19"/>
                <w:highlight w:val="none"/>
              </w:rPr>
            </w:pPr>
            <w:r>
              <w:rPr>
                <w:rFonts w:hint="eastAsia"/>
                <w:color w:val="auto"/>
                <w:sz w:val="19"/>
                <w:szCs w:val="19"/>
                <w:highlight w:val="none"/>
              </w:rPr>
              <w:t xml:space="preserve">法定地址：两江新区泰山大道中段梧桐路6号        </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话：023-88738055</w:t>
            </w:r>
          </w:p>
          <w:p>
            <w:pPr>
              <w:spacing w:line="360" w:lineRule="auto"/>
              <w:rPr>
                <w:color w:val="auto"/>
                <w:sz w:val="19"/>
                <w:szCs w:val="19"/>
                <w:highlight w:val="none"/>
              </w:rPr>
            </w:pPr>
            <w:r>
              <w:rPr>
                <w:rFonts w:hint="eastAsia"/>
                <w:color w:val="auto"/>
                <w:sz w:val="19"/>
                <w:szCs w:val="19"/>
                <w:highlight w:val="none"/>
              </w:rPr>
              <w:t>传    真：023-88602673</w:t>
            </w:r>
          </w:p>
          <w:p>
            <w:pPr>
              <w:spacing w:line="360" w:lineRule="auto"/>
              <w:rPr>
                <w:color w:val="auto"/>
                <w:sz w:val="19"/>
                <w:szCs w:val="19"/>
                <w:highlight w:val="none"/>
              </w:rPr>
            </w:pPr>
            <w:r>
              <w:rPr>
                <w:rFonts w:hint="eastAsia"/>
                <w:color w:val="auto"/>
                <w:sz w:val="19"/>
                <w:szCs w:val="19"/>
                <w:highlight w:val="none"/>
              </w:rPr>
              <w:t xml:space="preserve">开户银行：浦发银行解放碑支行 </w:t>
            </w:r>
          </w:p>
          <w:p>
            <w:pPr>
              <w:spacing w:line="360" w:lineRule="auto"/>
              <w:rPr>
                <w:color w:val="auto"/>
                <w:sz w:val="19"/>
                <w:szCs w:val="19"/>
                <w:highlight w:val="none"/>
              </w:rPr>
            </w:pPr>
            <w:r>
              <w:rPr>
                <w:rFonts w:hint="eastAsia"/>
                <w:color w:val="auto"/>
                <w:sz w:val="19"/>
                <w:szCs w:val="19"/>
                <w:highlight w:val="none"/>
              </w:rPr>
              <w:t>账    号：83150154900000062</w:t>
            </w:r>
          </w:p>
          <w:p>
            <w:pPr>
              <w:spacing w:line="360" w:lineRule="auto"/>
              <w:rPr>
                <w:color w:val="auto"/>
                <w:sz w:val="19"/>
                <w:szCs w:val="19"/>
                <w:highlight w:val="none"/>
              </w:rPr>
            </w:pPr>
            <w:r>
              <w:rPr>
                <w:rFonts w:hint="eastAsia"/>
                <w:color w:val="auto"/>
                <w:sz w:val="19"/>
                <w:szCs w:val="19"/>
                <w:highlight w:val="none"/>
              </w:rPr>
              <w:t>邮政编码：401147</w:t>
            </w:r>
          </w:p>
        </w:tc>
        <w:tc>
          <w:tcPr>
            <w:tcW w:w="4524" w:type="dxa"/>
          </w:tcPr>
          <w:p>
            <w:pPr>
              <w:spacing w:line="360" w:lineRule="auto"/>
              <w:rPr>
                <w:color w:val="auto"/>
                <w:sz w:val="19"/>
                <w:szCs w:val="19"/>
                <w:highlight w:val="none"/>
              </w:rPr>
            </w:pPr>
            <w:r>
              <w:rPr>
                <w:rFonts w:hint="eastAsia"/>
                <w:color w:val="auto"/>
                <w:sz w:val="19"/>
                <w:szCs w:val="19"/>
                <w:highlight w:val="none"/>
              </w:rPr>
              <w:t>监理人（盖章）：</w:t>
            </w:r>
          </w:p>
          <w:p>
            <w:pPr>
              <w:spacing w:line="360" w:lineRule="auto"/>
              <w:rPr>
                <w:color w:val="auto"/>
                <w:sz w:val="19"/>
                <w:szCs w:val="19"/>
                <w:highlight w:val="none"/>
              </w:rPr>
            </w:pPr>
            <w:r>
              <w:rPr>
                <w:rFonts w:hint="eastAsia"/>
                <w:color w:val="auto"/>
                <w:sz w:val="19"/>
                <w:szCs w:val="19"/>
                <w:highlight w:val="none"/>
              </w:rPr>
              <w:t>法定地址：</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w:t>
            </w:r>
          </w:p>
          <w:p>
            <w:pPr>
              <w:spacing w:line="360" w:lineRule="auto"/>
              <w:rPr>
                <w:color w:val="auto"/>
                <w:sz w:val="19"/>
                <w:szCs w:val="19"/>
                <w:highlight w:val="none"/>
              </w:rPr>
            </w:pPr>
            <w:r>
              <w:rPr>
                <w:rFonts w:hint="eastAsia"/>
                <w:color w:val="auto"/>
                <w:sz w:val="19"/>
                <w:szCs w:val="19"/>
                <w:highlight w:val="none"/>
              </w:rPr>
              <w:t>传    真：</w:t>
            </w:r>
          </w:p>
          <w:p>
            <w:pPr>
              <w:spacing w:line="360" w:lineRule="auto"/>
              <w:rPr>
                <w:color w:val="auto"/>
                <w:sz w:val="19"/>
                <w:szCs w:val="19"/>
                <w:highlight w:val="none"/>
              </w:rPr>
            </w:pPr>
            <w:r>
              <w:rPr>
                <w:rFonts w:hint="eastAsia"/>
                <w:color w:val="auto"/>
                <w:sz w:val="19"/>
                <w:szCs w:val="19"/>
                <w:highlight w:val="none"/>
              </w:rPr>
              <w:t>开户银行：</w:t>
            </w:r>
          </w:p>
          <w:p>
            <w:pPr>
              <w:spacing w:line="360" w:lineRule="auto"/>
              <w:rPr>
                <w:color w:val="auto"/>
                <w:sz w:val="19"/>
                <w:szCs w:val="19"/>
                <w:highlight w:val="none"/>
              </w:rPr>
            </w:pPr>
            <w:r>
              <w:rPr>
                <w:rFonts w:hint="eastAsia"/>
                <w:color w:val="auto"/>
                <w:sz w:val="19"/>
                <w:szCs w:val="19"/>
                <w:highlight w:val="none"/>
              </w:rPr>
              <w:t>账    号：</w:t>
            </w:r>
          </w:p>
          <w:p>
            <w:pPr>
              <w:spacing w:line="360" w:lineRule="auto"/>
              <w:rPr>
                <w:color w:val="auto"/>
                <w:sz w:val="19"/>
                <w:szCs w:val="19"/>
                <w:highlight w:val="none"/>
              </w:rPr>
            </w:pPr>
            <w:r>
              <w:rPr>
                <w:rFonts w:hint="eastAsia"/>
                <w:color w:val="auto"/>
                <w:sz w:val="19"/>
                <w:szCs w:val="19"/>
                <w:highlight w:val="none"/>
              </w:rPr>
              <w:t>邮政编码：</w:t>
            </w:r>
          </w:p>
        </w:tc>
      </w:tr>
    </w:tbl>
    <w:p>
      <w:pPr>
        <w:spacing w:line="360" w:lineRule="auto"/>
        <w:rPr>
          <w:color w:val="auto"/>
          <w:sz w:val="19"/>
          <w:szCs w:val="19"/>
          <w:highlight w:val="none"/>
        </w:rPr>
      </w:pPr>
      <w:bookmarkStart w:id="18" w:name="_Toc428269811"/>
      <w:bookmarkStart w:id="19" w:name="_Toc452127601"/>
    </w:p>
    <w:p>
      <w:pPr>
        <w:spacing w:line="360" w:lineRule="auto"/>
        <w:rPr>
          <w:rFonts w:ascii="宋体" w:hAnsi="宋体" w:cs="宋体"/>
          <w:b/>
          <w:bCs/>
          <w:color w:val="auto"/>
          <w:kern w:val="0"/>
          <w:sz w:val="22"/>
          <w:szCs w:val="22"/>
          <w:highlight w:val="none"/>
        </w:rPr>
      </w:pPr>
      <w:bookmarkStart w:id="20" w:name="_Toc19440"/>
      <w:bookmarkStart w:id="21" w:name="_Toc18459"/>
      <w:bookmarkStart w:id="22" w:name="_Toc522180784"/>
      <w:bookmarkStart w:id="23" w:name="_Toc7965"/>
      <w:bookmarkStart w:id="24" w:name="_Toc20660084"/>
      <w:bookmarkStart w:id="25" w:name="_Toc523382858"/>
      <w:bookmarkStart w:id="26" w:name="_Toc9773"/>
      <w:bookmarkStart w:id="27" w:name="_Toc15709"/>
      <w:bookmarkStart w:id="28" w:name="_Toc5438"/>
      <w:r>
        <w:rPr>
          <w:rFonts w:ascii="宋体" w:hAnsi="宋体" w:cs="宋体"/>
          <w:b/>
          <w:bCs/>
          <w:color w:val="auto"/>
          <w:kern w:val="0"/>
          <w:sz w:val="22"/>
          <w:szCs w:val="22"/>
          <w:highlight w:val="none"/>
        </w:rPr>
        <w:br w:type="page"/>
      </w:r>
    </w:p>
    <w:p>
      <w:pPr>
        <w:pStyle w:val="4"/>
        <w:spacing w:line="360" w:lineRule="auto"/>
        <w:jc w:val="center"/>
        <w:rPr>
          <w:rFonts w:ascii="宋体" w:hAnsi="宋体"/>
          <w:b w:val="0"/>
          <w:bCs w:val="0"/>
          <w:color w:val="auto"/>
          <w:kern w:val="0"/>
          <w:sz w:val="22"/>
          <w:szCs w:val="22"/>
          <w:highlight w:val="none"/>
        </w:rPr>
      </w:pPr>
      <w:r>
        <w:rPr>
          <w:rFonts w:hint="eastAsia" w:ascii="宋体" w:hAnsi="宋体" w:cs="宋体"/>
          <w:color w:val="auto"/>
          <w:kern w:val="0"/>
          <w:sz w:val="22"/>
          <w:szCs w:val="22"/>
          <w:highlight w:val="none"/>
        </w:rPr>
        <w:t>第二部分</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通用合同条款</w:t>
      </w:r>
      <w:bookmarkEnd w:id="18"/>
      <w:bookmarkEnd w:id="19"/>
      <w:bookmarkEnd w:id="20"/>
      <w:bookmarkEnd w:id="21"/>
      <w:bookmarkEnd w:id="22"/>
      <w:bookmarkEnd w:id="23"/>
      <w:bookmarkEnd w:id="24"/>
      <w:bookmarkEnd w:id="25"/>
      <w:bookmarkEnd w:id="26"/>
      <w:bookmarkEnd w:id="27"/>
      <w:bookmarkEnd w:id="28"/>
    </w:p>
    <w:p>
      <w:pPr>
        <w:spacing w:line="360" w:lineRule="auto"/>
        <w:rPr>
          <w:rFonts w:ascii="宋体" w:hAnsi="宋体"/>
          <w:color w:val="auto"/>
          <w:sz w:val="19"/>
          <w:szCs w:val="19"/>
          <w:highlight w:val="none"/>
        </w:rPr>
      </w:pPr>
      <w:bookmarkStart w:id="29" w:name="_Toc27111"/>
      <w:bookmarkStart w:id="30" w:name="_Toc21922"/>
      <w:bookmarkStart w:id="31" w:name="_Toc30635"/>
      <w:bookmarkStart w:id="32" w:name="_Toc26455"/>
      <w:r>
        <w:rPr>
          <w:rFonts w:hint="eastAsia" w:ascii="宋体" w:hAnsi="宋体" w:cs="微软雅黑"/>
          <w:color w:val="auto"/>
          <w:sz w:val="19"/>
          <w:szCs w:val="19"/>
          <w:highlight w:val="none"/>
        </w:rPr>
        <w:t>按</w:t>
      </w:r>
      <w:r>
        <w:rPr>
          <w:rFonts w:ascii="宋体" w:hAnsi="宋体"/>
          <w:color w:val="auto"/>
          <w:sz w:val="19"/>
          <w:szCs w:val="19"/>
          <w:highlight w:val="none"/>
        </w:rPr>
        <w:t>2017</w:t>
      </w:r>
      <w:r>
        <w:rPr>
          <w:rFonts w:hint="eastAsia" w:ascii="宋体" w:hAnsi="宋体" w:cs="微软雅黑"/>
          <w:color w:val="auto"/>
          <w:sz w:val="19"/>
          <w:szCs w:val="19"/>
          <w:highlight w:val="none"/>
        </w:rPr>
        <w:t>年版标准监理招标文件范本中通用合</w:t>
      </w:r>
      <w:r>
        <w:rPr>
          <w:rFonts w:hint="eastAsia" w:ascii="宋体" w:hAnsi="宋体" w:cs="宋体"/>
          <w:color w:val="auto"/>
          <w:sz w:val="19"/>
          <w:szCs w:val="19"/>
          <w:highlight w:val="none"/>
        </w:rPr>
        <w:t>同条款执行</w:t>
      </w:r>
      <w:r>
        <w:rPr>
          <w:rFonts w:ascii="宋体" w:hAnsi="宋体" w:cs="宋体"/>
          <w:color w:val="auto"/>
          <w:sz w:val="19"/>
          <w:szCs w:val="19"/>
          <w:highlight w:val="none"/>
        </w:rPr>
        <w:t>，</w:t>
      </w:r>
      <w:r>
        <w:rPr>
          <w:rFonts w:ascii="宋体" w:hAnsi="宋体"/>
          <w:color w:val="auto"/>
          <w:sz w:val="19"/>
          <w:szCs w:val="19"/>
          <w:highlight w:val="none"/>
        </w:rPr>
        <w:t>2017</w:t>
      </w:r>
      <w:r>
        <w:rPr>
          <w:rFonts w:hint="eastAsia" w:ascii="宋体" w:hAnsi="宋体" w:cs="微软雅黑"/>
          <w:color w:val="auto"/>
          <w:sz w:val="19"/>
          <w:szCs w:val="19"/>
          <w:highlight w:val="none"/>
        </w:rPr>
        <w:t>年版标准监理招标文件范本中通用合</w:t>
      </w:r>
      <w:r>
        <w:rPr>
          <w:rFonts w:hint="eastAsia" w:ascii="宋体" w:hAnsi="宋体" w:cs="宋体"/>
          <w:color w:val="auto"/>
          <w:sz w:val="19"/>
          <w:szCs w:val="19"/>
          <w:highlight w:val="none"/>
        </w:rPr>
        <w:t>同条款</w:t>
      </w:r>
      <w:r>
        <w:rPr>
          <w:rFonts w:hint="eastAsia" w:ascii="宋体" w:hAnsi="宋体" w:cs="宋体"/>
          <w:color w:val="auto"/>
          <w:sz w:val="19"/>
          <w:szCs w:val="19"/>
          <w:highlight w:val="none"/>
          <w:lang w:eastAsia="zh-Hans"/>
        </w:rPr>
        <w:t>中未约定或与本合同约定不一致时</w:t>
      </w:r>
      <w:r>
        <w:rPr>
          <w:rFonts w:ascii="宋体" w:hAnsi="宋体" w:cs="宋体"/>
          <w:color w:val="auto"/>
          <w:sz w:val="19"/>
          <w:szCs w:val="19"/>
          <w:highlight w:val="none"/>
          <w:lang w:eastAsia="zh-Hans"/>
        </w:rPr>
        <w:t>，</w:t>
      </w:r>
      <w:r>
        <w:rPr>
          <w:rFonts w:hint="eastAsia" w:ascii="宋体" w:hAnsi="宋体" w:cs="宋体"/>
          <w:color w:val="auto"/>
          <w:sz w:val="19"/>
          <w:szCs w:val="19"/>
          <w:highlight w:val="none"/>
          <w:lang w:eastAsia="zh-Hans"/>
        </w:rPr>
        <w:t>以本合同的专用合同条款约定为准</w:t>
      </w:r>
      <w:r>
        <w:rPr>
          <w:rFonts w:hint="eastAsia" w:ascii="宋体" w:hAnsi="宋体" w:cs="宋体"/>
          <w:color w:val="auto"/>
          <w:sz w:val="19"/>
          <w:szCs w:val="19"/>
          <w:highlight w:val="none"/>
        </w:rPr>
        <w:t>。</w:t>
      </w:r>
      <w:bookmarkEnd w:id="29"/>
      <w:bookmarkEnd w:id="30"/>
      <w:bookmarkEnd w:id="31"/>
      <w:bookmarkEnd w:id="32"/>
    </w:p>
    <w:p>
      <w:pPr>
        <w:spacing w:line="360" w:lineRule="auto"/>
        <w:rPr>
          <w:color w:val="auto"/>
          <w:sz w:val="19"/>
          <w:szCs w:val="19"/>
          <w:highlight w:val="none"/>
        </w:rPr>
      </w:pPr>
      <w:r>
        <w:rPr>
          <w:color w:val="auto"/>
          <w:sz w:val="19"/>
          <w:szCs w:val="19"/>
          <w:highlight w:val="none"/>
        </w:rPr>
        <w:br w:type="page"/>
      </w:r>
    </w:p>
    <w:p>
      <w:pPr>
        <w:pStyle w:val="4"/>
        <w:spacing w:line="360" w:lineRule="auto"/>
        <w:jc w:val="center"/>
        <w:rPr>
          <w:rFonts w:ascii="宋体" w:hAnsi="宋体"/>
          <w:b w:val="0"/>
          <w:color w:val="auto"/>
          <w:sz w:val="22"/>
          <w:szCs w:val="22"/>
          <w:highlight w:val="none"/>
        </w:rPr>
      </w:pPr>
      <w:bookmarkStart w:id="33" w:name="_Toc24235"/>
      <w:bookmarkStart w:id="34" w:name="_Toc13296"/>
      <w:bookmarkStart w:id="35" w:name="_Toc523382859"/>
      <w:bookmarkStart w:id="36" w:name="_Toc522180785"/>
      <w:bookmarkStart w:id="37" w:name="_Toc20660085"/>
      <w:r>
        <w:rPr>
          <w:rFonts w:hint="eastAsia" w:ascii="宋体" w:hAnsi="宋体"/>
          <w:color w:val="auto"/>
          <w:sz w:val="22"/>
          <w:szCs w:val="22"/>
          <w:highlight w:val="none"/>
        </w:rPr>
        <w:t>第三部分  专用合同条款</w:t>
      </w:r>
      <w:bookmarkEnd w:id="33"/>
      <w:bookmarkEnd w:id="34"/>
      <w:bookmarkEnd w:id="35"/>
      <w:bookmarkEnd w:id="36"/>
      <w:bookmarkEnd w:id="37"/>
    </w:p>
    <w:p>
      <w:pPr>
        <w:spacing w:line="360" w:lineRule="auto"/>
        <w:rPr>
          <w:color w:val="auto"/>
          <w:sz w:val="19"/>
          <w:szCs w:val="19"/>
          <w:highlight w:val="none"/>
        </w:rPr>
      </w:pPr>
    </w:p>
    <w:p>
      <w:pPr>
        <w:pStyle w:val="5"/>
        <w:spacing w:line="360" w:lineRule="auto"/>
        <w:ind w:firstLine="381" w:firstLineChars="200"/>
        <w:rPr>
          <w:rFonts w:ascii="宋体" w:hAnsi="宋体"/>
          <w:b w:val="0"/>
          <w:color w:val="auto"/>
          <w:sz w:val="19"/>
          <w:szCs w:val="19"/>
          <w:highlight w:val="none"/>
        </w:rPr>
      </w:pPr>
      <w:bookmarkStart w:id="38" w:name="_Toc1774"/>
      <w:bookmarkStart w:id="39" w:name="_Toc523382860"/>
      <w:bookmarkStart w:id="40" w:name="_Toc29739"/>
      <w:bookmarkStart w:id="41" w:name="_Toc20660086"/>
      <w:r>
        <w:rPr>
          <w:rFonts w:hint="eastAsia" w:ascii="宋体" w:hAnsi="宋体"/>
          <w:color w:val="auto"/>
          <w:sz w:val="19"/>
          <w:szCs w:val="19"/>
          <w:highlight w:val="none"/>
        </w:rPr>
        <w:t>1.一般约定</w:t>
      </w:r>
      <w:bookmarkEnd w:id="38"/>
      <w:bookmarkEnd w:id="39"/>
      <w:bookmarkEnd w:id="40"/>
      <w:bookmarkEnd w:id="41"/>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1.3适用法律</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1.3.2国家院令第</w:t>
      </w:r>
      <w:r>
        <w:rPr>
          <w:rFonts w:ascii="宋体" w:hAnsi="宋体" w:cs="宋体"/>
          <w:color w:val="auto"/>
          <w:sz w:val="19"/>
          <w:szCs w:val="19"/>
          <w:highlight w:val="none"/>
        </w:rPr>
        <w:t>714号</w:t>
      </w:r>
      <w:r>
        <w:rPr>
          <w:rFonts w:hint="eastAsia" w:ascii="宋体" w:hAnsi="宋体" w:cs="宋体"/>
          <w:color w:val="auto"/>
          <w:sz w:val="19"/>
          <w:szCs w:val="19"/>
          <w:highlight w:val="none"/>
        </w:rPr>
        <w:t>《建设工程质量管理条例》、《中华人民共和国建筑法》、《重庆市建筑管理条例》、重庆市人民政府《关于切实加强工程质量管理的决定》等相关现行法律法规。</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1.3.3政府批准的建设计划、规划要点、设计要点及有关文件；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1.3.4本项目施工监理服务合同协议书、施工承包合同及业主认可的其他监理工作文件；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1.3.5经国家及上级部门批准的工程初步设计文件及施工图设计文件、图纸及说明；</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1.3.6依法成立的与本工程有关的合同或协议；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1.4合同文件的优先顺序：</w:t>
      </w:r>
      <w:r>
        <w:rPr>
          <w:rFonts w:hint="eastAsia" w:ascii="宋体" w:hAnsi="宋体" w:cs="宋体"/>
          <w:color w:val="auto"/>
          <w:sz w:val="19"/>
          <w:szCs w:val="19"/>
          <w:highlight w:val="none"/>
          <w:u w:val="single"/>
        </w:rPr>
        <w:t>按合同协议书第三条执行</w:t>
      </w:r>
      <w:r>
        <w:rPr>
          <w:rFonts w:hint="eastAsia" w:ascii="宋体" w:hAnsi="宋体" w:cs="宋体"/>
          <w:color w:val="auto"/>
          <w:sz w:val="19"/>
          <w:szCs w:val="19"/>
          <w:highlight w:val="none"/>
        </w:rPr>
        <w:t>。</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1.6文件的提供和照管</w:t>
      </w:r>
    </w:p>
    <w:p>
      <w:pPr>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1.6.1监理人应提供的工程资料：</w:t>
      </w:r>
      <w:r>
        <w:rPr>
          <w:rFonts w:hint="eastAsia" w:ascii="宋体" w:hAnsi="宋体" w:cs="宋体"/>
          <w:color w:val="auto"/>
          <w:sz w:val="19"/>
          <w:szCs w:val="19"/>
          <w:highlight w:val="none"/>
          <w:u w:val="single"/>
        </w:rPr>
        <w:t xml:space="preserve"> 按委托人要求</w:t>
      </w:r>
    </w:p>
    <w:p>
      <w:pPr>
        <w:snapToGrid w:val="0"/>
        <w:spacing w:line="360" w:lineRule="auto"/>
        <w:ind w:firstLine="570" w:firstLineChars="300"/>
        <w:rPr>
          <w:rFonts w:ascii="宋体" w:hAnsi="宋体" w:cs="宋体"/>
          <w:color w:val="auto"/>
          <w:sz w:val="19"/>
          <w:szCs w:val="19"/>
          <w:highlight w:val="none"/>
          <w:u w:val="single"/>
        </w:rPr>
      </w:pPr>
      <w:r>
        <w:rPr>
          <w:rFonts w:hint="eastAsia" w:ascii="宋体" w:hAnsi="宋体" w:cs="宋体"/>
          <w:color w:val="auto"/>
          <w:sz w:val="19"/>
          <w:szCs w:val="19"/>
          <w:highlight w:val="none"/>
        </w:rPr>
        <w:t xml:space="preserve">提供时间： </w:t>
      </w:r>
      <w:r>
        <w:rPr>
          <w:rFonts w:hint="eastAsia" w:ascii="宋体" w:hAnsi="宋体" w:cs="宋体"/>
          <w:color w:val="auto"/>
          <w:sz w:val="19"/>
          <w:szCs w:val="19"/>
          <w:highlight w:val="none"/>
          <w:u w:val="single"/>
        </w:rPr>
        <w:t xml:space="preserve"> 按委托人要求</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auto"/>
          <w:sz w:val="19"/>
          <w:szCs w:val="19"/>
          <w:highlight w:val="none"/>
        </w:rPr>
      </w:pPr>
      <w:r>
        <w:rPr>
          <w:rFonts w:hint="eastAsia" w:ascii="宋体" w:hAnsi="宋体" w:cs="宋体"/>
          <w:b/>
          <w:bCs/>
          <w:color w:val="auto"/>
          <w:sz w:val="19"/>
          <w:szCs w:val="19"/>
          <w:highlight w:val="none"/>
        </w:rPr>
        <w:t>1.11  文件及信息的保密</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补充：委托人申明的保密事项的期限：</w:t>
      </w:r>
      <w:r>
        <w:rPr>
          <w:rFonts w:hint="eastAsia" w:ascii="宋体" w:hAnsi="宋体" w:cs="宋体"/>
          <w:color w:val="auto"/>
          <w:sz w:val="19"/>
          <w:szCs w:val="19"/>
          <w:highlight w:val="none"/>
          <w:u w:val="single"/>
        </w:rPr>
        <w:t xml:space="preserve">  永久保密  </w:t>
      </w:r>
      <w:r>
        <w:rPr>
          <w:rFonts w:hint="eastAsia" w:ascii="宋体" w:hAnsi="宋体" w:cs="宋体"/>
          <w:color w:val="auto"/>
          <w:sz w:val="19"/>
          <w:szCs w:val="19"/>
          <w:highlight w:val="none"/>
        </w:rPr>
        <w:t>。</w:t>
      </w:r>
    </w:p>
    <w:p>
      <w:pPr>
        <w:pStyle w:val="5"/>
        <w:spacing w:line="360" w:lineRule="auto"/>
        <w:ind w:firstLine="381" w:firstLineChars="200"/>
        <w:rPr>
          <w:rFonts w:ascii="宋体" w:hAnsi="宋体" w:cs="宋体"/>
          <w:b w:val="0"/>
          <w:color w:val="auto"/>
          <w:kern w:val="0"/>
          <w:sz w:val="19"/>
          <w:szCs w:val="19"/>
          <w:highlight w:val="none"/>
        </w:rPr>
      </w:pPr>
      <w:bookmarkStart w:id="42" w:name="_Toc9933"/>
      <w:bookmarkStart w:id="43" w:name="_Toc523382861"/>
      <w:bookmarkStart w:id="44" w:name="_Toc4742"/>
      <w:bookmarkStart w:id="45" w:name="_Toc20660087"/>
      <w:r>
        <w:rPr>
          <w:rFonts w:hint="eastAsia" w:ascii="宋体" w:hAnsi="宋体" w:cs="宋体"/>
          <w:color w:val="auto"/>
          <w:kern w:val="0"/>
          <w:sz w:val="19"/>
          <w:szCs w:val="19"/>
          <w:highlight w:val="none"/>
        </w:rPr>
        <w:t>2. 委托人义务</w:t>
      </w:r>
      <w:bookmarkEnd w:id="42"/>
      <w:bookmarkEnd w:id="43"/>
      <w:bookmarkEnd w:id="44"/>
      <w:bookmarkEnd w:id="45"/>
    </w:p>
    <w:p>
      <w:pPr>
        <w:adjustRightInd w:val="0"/>
        <w:snapToGrid w:val="0"/>
        <w:spacing w:line="360" w:lineRule="auto"/>
        <w:ind w:firstLine="380" w:firstLineChars="200"/>
        <w:rPr>
          <w:rFonts w:ascii="宋体" w:hAnsi="宋体" w:cs="宋体"/>
          <w:b/>
          <w:color w:val="auto"/>
          <w:kern w:val="0"/>
          <w:sz w:val="19"/>
          <w:szCs w:val="19"/>
          <w:highlight w:val="none"/>
        </w:rPr>
      </w:pPr>
      <w:r>
        <w:rPr>
          <w:rFonts w:hint="eastAsia" w:ascii="宋体" w:hAnsi="宋体" w:cs="宋体"/>
          <w:color w:val="auto"/>
          <w:kern w:val="0"/>
          <w:sz w:val="19"/>
          <w:szCs w:val="19"/>
          <w:highlight w:val="none"/>
        </w:rPr>
        <w:t xml:space="preserve">2.2 </w:t>
      </w:r>
      <w:r>
        <w:rPr>
          <w:rFonts w:hint="eastAsia" w:ascii="宋体" w:hAnsi="宋体" w:cs="宋体"/>
          <w:color w:val="auto"/>
          <w:sz w:val="19"/>
          <w:szCs w:val="19"/>
          <w:highlight w:val="none"/>
        </w:rPr>
        <w:t>委托人不向监理机构提供其他服务设施。</w:t>
      </w:r>
    </w:p>
    <w:p>
      <w:pPr>
        <w:pStyle w:val="5"/>
        <w:spacing w:line="360" w:lineRule="auto"/>
        <w:ind w:firstLine="381" w:firstLineChars="200"/>
        <w:rPr>
          <w:rFonts w:ascii="宋体" w:hAnsi="宋体" w:cs="宋体"/>
          <w:b w:val="0"/>
          <w:color w:val="auto"/>
          <w:sz w:val="19"/>
          <w:szCs w:val="19"/>
          <w:highlight w:val="none"/>
        </w:rPr>
      </w:pPr>
      <w:bookmarkStart w:id="46" w:name="_Toc20660088"/>
      <w:bookmarkStart w:id="47" w:name="_Toc785"/>
      <w:bookmarkStart w:id="48" w:name="_Toc5014"/>
      <w:bookmarkStart w:id="49" w:name="_Toc523382862"/>
      <w:r>
        <w:rPr>
          <w:rFonts w:hint="eastAsia" w:ascii="宋体" w:hAnsi="宋体" w:cs="宋体"/>
          <w:color w:val="auto"/>
          <w:kern w:val="0"/>
          <w:sz w:val="19"/>
          <w:szCs w:val="19"/>
          <w:highlight w:val="none"/>
        </w:rPr>
        <w:t>3. 委托人管理</w:t>
      </w:r>
      <w:bookmarkEnd w:id="46"/>
      <w:bookmarkEnd w:id="47"/>
      <w:bookmarkEnd w:id="48"/>
      <w:bookmarkEnd w:id="49"/>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kern w:val="0"/>
          <w:sz w:val="19"/>
          <w:szCs w:val="19"/>
          <w:highlight w:val="none"/>
        </w:rPr>
        <w:t>3.1.4 委托人代表</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委托人代表为：</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kern w:val="0"/>
          <w:sz w:val="19"/>
          <w:szCs w:val="19"/>
          <w:highlight w:val="none"/>
        </w:rPr>
        <w:t>3.3决定或答复</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3.3.2  委托人同意在</w:t>
      </w:r>
      <w:r>
        <w:rPr>
          <w:rFonts w:hint="eastAsia" w:ascii="宋体" w:hAnsi="宋体" w:cs="宋体"/>
          <w:color w:val="auto"/>
          <w:sz w:val="19"/>
          <w:szCs w:val="19"/>
          <w:highlight w:val="none"/>
          <w:u w:val="single"/>
        </w:rPr>
        <w:t>5</w:t>
      </w:r>
      <w:r>
        <w:rPr>
          <w:rFonts w:hint="eastAsia" w:ascii="宋体" w:hAnsi="宋体" w:cs="宋体"/>
          <w:color w:val="auto"/>
          <w:sz w:val="19"/>
          <w:szCs w:val="19"/>
          <w:highlight w:val="none"/>
        </w:rPr>
        <w:t>天内，对监理人书面提交并要求做出决定的事宜给予书面答复。</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1" w:firstLineChars="200"/>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3.4 委托人权利</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bCs/>
          <w:color w:val="auto"/>
          <w:sz w:val="19"/>
          <w:szCs w:val="19"/>
          <w:highlight w:val="none"/>
        </w:rPr>
        <w:t xml:space="preserve">3.4.1 </w:t>
      </w:r>
      <w:r>
        <w:rPr>
          <w:rFonts w:hint="eastAsia" w:ascii="宋体" w:hAnsi="宋体" w:cs="宋体"/>
          <w:b/>
          <w:color w:val="auto"/>
          <w:sz w:val="19"/>
          <w:szCs w:val="19"/>
          <w:highlight w:val="none"/>
        </w:rPr>
        <w:t xml:space="preserve"> </w:t>
      </w:r>
      <w:r>
        <w:rPr>
          <w:rFonts w:hint="eastAsia" w:ascii="宋体" w:hAnsi="宋体" w:cs="宋体"/>
          <w:color w:val="auto"/>
          <w:sz w:val="19"/>
          <w:szCs w:val="19"/>
          <w:highlight w:val="none"/>
        </w:rPr>
        <w:t>委托人有选定工程承包人，以及与其订立合同的权利。</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auto"/>
          <w:sz w:val="19"/>
          <w:szCs w:val="19"/>
          <w:highlight w:val="none"/>
        </w:rPr>
      </w:pPr>
      <w:bookmarkStart w:id="50" w:name="_Toc22030"/>
      <w:bookmarkStart w:id="51" w:name="_Toc20660089"/>
      <w:bookmarkStart w:id="52" w:name="_Toc523382863"/>
      <w:bookmarkStart w:id="53" w:name="_Toc180"/>
      <w:r>
        <w:rPr>
          <w:rFonts w:hint="eastAsia" w:ascii="宋体" w:hAnsi="宋体" w:cs="宋体"/>
          <w:color w:val="auto"/>
          <w:sz w:val="19"/>
          <w:szCs w:val="19"/>
          <w:highlight w:val="none"/>
        </w:rPr>
        <w:t>4. 监理人义务</w:t>
      </w:r>
      <w:bookmarkEnd w:id="50"/>
      <w:bookmarkEnd w:id="51"/>
      <w:bookmarkEnd w:id="52"/>
      <w:bookmarkEnd w:id="53"/>
    </w:p>
    <w:p>
      <w:pPr>
        <w:autoSpaceDE w:val="0"/>
        <w:autoSpaceDN w:val="0"/>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4.1.4其他义务</w:t>
      </w:r>
    </w:p>
    <w:p>
      <w:pPr>
        <w:autoSpaceDE w:val="0"/>
        <w:autoSpaceDN w:val="0"/>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4.2 履约担保</w:t>
      </w:r>
    </w:p>
    <w:p>
      <w:pPr>
        <w:adjustRightInd w:val="0"/>
        <w:snapToGrid w:val="0"/>
        <w:spacing w:line="360" w:lineRule="auto"/>
        <w:ind w:firstLine="372" w:firstLineChars="196"/>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1</w:t>
      </w:r>
      <w:r>
        <w:rPr>
          <w:rFonts w:hint="eastAsia" w:ascii="宋体" w:hAnsi="宋体" w:cs="宋体"/>
          <w:color w:val="auto"/>
          <w:sz w:val="19"/>
          <w:szCs w:val="19"/>
          <w:highlight w:val="none"/>
        </w:rPr>
        <w:t>履约担保的形式：为现金或银行保函的形式，或现金+银行保函的组合形式；采用银行保函形式的，保函必须为不可撤销且见索即付；</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rPr>
        <w:t>履约担保的金额：按中选价的10%；</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3</w:t>
      </w:r>
      <w:r>
        <w:rPr>
          <w:rFonts w:hint="eastAsia" w:ascii="宋体" w:hAnsi="宋体" w:cs="宋体"/>
          <w:color w:val="auto"/>
          <w:sz w:val="19"/>
          <w:szCs w:val="19"/>
          <w:highlight w:val="none"/>
        </w:rPr>
        <w:t>履约担保的提交时间：监理人应在中选通知书发出后15个工作日内向委托人递交，并审核通过后，方可与监理人签订合同。若监理人超过委托人要求日期5个工作日仍未提交足额履约担保的，委托人有权取消中选资格。</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4</w:t>
      </w:r>
      <w:r>
        <w:rPr>
          <w:rFonts w:hint="eastAsia" w:ascii="宋体" w:hAnsi="宋体" w:cs="宋体"/>
          <w:color w:val="auto"/>
          <w:sz w:val="19"/>
          <w:szCs w:val="19"/>
          <w:highlight w:val="none"/>
        </w:rPr>
        <w:t>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5</w:t>
      </w:r>
      <w:r>
        <w:rPr>
          <w:rFonts w:hint="eastAsia" w:ascii="宋体" w:hAnsi="宋体" w:cs="宋体"/>
          <w:color w:val="auto"/>
          <w:sz w:val="19"/>
          <w:szCs w:val="19"/>
          <w:highlight w:val="none"/>
        </w:rPr>
        <w:t>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sz w:val="19"/>
          <w:szCs w:val="19"/>
          <w:highlight w:val="none"/>
        </w:rPr>
        <w:t xml:space="preserve">4.5 </w:t>
      </w:r>
      <w:r>
        <w:rPr>
          <w:rFonts w:hint="eastAsia" w:ascii="宋体" w:hAnsi="宋体" w:cs="宋体"/>
          <w:color w:val="auto"/>
          <w:kern w:val="0"/>
          <w:sz w:val="19"/>
          <w:szCs w:val="19"/>
          <w:highlight w:val="none"/>
        </w:rPr>
        <w:t>监理人员的管理</w:t>
      </w:r>
    </w:p>
    <w:p>
      <w:pPr>
        <w:adjustRightInd w:val="0"/>
        <w:snapToGrid w:val="0"/>
        <w:spacing w:line="360" w:lineRule="auto"/>
        <w:ind w:firstLine="372" w:firstLineChars="196"/>
        <w:rPr>
          <w:rFonts w:ascii="宋体" w:hAnsi="宋体" w:cs="宋体"/>
          <w:color w:val="auto"/>
          <w:sz w:val="19"/>
          <w:szCs w:val="19"/>
          <w:highlight w:val="none"/>
        </w:rPr>
      </w:pPr>
      <w:r>
        <w:rPr>
          <w:rFonts w:hint="eastAsia" w:ascii="宋体" w:hAnsi="宋体" w:cs="宋体"/>
          <w:color w:val="auto"/>
          <w:sz w:val="19"/>
          <w:szCs w:val="19"/>
          <w:highlight w:val="none"/>
        </w:rPr>
        <w:t>补充：</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auto"/>
          <w:sz w:val="19"/>
          <w:szCs w:val="19"/>
          <w:highlight w:val="none"/>
        </w:rPr>
      </w:pPr>
      <w:r>
        <w:rPr>
          <w:rFonts w:hint="eastAsia" w:ascii="宋体" w:hAnsi="宋体" w:cs="宋体"/>
          <w:color w:val="auto"/>
          <w:sz w:val="19"/>
          <w:szCs w:val="19"/>
          <w:highlight w:val="none"/>
        </w:rPr>
        <w:t>4.6撤换总监理工程师和其他人员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6</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1</w:t>
      </w:r>
      <w:r>
        <w:rPr>
          <w:rFonts w:hint="eastAsia" w:ascii="宋体" w:hAnsi="宋体" w:cs="宋体"/>
          <w:color w:val="auto"/>
          <w:sz w:val="19"/>
          <w:szCs w:val="19"/>
          <w:highlight w:val="none"/>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ascii="宋体" w:hAnsi="宋体" w:cs="宋体"/>
          <w:color w:val="auto"/>
          <w:sz w:val="19"/>
          <w:szCs w:val="19"/>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6</w:t>
      </w:r>
      <w:r>
        <w:rPr>
          <w:rFonts w:hint="eastAsia" w:ascii="宋体" w:hAnsi="宋体" w:cs="宋体"/>
          <w:color w:val="auto"/>
          <w:sz w:val="19"/>
          <w:szCs w:val="19"/>
          <w:highlight w:val="none"/>
          <w:lang w:eastAsia="zh-Hans"/>
        </w:rPr>
        <w:t>.</w:t>
      </w:r>
      <w:r>
        <w:rPr>
          <w:rFonts w:ascii="宋体" w:hAnsi="宋体" w:cs="宋体"/>
          <w:color w:val="auto"/>
          <w:sz w:val="19"/>
          <w:szCs w:val="19"/>
          <w:highlight w:val="none"/>
          <w:lang w:eastAsia="zh-Hans"/>
        </w:rPr>
        <w:t>2</w:t>
      </w:r>
      <w:r>
        <w:rPr>
          <w:rFonts w:hint="eastAsia" w:ascii="宋体" w:hAnsi="宋体" w:cs="宋体"/>
          <w:color w:val="auto"/>
          <w:sz w:val="19"/>
          <w:szCs w:val="19"/>
          <w:highlight w:val="none"/>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color w:val="auto"/>
          <w:kern w:val="0"/>
          <w:sz w:val="19"/>
          <w:szCs w:val="19"/>
          <w:highlight w:val="none"/>
        </w:rPr>
      </w:pPr>
      <w:bookmarkStart w:id="54" w:name="_Toc22455"/>
      <w:bookmarkStart w:id="55" w:name="_Toc20660090"/>
      <w:bookmarkStart w:id="56" w:name="_Toc6380"/>
      <w:bookmarkStart w:id="57" w:name="_Toc523382864"/>
      <w:r>
        <w:rPr>
          <w:rFonts w:hint="eastAsia" w:ascii="宋体" w:hAnsi="宋体" w:cs="宋体"/>
          <w:color w:val="auto"/>
          <w:kern w:val="0"/>
          <w:sz w:val="19"/>
          <w:szCs w:val="19"/>
          <w:highlight w:val="none"/>
        </w:rPr>
        <w:t>5</w:t>
      </w:r>
      <w:r>
        <w:rPr>
          <w:rFonts w:hint="eastAsia" w:ascii="宋体" w:hAnsi="宋体"/>
          <w:color w:val="auto"/>
          <w:sz w:val="19"/>
          <w:szCs w:val="19"/>
          <w:highlight w:val="none"/>
        </w:rPr>
        <w:t>.</w:t>
      </w:r>
      <w:r>
        <w:rPr>
          <w:rFonts w:hint="eastAsia" w:ascii="宋体" w:hAnsi="宋体" w:cs="宋体"/>
          <w:color w:val="auto"/>
          <w:kern w:val="0"/>
          <w:sz w:val="19"/>
          <w:szCs w:val="19"/>
          <w:highlight w:val="none"/>
        </w:rPr>
        <w:t xml:space="preserve"> 监理要求</w:t>
      </w:r>
      <w:bookmarkEnd w:id="54"/>
      <w:bookmarkEnd w:id="55"/>
      <w:bookmarkEnd w:id="56"/>
      <w:bookmarkEnd w:id="57"/>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5.1  监理范围</w:t>
      </w:r>
    </w:p>
    <w:p>
      <w:pPr>
        <w:adjustRightInd w:val="0"/>
        <w:snapToGrid w:val="0"/>
        <w:spacing w:line="360" w:lineRule="auto"/>
        <w:ind w:firstLine="380" w:firstLineChars="200"/>
        <w:rPr>
          <w:rFonts w:ascii="宋体" w:hAnsi="宋体" w:cs="宋体"/>
          <w:color w:val="auto"/>
          <w:sz w:val="19"/>
          <w:szCs w:val="19"/>
          <w:highlight w:val="none"/>
        </w:rPr>
      </w:pP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5.1.2监理的工程范围包括：</w:t>
      </w:r>
      <w:r>
        <w:rPr>
          <w:rFonts w:hint="eastAsia" w:ascii="宋体" w:hAnsi="宋体" w:cs="MingLiU"/>
          <w:snapToGrid w:val="0"/>
          <w:color w:val="auto"/>
          <w:kern w:val="0"/>
          <w:sz w:val="19"/>
          <w:szCs w:val="19"/>
          <w:highlight w:val="none"/>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auto"/>
          <w:sz w:val="19"/>
          <w:szCs w:val="19"/>
          <w:highlight w:val="none"/>
        </w:rPr>
        <w:t xml:space="preserve">             </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kern w:val="0"/>
          <w:sz w:val="19"/>
          <w:szCs w:val="19"/>
          <w:highlight w:val="none"/>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5.2监理依据：</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补充：（8）</w:t>
      </w:r>
      <w:r>
        <w:rPr>
          <w:rFonts w:hint="eastAsia" w:ascii="宋体" w:hAnsi="宋体" w:cs="宋体"/>
          <w:color w:val="auto"/>
          <w:kern w:val="0"/>
          <w:sz w:val="19"/>
          <w:szCs w:val="19"/>
          <w:highlight w:val="none"/>
        </w:rPr>
        <w:t>国家批准的工程项目建设文件、有关工程建设的法律、法规及其他工程建设合同</w:t>
      </w:r>
      <w:r>
        <w:rPr>
          <w:rFonts w:hint="eastAsia" w:ascii="宋体" w:hAnsi="宋体" w:cs="宋体"/>
          <w:color w:val="auto"/>
          <w:sz w:val="19"/>
          <w:szCs w:val="19"/>
          <w:highlight w:val="none"/>
        </w:rPr>
        <w:t>。</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5.3监理内容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（27）征得委托人同意</w:t>
      </w:r>
      <w:r>
        <w:rPr>
          <w:rFonts w:hint="eastAsia" w:ascii="宋体" w:hAnsi="宋体" w:cs="宋体"/>
          <w:color w:val="auto"/>
          <w:sz w:val="19"/>
          <w:szCs w:val="19"/>
          <w:highlight w:val="none"/>
          <w:lang w:eastAsia="zh-Hans"/>
        </w:rPr>
        <w:t>后</w:t>
      </w:r>
      <w:r>
        <w:rPr>
          <w:rFonts w:hint="eastAsia" w:ascii="宋体" w:hAnsi="宋体" w:cs="宋体"/>
          <w:color w:val="auto"/>
          <w:sz w:val="19"/>
          <w:szCs w:val="19"/>
          <w:highlight w:val="none"/>
        </w:rPr>
        <w:t>，监理人有权发布开工令、停工令、复工令，但应当事先向委托人报告。如在紧急情况下未能事先报告时，则应在24小时内向委托人提交书面报告。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5.4监理文件要求</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5.4.3 监理文件的类别、编制要求、编制内容、提交时间和份数：</w:t>
      </w:r>
      <w:r>
        <w:rPr>
          <w:rFonts w:hint="eastAsia" w:ascii="宋体" w:hAnsi="宋体" w:cs="宋体"/>
          <w:color w:val="auto"/>
          <w:sz w:val="19"/>
          <w:szCs w:val="19"/>
          <w:highlight w:val="none"/>
          <w:u w:val="single"/>
        </w:rPr>
        <w:t>按委托人要求</w:t>
      </w:r>
    </w:p>
    <w:p>
      <w:pPr>
        <w:pStyle w:val="5"/>
        <w:spacing w:line="360" w:lineRule="auto"/>
        <w:ind w:firstLine="381" w:firstLineChars="200"/>
        <w:rPr>
          <w:rFonts w:ascii="宋体" w:hAnsi="宋体" w:cs="宋体"/>
          <w:b w:val="0"/>
          <w:color w:val="auto"/>
          <w:sz w:val="19"/>
          <w:szCs w:val="19"/>
          <w:highlight w:val="none"/>
        </w:rPr>
      </w:pPr>
      <w:bookmarkStart w:id="58" w:name="_Toc1639"/>
      <w:bookmarkStart w:id="59" w:name="_Toc523382865"/>
      <w:bookmarkStart w:id="60" w:name="_Toc24517"/>
      <w:bookmarkStart w:id="61" w:name="_Toc20660091"/>
      <w:r>
        <w:rPr>
          <w:rFonts w:hint="eastAsia" w:ascii="宋体" w:hAnsi="宋体" w:cs="宋体"/>
          <w:color w:val="auto"/>
          <w:sz w:val="19"/>
          <w:szCs w:val="19"/>
          <w:highlight w:val="none"/>
        </w:rPr>
        <w:t>6.</w:t>
      </w:r>
      <w:r>
        <w:rPr>
          <w:rFonts w:ascii="宋体" w:hAnsi="宋体"/>
          <w:color w:val="auto"/>
          <w:sz w:val="19"/>
          <w:szCs w:val="19"/>
          <w:highlight w:val="none"/>
        </w:rPr>
        <w:t xml:space="preserve"> </w:t>
      </w:r>
      <w:r>
        <w:rPr>
          <w:rFonts w:hint="eastAsia" w:ascii="宋体" w:hAnsi="宋体" w:cs="宋体"/>
          <w:color w:val="auto"/>
          <w:sz w:val="19"/>
          <w:szCs w:val="19"/>
          <w:highlight w:val="none"/>
        </w:rPr>
        <w:t>开始监理和完成监理</w:t>
      </w:r>
      <w:bookmarkEnd w:id="58"/>
      <w:bookmarkEnd w:id="59"/>
      <w:bookmarkEnd w:id="60"/>
      <w:bookmarkEnd w:id="61"/>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6.2监理周期延误</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 在履行合同过程中，由于下列原因造成监理服务期限延误的，委托人应当延长监理服务期限:</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合同变更；</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因委托人原因导致的监理工作暂停；</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未按合同约定及时支付监理报酬；</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未及时履行合同约定的相关义务导致监理服务期延误的；</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由于承包人延误、行政管理造成的监理期限延误；</w:t>
      </w:r>
    </w:p>
    <w:p>
      <w:pPr>
        <w:widowControl/>
        <w:numPr>
          <w:ilvl w:val="0"/>
          <w:numId w:val="4"/>
        </w:numPr>
        <w:adjustRightInd w:val="0"/>
        <w:snapToGrid w:val="0"/>
        <w:spacing w:after="160" w:line="360" w:lineRule="auto"/>
        <w:ind w:firstLine="380" w:firstLineChars="200"/>
        <w:jc w:val="left"/>
        <w:rPr>
          <w:rFonts w:ascii="宋体" w:hAnsi="宋体" w:cs="宋体"/>
          <w:color w:val="auto"/>
          <w:sz w:val="19"/>
          <w:szCs w:val="19"/>
          <w:highlight w:val="none"/>
        </w:rPr>
      </w:pPr>
      <w:r>
        <w:rPr>
          <w:rFonts w:hint="eastAsia" w:ascii="宋体" w:hAnsi="宋体" w:cs="宋体"/>
          <w:color w:val="auto"/>
          <w:sz w:val="19"/>
          <w:szCs w:val="19"/>
          <w:highlight w:val="none"/>
        </w:rPr>
        <w:t>造成监理服务期限延误的其他原因。</w:t>
      </w:r>
    </w:p>
    <w:p>
      <w:pPr>
        <w:adjustRightInd w:val="0"/>
        <w:snapToGrid w:val="0"/>
        <w:spacing w:line="360" w:lineRule="auto"/>
        <w:rPr>
          <w:rFonts w:ascii="宋体" w:hAnsi="宋体" w:cs="宋体"/>
          <w:color w:val="auto"/>
          <w:sz w:val="19"/>
          <w:szCs w:val="19"/>
          <w:highlight w:val="none"/>
        </w:rPr>
      </w:pPr>
      <w:r>
        <w:rPr>
          <w:rFonts w:hint="eastAsia" w:ascii="宋体" w:hAnsi="宋体" w:cs="宋体"/>
          <w:color w:val="auto"/>
          <w:sz w:val="19"/>
          <w:szCs w:val="19"/>
          <w:highlight w:val="none"/>
        </w:rPr>
        <w:t>6.3完成监理</w:t>
      </w:r>
    </w:p>
    <w:p>
      <w:pPr>
        <w:adjustRightInd w:val="0"/>
        <w:snapToGrid w:val="0"/>
        <w:spacing w:line="360" w:lineRule="auto"/>
        <w:rPr>
          <w:rFonts w:ascii="宋体" w:hAnsi="宋体" w:cs="宋体"/>
          <w:color w:val="auto"/>
          <w:sz w:val="19"/>
          <w:szCs w:val="19"/>
          <w:highlight w:val="none"/>
        </w:rPr>
      </w:pPr>
      <w:r>
        <w:rPr>
          <w:rFonts w:hint="eastAsia" w:ascii="宋体" w:hAnsi="宋体" w:cs="宋体"/>
          <w:color w:val="auto"/>
          <w:sz w:val="19"/>
          <w:szCs w:val="19"/>
          <w:highlight w:val="none"/>
        </w:rPr>
        <w:t>6.3.5 监理文件纸质文件的份数、纸幅、装订格式要求：</w:t>
      </w:r>
      <w:r>
        <w:rPr>
          <w:rFonts w:ascii="宋体" w:hAnsi="宋体" w:cs="宋体"/>
          <w:color w:val="auto"/>
          <w:sz w:val="19"/>
          <w:szCs w:val="19"/>
          <w:highlight w:val="none"/>
          <w:u w:val="single"/>
        </w:rPr>
        <w:t xml:space="preserve"> 按发包人要求提供</w:t>
      </w:r>
      <w:r>
        <w:rPr>
          <w:rFonts w:hint="eastAsia" w:ascii="宋体" w:hAnsi="宋体" w:cs="宋体"/>
          <w:color w:val="auto"/>
          <w:sz w:val="19"/>
          <w:szCs w:val="19"/>
          <w:highlight w:val="none"/>
        </w:rPr>
        <w:t>。</w:t>
      </w:r>
    </w:p>
    <w:p>
      <w:pPr>
        <w:pStyle w:val="5"/>
        <w:spacing w:line="360" w:lineRule="auto"/>
        <w:ind w:firstLine="381" w:firstLineChars="200"/>
        <w:rPr>
          <w:rFonts w:ascii="宋体" w:hAnsi="宋体" w:cs="宋体"/>
          <w:b w:val="0"/>
          <w:color w:val="auto"/>
          <w:sz w:val="19"/>
          <w:szCs w:val="19"/>
          <w:highlight w:val="none"/>
        </w:rPr>
      </w:pPr>
      <w:bookmarkStart w:id="62" w:name="_Toc523382866"/>
      <w:bookmarkStart w:id="63" w:name="_Toc21518"/>
      <w:bookmarkStart w:id="64" w:name="_Toc22878"/>
      <w:bookmarkStart w:id="65" w:name="_Toc20660092"/>
      <w:r>
        <w:rPr>
          <w:rFonts w:hint="eastAsia" w:ascii="宋体" w:hAnsi="宋体"/>
          <w:color w:val="auto"/>
          <w:sz w:val="19"/>
          <w:szCs w:val="19"/>
          <w:highlight w:val="none"/>
        </w:rPr>
        <w:t>8.</w:t>
      </w:r>
      <w:r>
        <w:rPr>
          <w:rFonts w:ascii="宋体" w:hAnsi="宋体"/>
          <w:color w:val="auto"/>
          <w:sz w:val="19"/>
          <w:szCs w:val="19"/>
          <w:highlight w:val="none"/>
        </w:rPr>
        <w:t xml:space="preserve"> </w:t>
      </w:r>
      <w:r>
        <w:rPr>
          <w:rFonts w:hint="eastAsia" w:ascii="宋体" w:hAnsi="宋体" w:cs="宋体"/>
          <w:color w:val="auto"/>
          <w:sz w:val="19"/>
          <w:szCs w:val="19"/>
          <w:highlight w:val="none"/>
        </w:rPr>
        <w:t>合同变更</w:t>
      </w:r>
      <w:bookmarkEnd w:id="62"/>
      <w:bookmarkEnd w:id="63"/>
      <w:bookmarkEnd w:id="64"/>
      <w:bookmarkEnd w:id="65"/>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8.1.1 变更情形</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0" w:firstLineChars="200"/>
        <w:rPr>
          <w:rFonts w:ascii="宋体" w:hAnsi="宋体" w:cs="宋体"/>
          <w:color w:val="auto"/>
          <w:kern w:val="0"/>
          <w:sz w:val="19"/>
          <w:szCs w:val="19"/>
          <w:highlight w:val="none"/>
          <w:u w:val="single"/>
        </w:rPr>
      </w:pPr>
      <w:r>
        <w:rPr>
          <w:rFonts w:hint="eastAsia" w:ascii="宋体" w:hAnsi="宋体" w:cs="宋体"/>
          <w:color w:val="auto"/>
          <w:sz w:val="19"/>
          <w:szCs w:val="19"/>
          <w:highlight w:val="none"/>
        </w:rPr>
        <w:t>（5）.因非监理人原因导致本合同期限延长时，附加工作酬金按下列方法确定：</w:t>
      </w:r>
      <w:r>
        <w:rPr>
          <w:rFonts w:hint="eastAsia" w:ascii="宋体" w:hAnsi="宋体" w:cs="宋体"/>
          <w:color w:val="auto"/>
          <w:kern w:val="0"/>
          <w:sz w:val="19"/>
          <w:szCs w:val="19"/>
          <w:highlight w:val="none"/>
          <w:u w:val="single"/>
        </w:rPr>
        <w:t>不予增加。</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kern w:val="0"/>
          <w:sz w:val="19"/>
          <w:szCs w:val="19"/>
          <w:highlight w:val="none"/>
        </w:rPr>
        <w:t>（6）附加工作酬金按下列方法确定：</w:t>
      </w:r>
      <w:r>
        <w:rPr>
          <w:rFonts w:hint="eastAsia" w:ascii="宋体" w:hAnsi="宋体" w:cs="宋体"/>
          <w:color w:val="auto"/>
          <w:sz w:val="19"/>
          <w:szCs w:val="19"/>
          <w:highlight w:val="none"/>
        </w:rPr>
        <w:t>无</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kern w:val="0"/>
          <w:sz w:val="19"/>
          <w:szCs w:val="19"/>
          <w:highlight w:val="none"/>
        </w:rPr>
        <w:t>（7）正常工作酬金增加额：无</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（8）因工程规模、监理范围的变化导致监理人的正常工作量减少时，监理费不予扣减。</w:t>
      </w:r>
    </w:p>
    <w:p>
      <w:pPr>
        <w:pStyle w:val="5"/>
        <w:spacing w:line="360" w:lineRule="auto"/>
        <w:ind w:firstLine="381" w:firstLineChars="200"/>
        <w:rPr>
          <w:rFonts w:ascii="宋体" w:hAnsi="宋体" w:cs="宋体"/>
          <w:b w:val="0"/>
          <w:color w:val="auto"/>
          <w:sz w:val="19"/>
          <w:szCs w:val="19"/>
          <w:highlight w:val="none"/>
        </w:rPr>
      </w:pPr>
      <w:bookmarkStart w:id="66" w:name="_Toc30504"/>
      <w:bookmarkStart w:id="67" w:name="_Toc523382867"/>
      <w:bookmarkStart w:id="68" w:name="_Toc5335"/>
      <w:bookmarkStart w:id="69" w:name="_Toc20660093"/>
      <w:r>
        <w:rPr>
          <w:rFonts w:hint="eastAsia" w:ascii="宋体" w:hAnsi="宋体" w:cs="宋体"/>
          <w:color w:val="auto"/>
          <w:sz w:val="19"/>
          <w:szCs w:val="19"/>
          <w:highlight w:val="none"/>
        </w:rPr>
        <w:t>9. 合同价格与支付</w:t>
      </w:r>
      <w:bookmarkEnd w:id="66"/>
      <w:bookmarkEnd w:id="67"/>
      <w:bookmarkEnd w:id="68"/>
      <w:bookmarkEnd w:id="69"/>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9.1.1 本合同价格确定方式：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调整方式：不调整</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风险范围：工程变更、市场人工费用波动等合同包含的所有风险。</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9.1.2 合同价格包括：包含但不限于</w:t>
      </w:r>
      <w:r>
        <w:rPr>
          <w:rFonts w:hint="eastAsia" w:ascii="宋体" w:hAnsi="宋体" w:cs="宋体"/>
          <w:color w:val="auto"/>
          <w:sz w:val="19"/>
          <w:szCs w:val="19"/>
          <w:highlight w:val="none"/>
          <w:lang w:eastAsia="zh-Hans"/>
        </w:rPr>
        <w:t>收集资料、踏勘现场、制度纲要、实施监理、编制监理文件等以及实施监理服务中产生的</w:t>
      </w:r>
      <w:r>
        <w:rPr>
          <w:rFonts w:hint="eastAsia" w:ascii="宋体" w:hAnsi="宋体" w:cs="宋体"/>
          <w:color w:val="auto"/>
          <w:sz w:val="19"/>
          <w:szCs w:val="19"/>
          <w:highlight w:val="none"/>
        </w:rPr>
        <w:t>人工费、材料费、机械费、企业管理费、利润、风险费用、检测费、赶工补偿费、水电费、规费以及本工程其他风险等相关手续的</w:t>
      </w:r>
      <w:r>
        <w:rPr>
          <w:rFonts w:hint="eastAsia" w:ascii="宋体" w:hAnsi="宋体" w:cs="宋体"/>
          <w:color w:val="auto"/>
          <w:sz w:val="19"/>
          <w:szCs w:val="19"/>
          <w:highlight w:val="none"/>
          <w:lang w:eastAsia="zh-Hans"/>
        </w:rPr>
        <w:t>全部</w:t>
      </w:r>
      <w:r>
        <w:rPr>
          <w:rFonts w:hint="eastAsia" w:ascii="宋体" w:hAnsi="宋体" w:cs="宋体"/>
          <w:color w:val="auto"/>
          <w:sz w:val="19"/>
          <w:szCs w:val="19"/>
          <w:highlight w:val="none"/>
        </w:rPr>
        <w:t>费用</w:t>
      </w:r>
      <w:r>
        <w:rPr>
          <w:rFonts w:hint="eastAsia" w:ascii="宋体" w:hAnsi="宋体" w:cs="宋体"/>
          <w:color w:val="auto"/>
          <w:sz w:val="19"/>
          <w:szCs w:val="19"/>
          <w:highlight w:val="none"/>
          <w:lang w:eastAsia="zh-Hans"/>
        </w:rPr>
        <w:t>和国家规定的增值税税金</w:t>
      </w:r>
      <w:r>
        <w:rPr>
          <w:rFonts w:hint="eastAsia" w:ascii="宋体" w:hAnsi="宋体" w:cs="宋体"/>
          <w:color w:val="auto"/>
          <w:sz w:val="19"/>
          <w:szCs w:val="19"/>
          <w:highlight w:val="none"/>
        </w:rPr>
        <w:t>。</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9.2预付款</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9.2.1 预付款支付额度：</w:t>
      </w:r>
      <w:r>
        <w:rPr>
          <w:rFonts w:hint="eastAsia" w:ascii="宋体" w:hAnsi="宋体" w:cs="宋体"/>
          <w:color w:val="auto"/>
          <w:sz w:val="19"/>
          <w:szCs w:val="19"/>
          <w:highlight w:val="none"/>
          <w:u w:val="single"/>
        </w:rPr>
        <w:t>无</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 xml:space="preserve">     支付方式：/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     扣回方式：/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9.3 中期支付</w:t>
      </w:r>
    </w:p>
    <w:p>
      <w:pPr>
        <w:adjustRightInd w:val="0"/>
        <w:snapToGrid w:val="0"/>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9.3.1中期支付申请份数和格式：</w:t>
      </w:r>
      <w:r>
        <w:rPr>
          <w:rFonts w:hint="eastAsia" w:ascii="宋体" w:hAnsi="宋体" w:cs="宋体"/>
          <w:color w:val="auto"/>
          <w:sz w:val="19"/>
          <w:szCs w:val="19"/>
          <w:highlight w:val="none"/>
          <w:u w:val="single"/>
        </w:rPr>
        <w:t xml:space="preserve"> 按委托人要求。</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中期支付方式：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监理工作酬金按工程形象进度支付，支付条件为工程质量满足要求的前提下：</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建筑工程类（开发项目、公交枢纽站及保养场类）：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第一次支付：合同签订后支付合同价款的10%；</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第二次支付：工程形象进度完成80%（以第三方造价咨询审核单位审定的产值为准），支付至该项目监理服务费的50%；</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第三次支付：工程完工验收合格后支付至该项目监理服务费的80%；</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第四次支付：工程完工验收合格移交并结算后支付至该项目监理费用的97%（若需要甲方上级单位或政府相关部门审计，支付至第三方造价咨询审核单位审定金额的90%，待审计完后，支付至合同金额的97%）；</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第五次支付：工程缺陷责任期满后无息支付至该项目最终施工监理服务费的100%。</w:t>
      </w:r>
    </w:p>
    <w:p>
      <w:pPr>
        <w:widowControl/>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若因特殊原因，项目无法实施，监理工作则不开展，费用不计取，监理人不得以任何理由向委托人提出索赔，委托人不承担任何费用。</w:t>
      </w:r>
    </w:p>
    <w:p>
      <w:pPr>
        <w:widowControl/>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乙方指定的收款银行账户为</w:t>
      </w:r>
      <w:r>
        <w:rPr>
          <w:rFonts w:ascii="宋体" w:hAnsi="宋体" w:cs="宋体"/>
          <w:color w:val="auto"/>
          <w:sz w:val="19"/>
          <w:szCs w:val="19"/>
          <w:highlight w:val="none"/>
        </w:rPr>
        <w:t>：</w:t>
      </w:r>
    </w:p>
    <w:p>
      <w:pPr>
        <w:widowControl/>
        <w:adjustRightInd w:val="0"/>
        <w:snapToGrid w:val="0"/>
        <w:spacing w:line="360"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户 名：</w:t>
      </w: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w:t>
      </w:r>
    </w:p>
    <w:p>
      <w:pPr>
        <w:widowControl/>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帐号</w:t>
      </w:r>
      <w:r>
        <w:rPr>
          <w:rFonts w:hint="eastAsia" w:ascii="宋体" w:hAnsi="宋体" w:cs="宋体"/>
          <w:color w:val="auto"/>
          <w:sz w:val="18"/>
          <w:szCs w:val="18"/>
          <w:highlight w:val="none"/>
        </w:rPr>
        <w:t>：</w:t>
      </w: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w:t>
      </w:r>
    </w:p>
    <w:p>
      <w:pPr>
        <w:widowControl/>
        <w:adjustRightInd w:val="0"/>
        <w:snapToGrid w:val="0"/>
        <w:spacing w:line="360" w:lineRule="auto"/>
        <w:ind w:firstLine="380" w:firstLineChars="200"/>
        <w:rPr>
          <w:color w:val="auto"/>
          <w:sz w:val="18"/>
          <w:szCs w:val="18"/>
          <w:highlight w:val="none"/>
        </w:rPr>
      </w:pPr>
      <w:r>
        <w:rPr>
          <w:rFonts w:hint="eastAsia" w:ascii="宋体" w:hAnsi="宋体" w:cs="宋体"/>
          <w:color w:val="auto"/>
          <w:sz w:val="19"/>
          <w:szCs w:val="19"/>
          <w:highlight w:val="none"/>
        </w:rPr>
        <w:t>开户银行：</w:t>
      </w:r>
      <w:r>
        <w:rPr>
          <w:rFonts w:hint="eastAsia" w:ascii="宋体" w:hAnsi="宋体" w:cs="宋体"/>
          <w:color w:val="auto"/>
          <w:sz w:val="19"/>
          <w:szCs w:val="19"/>
          <w:highlight w:val="none"/>
          <w:u w:val="single"/>
        </w:rPr>
        <w:t xml:space="preserve">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合同监理服务费：按建安工程施工招标限价</w:t>
      </w:r>
      <w:r>
        <w:rPr>
          <w:rFonts w:ascii="宋体" w:hAnsi="宋体" w:cs="宋体"/>
          <w:color w:val="auto"/>
          <w:sz w:val="19"/>
          <w:szCs w:val="19"/>
          <w:highlight w:val="none"/>
        </w:rPr>
        <w:t>1904.37</w:t>
      </w:r>
      <w:r>
        <w:rPr>
          <w:rFonts w:hint="eastAsia" w:ascii="宋体" w:hAnsi="宋体" w:cs="宋体"/>
          <w:color w:val="auto"/>
          <w:sz w:val="19"/>
          <w:szCs w:val="19"/>
          <w:highlight w:val="none"/>
        </w:rPr>
        <w:t>万元为计费额，参照《建设工程监理与相关服务收费管理规定》（发改价格[2007]670号）相关规定进行计算。专业调整系数、复杂程度调整系数、高程调整系数均取1，固定包干费率</w:t>
      </w:r>
      <w:r>
        <w:rPr>
          <w:rFonts w:hint="eastAsia" w:ascii="宋体" w:hAnsi="宋体" w:cs="宋体"/>
          <w:color w:val="auto"/>
          <w:sz w:val="19"/>
          <w:szCs w:val="19"/>
          <w:highlight w:val="none"/>
          <w:u w:val="single"/>
        </w:rPr>
        <w:t xml:space="preserve">     % </w:t>
      </w:r>
      <w:r>
        <w:rPr>
          <w:rFonts w:hint="eastAsia" w:ascii="宋体" w:hAnsi="宋体" w:cs="宋体"/>
          <w:color w:val="auto"/>
          <w:sz w:val="19"/>
          <w:szCs w:val="19"/>
          <w:highlight w:val="none"/>
        </w:rPr>
        <w:t>，即按中选金额</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作为合同价。本合同固定费率包干，不随投资增加，实施范围变化，工期延长或缩短等作任何调整。</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计算公式：按建安工程施工招标限价</w:t>
      </w:r>
      <w:r>
        <w:rPr>
          <w:rFonts w:ascii="宋体" w:hAnsi="宋体" w:cs="宋体"/>
          <w:color w:val="auto"/>
          <w:sz w:val="19"/>
          <w:szCs w:val="19"/>
          <w:highlight w:val="none"/>
        </w:rPr>
        <w:t>1904.37</w:t>
      </w:r>
      <w:r>
        <w:rPr>
          <w:rFonts w:hint="eastAsia" w:ascii="宋体" w:hAnsi="宋体" w:cs="宋体"/>
          <w:color w:val="auto"/>
          <w:sz w:val="19"/>
          <w:szCs w:val="19"/>
          <w:highlight w:val="none"/>
        </w:rPr>
        <w:t>万元为计费额，固定包干费率   %，监理费=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auto"/>
          <w:sz w:val="19"/>
          <w:szCs w:val="19"/>
          <w:highlight w:val="none"/>
        </w:rPr>
      </w:pPr>
      <w:r>
        <w:rPr>
          <w:rFonts w:ascii="宋体" w:hAnsi="宋体" w:cs="宋体"/>
          <w:color w:val="auto"/>
          <w:sz w:val="19"/>
          <w:szCs w:val="19"/>
          <w:highlight w:val="none"/>
        </w:rPr>
        <w:t>9.3.4</w:t>
      </w:r>
      <w:r>
        <w:rPr>
          <w:rFonts w:hint="eastAsia" w:ascii="宋体" w:hAnsi="宋体" w:cs="宋体"/>
          <w:color w:val="auto"/>
          <w:sz w:val="19"/>
          <w:szCs w:val="19"/>
          <w:highlight w:val="none"/>
        </w:rPr>
        <w:t>税金及发票</w:t>
      </w:r>
    </w:p>
    <w:p>
      <w:pPr>
        <w:tabs>
          <w:tab w:val="left" w:pos="2580"/>
        </w:tabs>
        <w:spacing w:line="360" w:lineRule="auto"/>
        <w:ind w:right="54"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1）按照财税〔2016〕36号文，经双方友好协商，监理人按照规定方法进行本项目的税务申报，并据委托人税收征管需要开具相应发票，委托人在票据认证完成后才进行相应的付款。</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委托人增值税发票开票信息：</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名称：重庆城市综合交通枢纽（集团）有限公司 </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纳税人识别号：915000002030278529</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地址、电话：重庆市渝中区健康路花园大厦</w:t>
      </w:r>
      <w:r>
        <w:rPr>
          <w:rFonts w:ascii="宋体" w:hAnsi="宋体" w:cs="宋体"/>
          <w:color w:val="auto"/>
          <w:sz w:val="19"/>
          <w:szCs w:val="19"/>
          <w:highlight w:val="none"/>
        </w:rPr>
        <w:t>B</w:t>
      </w:r>
      <w:r>
        <w:rPr>
          <w:rFonts w:hint="eastAsia" w:ascii="宋体" w:hAnsi="宋体" w:cs="宋体"/>
          <w:color w:val="auto"/>
          <w:sz w:val="19"/>
          <w:szCs w:val="19"/>
          <w:highlight w:val="none"/>
        </w:rPr>
        <w:t>栋</w:t>
      </w:r>
      <w:r>
        <w:rPr>
          <w:rFonts w:ascii="宋体" w:hAnsi="宋体" w:cs="宋体"/>
          <w:color w:val="auto"/>
          <w:sz w:val="19"/>
          <w:szCs w:val="19"/>
          <w:highlight w:val="none"/>
        </w:rPr>
        <w:t>6</w:t>
      </w:r>
      <w:r>
        <w:rPr>
          <w:rFonts w:hint="eastAsia" w:ascii="宋体" w:hAnsi="宋体" w:cs="宋体"/>
          <w:color w:val="auto"/>
          <w:sz w:val="19"/>
          <w:szCs w:val="19"/>
          <w:highlight w:val="none"/>
        </w:rPr>
        <w:t>楼</w:t>
      </w:r>
      <w:r>
        <w:rPr>
          <w:rFonts w:ascii="宋体" w:hAnsi="宋体" w:cs="宋体"/>
          <w:color w:val="auto"/>
          <w:sz w:val="19"/>
          <w:szCs w:val="19"/>
          <w:highlight w:val="none"/>
        </w:rPr>
        <w:t xml:space="preserve"> 023-88602686</w:t>
      </w:r>
      <w:r>
        <w:rPr>
          <w:rFonts w:hint="eastAsia" w:ascii="宋体" w:hAnsi="宋体" w:cs="宋体"/>
          <w:color w:val="auto"/>
          <w:sz w:val="19"/>
          <w:szCs w:val="19"/>
          <w:highlight w:val="none"/>
        </w:rPr>
        <w:t xml:space="preserve"> </w:t>
      </w:r>
    </w:p>
    <w:p>
      <w:pPr>
        <w:snapToGrid w:val="0"/>
        <w:spacing w:line="360" w:lineRule="auto"/>
        <w:ind w:firstLine="380" w:firstLineChars="200"/>
        <w:rPr>
          <w:color w:val="auto"/>
          <w:highlight w:val="none"/>
        </w:rPr>
      </w:pPr>
      <w:r>
        <w:rPr>
          <w:rFonts w:hint="eastAsia" w:ascii="宋体" w:hAnsi="宋体" w:cs="宋体"/>
          <w:color w:val="auto"/>
          <w:sz w:val="19"/>
          <w:szCs w:val="19"/>
          <w:highlight w:val="none"/>
        </w:rPr>
        <w:t>开户行及账号：浦发银行解放碑支行83150154900000062</w:t>
      </w:r>
    </w:p>
    <w:p>
      <w:pPr>
        <w:tabs>
          <w:tab w:val="left" w:pos="2580"/>
        </w:tabs>
        <w:spacing w:line="360" w:lineRule="auto"/>
        <w:ind w:right="54"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2）因监理人自行虚开增值税发票引起的委托人付款延迟，监理人自行承担相应责任，不得因此停工、索赔及追究委托人的责任。</w:t>
      </w:r>
    </w:p>
    <w:p>
      <w:pPr>
        <w:adjustRightInd w:val="0"/>
        <w:snapToGrid w:val="0"/>
        <w:spacing w:line="360" w:lineRule="auto"/>
        <w:ind w:left="399" w:leftChars="190" w:firstLine="191" w:firstLineChars="100"/>
        <w:rPr>
          <w:rFonts w:ascii="宋体" w:hAnsi="宋体" w:cs="宋体"/>
          <w:color w:val="auto"/>
          <w:kern w:val="0"/>
          <w:sz w:val="19"/>
          <w:szCs w:val="19"/>
          <w:highlight w:val="none"/>
          <w:lang w:bidi="ar"/>
        </w:rPr>
      </w:pPr>
      <w:r>
        <w:rPr>
          <w:rFonts w:hint="eastAsia" w:ascii="宋体" w:hAnsi="宋体" w:cs="宋体"/>
          <w:b/>
          <w:bCs/>
          <w:color w:val="auto"/>
          <w:sz w:val="19"/>
          <w:szCs w:val="19"/>
          <w:highlight w:val="none"/>
        </w:rPr>
        <w:t>9.4费用结算</w:t>
      </w:r>
    </w:p>
    <w:p>
      <w:pPr>
        <w:adjustRightInd w:val="0"/>
        <w:snapToGrid w:val="0"/>
        <w:spacing w:line="360" w:lineRule="auto"/>
        <w:ind w:left="399" w:leftChars="190" w:firstLine="190" w:firstLineChars="100"/>
        <w:rPr>
          <w:rFonts w:ascii="宋体" w:hAnsi="宋体" w:cs="宋体"/>
          <w:color w:val="auto"/>
          <w:sz w:val="19"/>
          <w:szCs w:val="19"/>
          <w:highlight w:val="none"/>
          <w:lang w:bidi="ar"/>
        </w:rPr>
      </w:pPr>
      <w:r>
        <w:rPr>
          <w:rFonts w:hint="eastAsia" w:ascii="宋体" w:hAnsi="宋体" w:cs="宋体"/>
          <w:color w:val="auto"/>
          <w:sz w:val="19"/>
          <w:szCs w:val="19"/>
          <w:highlight w:val="none"/>
          <w:lang w:bidi="ar"/>
        </w:rPr>
        <w:t>9.4.1费用结算申请的格式和份数:按发包人要求。</w:t>
      </w:r>
    </w:p>
    <w:p>
      <w:pPr>
        <w:adjustRightInd w:val="0"/>
        <w:snapToGrid w:val="0"/>
        <w:spacing w:line="360" w:lineRule="auto"/>
        <w:ind w:left="399" w:leftChars="190" w:firstLine="190" w:firstLineChars="100"/>
        <w:rPr>
          <w:rFonts w:ascii="宋体" w:hAnsi="宋体" w:cs="宋体"/>
          <w:color w:val="auto"/>
          <w:sz w:val="19"/>
          <w:szCs w:val="19"/>
          <w:highlight w:val="none"/>
          <w:lang w:bidi="ar"/>
        </w:rPr>
      </w:pPr>
      <w:r>
        <w:rPr>
          <w:rFonts w:hint="eastAsia" w:ascii="宋体" w:hAnsi="宋体" w:cs="宋体"/>
          <w:color w:val="auto"/>
          <w:sz w:val="19"/>
          <w:szCs w:val="19"/>
          <w:highlight w:val="none"/>
          <w:lang w:bidi="ar"/>
        </w:rPr>
        <w:t>9.4.2 结算原则</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 </w:t>
      </w:r>
      <w:r>
        <w:rPr>
          <w:rFonts w:hint="eastAsia" w:ascii="宋体" w:hAnsi="宋体" w:cs="宋体"/>
          <w:color w:val="auto"/>
          <w:sz w:val="19"/>
          <w:szCs w:val="19"/>
          <w:highlight w:val="none"/>
        </w:rPr>
        <w:sym w:font="Times New Roman" w:char="0000"/>
      </w:r>
      <w:r>
        <w:rPr>
          <w:rFonts w:hint="eastAsia" w:ascii="宋体" w:hAnsi="宋体" w:cs="宋体"/>
          <w:color w:val="auto"/>
          <w:sz w:val="19"/>
          <w:szCs w:val="19"/>
          <w:highlight w:val="none"/>
          <w:lang w:bidi="ar"/>
        </w:rPr>
        <w:t>建筑工程类</w:t>
      </w:r>
      <w:r>
        <w:rPr>
          <w:rFonts w:hint="eastAsia" w:ascii="宋体" w:hAnsi="宋体" w:cs="宋体"/>
          <w:color w:val="auto"/>
          <w:sz w:val="19"/>
          <w:szCs w:val="19"/>
          <w:highlight w:val="none"/>
        </w:rPr>
        <w:t xml:space="preserve">： </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合同监理服务费：按照《建设工程监理与相关服务收费》（发改价格[2007]670号）相关规定及中选综合费率进行计算，专业调整系数、复杂程度调整系数、高程调整系数均取1，按项目建安工程施工为计费额，固定包干费率      %，即</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为合同价。本合同固定费率包干，不随投资增加，实施范围变化，工期延长或缩短等作任何调整。若因特殊原因，项目无法实施，监理工作则不开展，费用不计取，监理人不得以任何理由向委托人提出索赔，委托人不承担任何费用。</w:t>
      </w:r>
    </w:p>
    <w:p>
      <w:pPr>
        <w:adjustRightInd w:val="0"/>
        <w:snapToGrid w:val="0"/>
        <w:spacing w:line="360" w:lineRule="auto"/>
        <w:ind w:firstLine="380" w:firstLineChars="200"/>
        <w:rPr>
          <w:rFonts w:ascii="宋体" w:hAnsi="宋体" w:cs="宋体"/>
          <w:color w:val="auto"/>
          <w:sz w:val="19"/>
          <w:szCs w:val="19"/>
          <w:highlight w:val="none"/>
        </w:rPr>
      </w:pPr>
      <w:bookmarkStart w:id="70" w:name="_Toc4350"/>
      <w:bookmarkStart w:id="71" w:name="_Toc20660094"/>
      <w:bookmarkStart w:id="72" w:name="_Toc523382868"/>
      <w:bookmarkStart w:id="73" w:name="_Toc16044"/>
      <w:r>
        <w:rPr>
          <w:rFonts w:hint="eastAsia" w:ascii="宋体" w:hAnsi="宋体" w:cs="宋体"/>
          <w:color w:val="auto"/>
          <w:sz w:val="19"/>
          <w:szCs w:val="19"/>
          <w:highlight w:val="none"/>
        </w:rPr>
        <w:t>计算公式：按建安工程施工招标限价</w:t>
      </w:r>
      <w:r>
        <w:rPr>
          <w:rFonts w:ascii="宋体" w:hAnsi="宋体" w:cs="宋体"/>
          <w:color w:val="auto"/>
          <w:sz w:val="19"/>
          <w:szCs w:val="19"/>
          <w:highlight w:val="none"/>
        </w:rPr>
        <w:t>1904.37</w:t>
      </w:r>
      <w:r>
        <w:rPr>
          <w:rFonts w:hint="eastAsia" w:ascii="宋体" w:hAnsi="宋体" w:cs="宋体"/>
          <w:color w:val="auto"/>
          <w:sz w:val="19"/>
          <w:szCs w:val="19"/>
          <w:highlight w:val="none"/>
        </w:rPr>
        <w:t>万元为计费额，固定包干费率   %，监理费=</w:t>
      </w:r>
    </w:p>
    <w:p>
      <w:pPr>
        <w:snapToGrid w:val="0"/>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11. 违约</w:t>
      </w:r>
      <w:bookmarkEnd w:id="70"/>
      <w:bookmarkEnd w:id="71"/>
      <w:bookmarkEnd w:id="72"/>
      <w:bookmarkEnd w:id="73"/>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kern w:val="0"/>
          <w:sz w:val="19"/>
          <w:szCs w:val="19"/>
          <w:highlight w:val="none"/>
        </w:rPr>
        <w:t>11.1 监理人的违约责任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赔偿金=工程直接受损部分相应监理服务费的2倍（扣除税金）</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工程直接受损部分相应监理服务费=工程直接经济损失额×报酬比率%</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（8）若因监理人施工测量和精测工作不到位，未能及时发现和制止由于测量错误而引起的质量事故，监理人应按本合同</w:t>
      </w:r>
      <w:r>
        <w:rPr>
          <w:rFonts w:hint="eastAsia" w:ascii="宋体" w:hAnsi="宋体" w:cs="宋体"/>
          <w:color w:val="auto"/>
          <w:sz w:val="19"/>
          <w:szCs w:val="19"/>
          <w:highlight w:val="none"/>
          <w:lang w:eastAsia="zh-Hans"/>
        </w:rPr>
        <w:t>本</w:t>
      </w:r>
      <w:r>
        <w:rPr>
          <w:rFonts w:hint="eastAsia" w:ascii="宋体" w:hAnsi="宋体" w:cs="宋体"/>
          <w:color w:val="auto"/>
          <w:sz w:val="19"/>
          <w:szCs w:val="19"/>
          <w:highlight w:val="none"/>
        </w:rPr>
        <w:t>条</w:t>
      </w:r>
      <w:r>
        <w:rPr>
          <w:rFonts w:hint="eastAsia" w:ascii="宋体" w:hAnsi="宋体" w:cs="宋体"/>
          <w:color w:val="auto"/>
          <w:sz w:val="19"/>
          <w:szCs w:val="19"/>
          <w:highlight w:val="none"/>
          <w:lang w:eastAsia="zh-Hans"/>
        </w:rPr>
        <w:t>第</w:t>
      </w:r>
      <w:r>
        <w:rPr>
          <w:rFonts w:hint="eastAsia" w:ascii="宋体" w:hAnsi="宋体" w:cs="宋体"/>
          <w:color w:val="auto"/>
          <w:sz w:val="19"/>
          <w:szCs w:val="19"/>
          <w:highlight w:val="none"/>
        </w:rPr>
        <w:t>（7）款的规定向委托人赔偿。</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每延长一日的赔偿金=监理酬金÷监理期限（日）  （按日计扣除税金）</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10）监理人在控制投资时，因工程计量、计价和预算、结算审核不严，与实际不符，经最终审查与送审金额相比出入在5%以上时，委托人有权按核减工程费的1%扣除监理服务费外，还有权视情况对监理人进行违约处罚。</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（11）监理人未能履行本合同的各项职责，应视为违约，特别是发现下述行为时：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1）监理人未按合同要求编制人员进场计划报业主审核，并按业主审核的进场计划及时派出足额且称职的人员时，委托人有权按未到位人员数×天数（缺勤天数）×500元扣罚监理服务费用。</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2）未能及时检查验收：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3）获取不合法收入：</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4）指令或指导错误造成委托人损失：</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5）当发生以上第2）款～4）款条的情况时，监理人同意按以下办法支付委托人违约金：</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监理工程师赔偿违约的计算公式：同本合同</w:t>
      </w:r>
      <w:r>
        <w:rPr>
          <w:rFonts w:hint="eastAsia" w:ascii="宋体" w:hAnsi="宋体" w:cs="宋体"/>
          <w:color w:val="auto"/>
          <w:sz w:val="19"/>
          <w:szCs w:val="19"/>
          <w:highlight w:val="none"/>
          <w:lang w:eastAsia="zh-Hans"/>
        </w:rPr>
        <w:t>本</w:t>
      </w:r>
      <w:r>
        <w:rPr>
          <w:rFonts w:hint="eastAsia" w:ascii="宋体" w:hAnsi="宋体" w:cs="宋体"/>
          <w:color w:val="auto"/>
          <w:sz w:val="19"/>
          <w:szCs w:val="19"/>
          <w:highlight w:val="none"/>
        </w:rPr>
        <w:t>条</w:t>
      </w:r>
      <w:r>
        <w:rPr>
          <w:rFonts w:hint="eastAsia" w:ascii="宋体" w:hAnsi="宋体" w:cs="宋体"/>
          <w:color w:val="auto"/>
          <w:sz w:val="19"/>
          <w:szCs w:val="19"/>
          <w:highlight w:val="none"/>
          <w:lang w:eastAsia="zh-Hans"/>
        </w:rPr>
        <w:t>第</w:t>
      </w:r>
      <w:r>
        <w:rPr>
          <w:rFonts w:hint="eastAsia" w:ascii="宋体" w:hAnsi="宋体" w:cs="宋体"/>
          <w:color w:val="auto"/>
          <w:sz w:val="19"/>
          <w:szCs w:val="19"/>
          <w:highlight w:val="none"/>
        </w:rPr>
        <w:t>（7）款赔偿金计算（扣除税金）</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（12）上述违约赔偿金倍数的计算，由委托人根据监理人违反合同的情况，在赔偿范围内，确定受损工程相应监理服务费的</w:t>
      </w:r>
      <w:r>
        <w:rPr>
          <w:rFonts w:ascii="宋体" w:hAnsi="宋体" w:cs="宋体"/>
          <w:color w:val="auto"/>
          <w:sz w:val="19"/>
          <w:szCs w:val="19"/>
          <w:highlight w:val="none"/>
        </w:rPr>
        <w:t>2倍为计取的赔偿金倍数。</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（13）违约赔偿金及罚金支付：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因监理工程师违约造成工程损失，应按本合同规定支村违约赔偿金及罚金违约赔偿金及罚金在每次监理</w:t>
      </w:r>
      <w:r>
        <w:rPr>
          <w:rFonts w:hint="eastAsia" w:ascii="宋体" w:hAnsi="宋体" w:cs="宋体"/>
          <w:color w:val="auto"/>
          <w:szCs w:val="21"/>
          <w:highlight w:val="none"/>
        </w:rPr>
        <w:t>服务</w:t>
      </w:r>
      <w:r>
        <w:rPr>
          <w:rFonts w:hint="eastAsia" w:ascii="宋体" w:hAnsi="宋体" w:cs="宋体"/>
          <w:color w:val="auto"/>
          <w:sz w:val="19"/>
          <w:szCs w:val="19"/>
          <w:highlight w:val="none"/>
        </w:rPr>
        <w:t>费用中扣除。当累计赔偿金额超出监理</w:t>
      </w:r>
      <w:r>
        <w:rPr>
          <w:rFonts w:hint="eastAsia" w:ascii="宋体" w:hAnsi="宋体" w:cs="宋体"/>
          <w:color w:val="auto"/>
          <w:szCs w:val="21"/>
          <w:highlight w:val="none"/>
        </w:rPr>
        <w:t>服务费</w:t>
      </w:r>
      <w:r>
        <w:rPr>
          <w:rFonts w:hint="eastAsia" w:ascii="宋体" w:hAnsi="宋体" w:cs="宋体"/>
          <w:color w:val="auto"/>
          <w:sz w:val="19"/>
          <w:szCs w:val="19"/>
          <w:highlight w:val="none"/>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（14）监理人无正当理由，部分或全部不履行本合同时，同意按监理酬金总额的15%支付委托人，作为违约赔偿，并退回未监理部分的监理</w:t>
      </w:r>
      <w:r>
        <w:rPr>
          <w:rFonts w:hint="eastAsia" w:ascii="宋体" w:hAnsi="宋体" w:cs="宋体"/>
          <w:color w:val="auto"/>
          <w:szCs w:val="21"/>
          <w:highlight w:val="none"/>
        </w:rPr>
        <w:t>服务费</w:t>
      </w:r>
      <w:r>
        <w:rPr>
          <w:rFonts w:hint="eastAsia" w:ascii="宋体" w:hAnsi="宋体" w:cs="宋体"/>
          <w:color w:val="auto"/>
          <w:sz w:val="19"/>
          <w:szCs w:val="19"/>
          <w:highlight w:val="none"/>
        </w:rPr>
        <w:t>，承担相应的法律责任。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（15）委托人无正当理由，部分或全部不履行本合同时，同意按监理酬金总额的15%违约赔偿支付监理人，如实支付监理人已监理部分的监理</w:t>
      </w:r>
      <w:r>
        <w:rPr>
          <w:rFonts w:hint="eastAsia" w:ascii="宋体" w:hAnsi="宋体" w:cs="宋体"/>
          <w:color w:val="auto"/>
          <w:szCs w:val="21"/>
          <w:highlight w:val="none"/>
        </w:rPr>
        <w:t>服务费</w:t>
      </w:r>
      <w:r>
        <w:rPr>
          <w:rFonts w:hint="eastAsia" w:ascii="宋体" w:hAnsi="宋体" w:cs="宋体"/>
          <w:color w:val="auto"/>
          <w:sz w:val="19"/>
          <w:szCs w:val="19"/>
          <w:highlight w:val="none"/>
        </w:rPr>
        <w:t>，承担相应的法律责任。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补充：</w:t>
      </w:r>
    </w:p>
    <w:p>
      <w:pPr>
        <w:adjustRightInd w:val="0"/>
        <w:snapToGrid w:val="0"/>
        <w:spacing w:line="360" w:lineRule="auto"/>
        <w:ind w:firstLine="381" w:firstLineChars="200"/>
        <w:rPr>
          <w:rFonts w:ascii="宋体" w:hAnsi="宋体" w:cs="宋体"/>
          <w:b/>
          <w:bCs/>
          <w:color w:val="auto"/>
          <w:sz w:val="19"/>
          <w:szCs w:val="19"/>
          <w:highlight w:val="none"/>
        </w:rPr>
      </w:pPr>
      <w:r>
        <w:rPr>
          <w:rFonts w:hint="eastAsia" w:ascii="宋体" w:hAnsi="宋体" w:cs="宋体"/>
          <w:b/>
          <w:bCs/>
          <w:color w:val="auto"/>
          <w:sz w:val="19"/>
          <w:szCs w:val="19"/>
          <w:highlight w:val="none"/>
        </w:rPr>
        <w:t>11.2. 监理人违约支付实施细则（注：违约金在支付当期监理服务费时扣除）</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（1）监理人违约处罚：</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 监理人必须按照投标文件要求配备人员，监理人员必须固定，不得擅自更换监理人员，</w:t>
      </w:r>
      <w:r>
        <w:rPr>
          <w:rFonts w:hint="eastAsia" w:ascii="宋体" w:hAnsi="宋体" w:cs="宋体"/>
          <w:color w:val="auto"/>
          <w:kern w:val="0"/>
          <w:sz w:val="19"/>
          <w:szCs w:val="19"/>
          <w:highlight w:val="none"/>
        </w:rPr>
        <w:t>若更换必须经业主书面同意，且资质不得低于原人员资质标准。</w:t>
      </w:r>
      <w:r>
        <w:rPr>
          <w:rFonts w:hint="eastAsia" w:ascii="宋体" w:hAnsi="宋体" w:cs="宋体"/>
          <w:color w:val="auto"/>
          <w:sz w:val="19"/>
          <w:szCs w:val="19"/>
          <w:highlight w:val="none"/>
        </w:rPr>
        <w:t>否则，委托人有权终止合同</w:t>
      </w:r>
      <w:r>
        <w:rPr>
          <w:rFonts w:hint="eastAsia" w:ascii="宋体" w:hAnsi="宋体" w:cs="宋体"/>
          <w:color w:val="auto"/>
          <w:szCs w:val="21"/>
          <w:highlight w:val="none"/>
        </w:rPr>
        <w:t>。</w:t>
      </w:r>
      <w:r>
        <w:rPr>
          <w:rFonts w:hint="eastAsia" w:ascii="宋体" w:hAnsi="宋体" w:cs="宋体"/>
          <w:color w:val="auto"/>
          <w:sz w:val="19"/>
          <w:szCs w:val="19"/>
          <w:highlight w:val="none"/>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g. 所派项目专业监理工程师、监理员不得在任何其他项目中任职，若项目在同一行政区，拟派的总监理工程师可以兼任3个以内的项目，同时须按照不低于渝建发〔2014〕35号、渝建发〔2014〕101号、渝建〔2016〕373号文件要求配置监理人员。否则委托人有权解除监理服务合同并按照合同总金额的10%要求监理人支付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①监理人未配备满足监理工作开展的设备(设施)；</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②监理派驻现场的监理人员不能满足工程监理要求；</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④按委托人要求更换后仍不能胜任其职责；</w:t>
      </w:r>
    </w:p>
    <w:p>
      <w:pPr>
        <w:adjustRightInd w:val="0"/>
        <w:snapToGrid w:val="0"/>
        <w:spacing w:line="360" w:lineRule="auto"/>
        <w:ind w:left="380"/>
        <w:rPr>
          <w:rFonts w:ascii="宋体" w:hAnsi="宋体" w:cs="宋体"/>
          <w:color w:val="auto"/>
          <w:sz w:val="19"/>
          <w:szCs w:val="19"/>
          <w:highlight w:val="none"/>
        </w:rPr>
      </w:pPr>
      <w:r>
        <w:rPr>
          <w:rFonts w:hint="eastAsia" w:ascii="宋体" w:hAnsi="宋体" w:cs="宋体"/>
          <w:color w:val="auto"/>
          <w:sz w:val="19"/>
          <w:szCs w:val="19"/>
          <w:highlight w:val="none"/>
        </w:rPr>
        <w:t>⑤监理人、监理工程师不按批准的监理规划及实施细则实施监理且巳产生不良后果的；</w:t>
      </w:r>
    </w:p>
    <w:p>
      <w:pPr>
        <w:widowControl/>
        <w:adjustRightInd w:val="0"/>
        <w:snapToGrid w:val="0"/>
        <w:spacing w:after="160" w:line="360" w:lineRule="auto"/>
        <w:ind w:left="380"/>
        <w:jc w:val="left"/>
        <w:rPr>
          <w:rFonts w:ascii="宋体" w:hAnsi="宋体" w:cs="宋体"/>
          <w:color w:val="auto"/>
          <w:sz w:val="19"/>
          <w:szCs w:val="19"/>
          <w:highlight w:val="none"/>
        </w:rPr>
      </w:pPr>
      <w:r>
        <w:rPr>
          <w:rFonts w:hint="eastAsia" w:ascii="宋体" w:hAnsi="宋体" w:cs="宋体"/>
          <w:color w:val="auto"/>
          <w:sz w:val="19"/>
          <w:szCs w:val="19"/>
          <w:highlight w:val="none"/>
        </w:rPr>
        <w:t>I.项目总监每月到现场时间不少于22天，若少于22天，则按5000 元/天向委托人支付违约金。</w:t>
      </w:r>
    </w:p>
    <w:p>
      <w:pPr>
        <w:spacing w:line="360" w:lineRule="auto"/>
        <w:ind w:firstLine="380" w:firstLineChars="200"/>
        <w:rPr>
          <w:color w:val="auto"/>
          <w:sz w:val="19"/>
          <w:szCs w:val="19"/>
          <w:highlight w:val="none"/>
        </w:rPr>
      </w:pPr>
      <w:bookmarkStart w:id="74" w:name="_Toc5356"/>
      <w:bookmarkStart w:id="75" w:name="_Toc23628"/>
      <w:bookmarkStart w:id="76" w:name="_Toc15316"/>
      <w:bookmarkStart w:id="77" w:name="_Toc2556"/>
      <w:r>
        <w:rPr>
          <w:rFonts w:hint="eastAsia"/>
          <w:color w:val="auto"/>
          <w:sz w:val="19"/>
          <w:szCs w:val="19"/>
          <w:highlight w:val="none"/>
        </w:rPr>
        <w:t>J.监理人与施工单位串通勾结，弄虚作假，损害委托人权益的，经委托人查证核实处以10000元/次及以上的违约金处罚，给委托人造成损失的，监理人按照11.1第（7）条约定对委托人进行赔偿。</w:t>
      </w:r>
      <w:bookmarkEnd w:id="74"/>
      <w:bookmarkEnd w:id="75"/>
      <w:bookmarkEnd w:id="76"/>
      <w:bookmarkEnd w:id="77"/>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（2）工程质量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 监理单位拿到施工图后必须读图，并对其中存在的明显图纸错误应及时书面指出，若存在较大问题而监理工程师未指出来</w:t>
      </w:r>
      <w:r>
        <w:rPr>
          <w:rFonts w:hint="eastAsia" w:ascii="宋体" w:hAnsi="宋体" w:cs="宋体"/>
          <w:color w:val="auto"/>
          <w:szCs w:val="21"/>
          <w:highlight w:val="none"/>
        </w:rPr>
        <w:t>，</w:t>
      </w:r>
      <w:r>
        <w:rPr>
          <w:rFonts w:hint="eastAsia" w:ascii="宋体" w:hAnsi="宋体" w:cs="宋体"/>
          <w:color w:val="auto"/>
          <w:sz w:val="19"/>
          <w:szCs w:val="19"/>
          <w:highlight w:val="none"/>
        </w:rPr>
        <w:t>处监理人1000元/次的违约金。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auto"/>
          <w:sz w:val="25"/>
          <w:szCs w:val="25"/>
          <w:highlight w:val="none"/>
        </w:rPr>
      </w:pPr>
      <w:r>
        <w:rPr>
          <w:rFonts w:hint="eastAsia" w:ascii="宋体" w:hAnsi="宋体" w:cs="宋体"/>
          <w:color w:val="auto"/>
          <w:sz w:val="19"/>
          <w:szCs w:val="19"/>
          <w:highlight w:val="none"/>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事件类型</w:t>
            </w:r>
          </w:p>
        </w:tc>
        <w:tc>
          <w:tcPr>
            <w:tcW w:w="3734"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一般事故</w:t>
            </w:r>
          </w:p>
        </w:tc>
        <w:tc>
          <w:tcPr>
            <w:tcW w:w="3734" w:type="dxa"/>
            <w:vAlign w:val="center"/>
          </w:tcPr>
          <w:p>
            <w:pPr>
              <w:adjustRightInd w:val="0"/>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合同总价的</w:t>
            </w:r>
            <w:r>
              <w:rPr>
                <w:rFonts w:hint="eastAsia" w:ascii="宋体" w:hAnsi="宋体" w:cs="宋体"/>
                <w:color w:val="auto"/>
                <w:szCs w:val="21"/>
                <w:highlight w:val="none"/>
              </w:rPr>
              <w:t>2</w:t>
            </w:r>
            <w:r>
              <w:rPr>
                <w:rFonts w:ascii="宋体" w:hAnsi="宋体" w:cs="宋体"/>
                <w:color w:val="auto"/>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较大事故</w:t>
            </w:r>
          </w:p>
        </w:tc>
        <w:tc>
          <w:tcPr>
            <w:tcW w:w="3734"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重大事故</w:t>
            </w:r>
          </w:p>
        </w:tc>
        <w:tc>
          <w:tcPr>
            <w:tcW w:w="3734"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特别重大事故</w:t>
            </w:r>
          </w:p>
        </w:tc>
        <w:tc>
          <w:tcPr>
            <w:tcW w:w="3734"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合同总价的20%/次</w:t>
            </w:r>
          </w:p>
        </w:tc>
      </w:tr>
    </w:tbl>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①一般</w:t>
      </w:r>
      <w:r>
        <w:rPr>
          <w:color w:val="auto"/>
          <w:highlight w:val="none"/>
        </w:rPr>
        <w:fldChar w:fldCharType="begin"/>
      </w:r>
      <w:r>
        <w:rPr>
          <w:color w:val="auto"/>
          <w:highlight w:val="none"/>
        </w:rPr>
        <w:instrText xml:space="preserve"> HYPERLINK "http://www.baidu.com/s?wd=%E8%B4%A8%E9%87%8F%E4%BA%8B%E6%95%85&amp;hl_tag=textlink&amp;tn=SE_hldp01350_v6v6zkg6"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事故</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：凡具备下列条件之一者为一般</w:t>
      </w:r>
      <w:r>
        <w:rPr>
          <w:color w:val="auto"/>
          <w:highlight w:val="none"/>
        </w:rPr>
        <w:fldChar w:fldCharType="begin"/>
      </w:r>
      <w:r>
        <w:rPr>
          <w:color w:val="auto"/>
          <w:highlight w:val="none"/>
        </w:rPr>
        <w:instrText xml:space="preserve"> HYPERLINK "http://www.baidu.com/s?wd=%E8%B4%A8%E9%87%8F%E4%BA%8B%E6%95%85&amp;hl_tag=textlink&amp;tn=SE_hldp01350_v6v6zkg6"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事故</w:t>
      </w:r>
      <w:r>
        <w:rPr>
          <w:rFonts w:hint="eastAsia" w:ascii="宋体" w:hAnsi="宋体" w:cs="宋体"/>
          <w:color w:val="auto"/>
          <w:sz w:val="19"/>
          <w:szCs w:val="19"/>
          <w:highlight w:val="none"/>
        </w:rPr>
        <w:fldChar w:fldCharType="end"/>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w:t>
      </w:r>
      <w:r>
        <w:rPr>
          <w:color w:val="auto"/>
          <w:highlight w:val="none"/>
        </w:rPr>
        <w:fldChar w:fldCharType="begin"/>
      </w:r>
      <w:r>
        <w:rPr>
          <w:color w:val="auto"/>
          <w:highlight w:val="none"/>
        </w:rPr>
        <w:instrText xml:space="preserve"> HYPERLINK "http://www.baidu.com/s?wd=%E7%9B%B4%E6%8E%A5%E7%BB%8F%E6%B5%8E%E6%8D%9F%E5%A4%B1&amp;hl_tag=textlink&amp;tn=SE_hldp01350_v6v6zkg6"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直接经济损失</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在5000元（含5000元）以上，不满50000元的；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b影响使用功能和</w:t>
      </w:r>
      <w:r>
        <w:rPr>
          <w:color w:val="auto"/>
          <w:highlight w:val="none"/>
        </w:rPr>
        <w:fldChar w:fldCharType="begin"/>
      </w:r>
      <w:r>
        <w:rPr>
          <w:color w:val="auto"/>
          <w:highlight w:val="none"/>
        </w:rPr>
        <w:instrText xml:space="preserve"> HYPERLINK "http://www.baidu.com/s?wd=%E5%B7%A5%E7%A8%8B%E7%BB%93%E6%9E%84&amp;hl_tag=textlink&amp;tn=SE_hldp01350_v6v6zkg6"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工程结构</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安全，造成永久质量缺陷的。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②较大</w:t>
      </w:r>
      <w:r>
        <w:rPr>
          <w:color w:val="auto"/>
          <w:highlight w:val="none"/>
        </w:rPr>
        <w:fldChar w:fldCharType="begin"/>
      </w:r>
      <w:r>
        <w:rPr>
          <w:color w:val="auto"/>
          <w:highlight w:val="none"/>
        </w:rPr>
        <w:instrText xml:space="preserve"> HYPERLINK "http://www.baidu.com/s?wd=%E8%B4%A8%E9%87%8F%E4%BA%8B%E6%95%85&amp;hl_tag=textlink&amp;tn=SE_hldp01350_v6v6zkg6"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事故</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 xml:space="preserve">：凡具备下列条件之一者为较大事故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w:t>
      </w:r>
      <w:r>
        <w:rPr>
          <w:color w:val="auto"/>
          <w:highlight w:val="none"/>
        </w:rPr>
        <w:fldChar w:fldCharType="begin"/>
      </w:r>
      <w:r>
        <w:rPr>
          <w:color w:val="auto"/>
          <w:highlight w:val="none"/>
        </w:rPr>
        <w:instrText xml:space="preserve"> HYPERLINK "http://www.baidu.com/s?wd=%E7%9B%B4%E6%8E%A5%E7%BB%8F%E6%B5%8E%E6%8D%9F%E5%A4%B1&amp;hl_tag=textlink&amp;tn=SE_hldp01350_v6v6zkg6"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直接经济损失</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在50000元（含50000元）以上，不满10万元的；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c事故性质恶劣或造成2人以下重伤的。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③重大事故：凡具备下类条件之一者为重大事故，属建设工程重大事故范畴。</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a工程倒塌或报废；</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b由于质量事故，造成人员伤亡或重伤3人以上；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c</w:t>
      </w:r>
      <w:r>
        <w:rPr>
          <w:color w:val="auto"/>
          <w:highlight w:val="none"/>
        </w:rPr>
        <w:fldChar w:fldCharType="begin"/>
      </w:r>
      <w:r>
        <w:rPr>
          <w:color w:val="auto"/>
          <w:highlight w:val="none"/>
        </w:rPr>
        <w:instrText xml:space="preserve"> HYPERLINK "http://www.baidu.com/s?wd=%E7%9B%B4%E6%8E%A5%E7%BB%8F%E6%B5%8E%E6%8D%9F%E5%A4%B1&amp;hl_tag=textlink&amp;tn=SE_hldp01350_v6v6zkg6"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直接经济损失</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10万元以上。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按国家规定建设工程重大事故分为四个等级。</w:t>
      </w:r>
      <w:r>
        <w:rPr>
          <w:color w:val="auto"/>
          <w:highlight w:val="none"/>
        </w:rPr>
        <w:fldChar w:fldCharType="begin"/>
      </w:r>
      <w:r>
        <w:rPr>
          <w:color w:val="auto"/>
          <w:highlight w:val="none"/>
        </w:rPr>
        <w:instrText xml:space="preserve"> HYPERLINK "http://www.baidu.com/s?wd=%E5%B7%A5%E7%A8%8B%E5%BB%BA%E8%AE%BE&amp;hl_tag=textlink&amp;tn=SE_hldp01350_v6v6zkg6"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工程建设</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过程中或由于</w:t>
      </w:r>
      <w:r>
        <w:rPr>
          <w:color w:val="auto"/>
          <w:highlight w:val="none"/>
        </w:rPr>
        <w:fldChar w:fldCharType="begin"/>
      </w:r>
      <w:r>
        <w:rPr>
          <w:color w:val="auto"/>
          <w:highlight w:val="none"/>
        </w:rPr>
        <w:instrText xml:space="preserve"> HYPERLINK "http://www.baidu.com/s?wd=%E5%8B%98%E5%AF%9F%E8%AE%BE%E8%AE%A1&amp;hl_tag=textlink&amp;tn=SE_hldp01350_v6v6zkg6"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勘察设计</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、监理、施工等过失造成</w:t>
      </w:r>
      <w:r>
        <w:rPr>
          <w:color w:val="auto"/>
          <w:highlight w:val="none"/>
        </w:rPr>
        <w:fldChar w:fldCharType="begin"/>
      </w:r>
      <w:r>
        <w:rPr>
          <w:color w:val="auto"/>
          <w:highlight w:val="none"/>
        </w:rPr>
        <w:instrText xml:space="preserve"> HYPERLINK "http://www.baidu.com/s?wd=%E5%B7%A5%E7%A8%8B%E8%B4%A8%E9%87%8F&amp;hl_tag=textlink&amp;tn=SE_hldp01350_v6v6zkg6"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工程质量</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低劣，而在交付使用后发生的重大质量事故，或因</w:t>
      </w:r>
      <w:r>
        <w:rPr>
          <w:color w:val="auto"/>
          <w:highlight w:val="none"/>
        </w:rPr>
        <w:fldChar w:fldCharType="begin"/>
      </w:r>
      <w:r>
        <w:rPr>
          <w:color w:val="auto"/>
          <w:highlight w:val="none"/>
        </w:rPr>
        <w:instrText xml:space="preserve"> HYPERLINK "http://www.baidu.com/s?wd=%E5%B7%A5%E7%A8%8B%E8%B4%A8%E9%87%8F&amp;hl_tag=textlink&amp;tn=SE_hldp01350_v6v6zkg6"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工程质量</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达不到合格标准，而需要加固、返工或报废，直接经济损失10万元以上的重大质量事故。此外，由于</w:t>
      </w:r>
      <w:r>
        <w:rPr>
          <w:color w:val="auto"/>
          <w:highlight w:val="none"/>
        </w:rPr>
        <w:fldChar w:fldCharType="begin"/>
      </w:r>
      <w:r>
        <w:rPr>
          <w:color w:val="auto"/>
          <w:highlight w:val="none"/>
        </w:rPr>
        <w:instrText xml:space="preserve"> HYPERLINK "http://www.baidu.com/s?wd=%E6%96%BD%E5%B7%A5%E5%AE%89%E5%85%A8&amp;hl_tag=textlink&amp;tn=SE_hldp01350_v6v6zkg6"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施工安全</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a凡造成死亡30人以上或直接经济损失300万元以上为一级；</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④</w:t>
      </w:r>
      <w:r>
        <w:rPr>
          <w:color w:val="auto"/>
          <w:highlight w:val="none"/>
        </w:rPr>
        <w:fldChar w:fldCharType="begin"/>
      </w:r>
      <w:r>
        <w:rPr>
          <w:color w:val="auto"/>
          <w:highlight w:val="none"/>
        </w:rPr>
        <w:instrText xml:space="preserve"> HYPERLINK "http://www.baidu.com/s?wd=%E7%89%B9%E5%88%AB%E9%87%8D%E5%A4%A7%E4%BA%8B%E6%95%85&amp;hl_tag=textlink&amp;tn=SE_hldp01350_v6v6zkg6"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特别重大事故</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：凡具备国务院发布的《</w:t>
      </w:r>
      <w:r>
        <w:rPr>
          <w:color w:val="auto"/>
          <w:highlight w:val="none"/>
        </w:rPr>
        <w:fldChar w:fldCharType="begin"/>
      </w:r>
      <w:r>
        <w:rPr>
          <w:color w:val="auto"/>
          <w:highlight w:val="none"/>
        </w:rPr>
        <w:instrText xml:space="preserve"> HYPERLINK "http://www.baidu.com/s?wd=%E7%89%B9%E5%88%AB%E9%87%8D%E5%A4%A7%E4%BA%8B%E6%95%85%E8%B0%83%E6%9F%A5%E7%A8%8B%E5%BA%8F%E6%9A%82%E8%A1%8C%E8%A7%84%E5%AE%9A&amp;hl_tag=textlink&amp;tn=SE_hldp01350_v6v6zkg6"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特别重大事故调查程序暂行规定</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》所列发生一次死亡30人及以上，或直接经济损失达500万元及起以上，或其他性质特别严重，上述影响三个之一均属</w:t>
      </w:r>
      <w:r>
        <w:rPr>
          <w:color w:val="auto"/>
          <w:highlight w:val="none"/>
        </w:rPr>
        <w:fldChar w:fldCharType="begin"/>
      </w:r>
      <w:r>
        <w:rPr>
          <w:color w:val="auto"/>
          <w:highlight w:val="none"/>
        </w:rPr>
        <w:instrText xml:space="preserve"> HYPERLINK "http://www.baidu.com/s?wd=%E7%89%B9%E5%88%AB%E9%87%8D%E5%A4%A7%E4%BA%8B%E6%95%85&amp;hl_tag=textlink&amp;tn=SE_hldp01350_v6v6zkg6" \t "_blank" </w:instrText>
      </w:r>
      <w:r>
        <w:rPr>
          <w:color w:val="auto"/>
          <w:highlight w:val="none"/>
        </w:rPr>
        <w:fldChar w:fldCharType="separate"/>
      </w:r>
      <w:r>
        <w:rPr>
          <w:rFonts w:hint="eastAsia" w:ascii="宋体" w:hAnsi="宋体" w:cs="宋体"/>
          <w:color w:val="auto"/>
          <w:sz w:val="19"/>
          <w:szCs w:val="19"/>
          <w:highlight w:val="none"/>
        </w:rPr>
        <w:t>特别重大事故</w:t>
      </w:r>
      <w:r>
        <w:rPr>
          <w:rFonts w:hint="eastAsia" w:ascii="宋体" w:hAnsi="宋体" w:cs="宋体"/>
          <w:color w:val="auto"/>
          <w:sz w:val="19"/>
          <w:szCs w:val="19"/>
          <w:highlight w:val="none"/>
        </w:rPr>
        <w:fldChar w:fldCharType="end"/>
      </w:r>
      <w:r>
        <w:rPr>
          <w:rFonts w:hint="eastAsia" w:ascii="宋体" w:hAnsi="宋体" w:cs="宋体"/>
          <w:color w:val="auto"/>
          <w:sz w:val="19"/>
          <w:szCs w:val="19"/>
          <w:highlight w:val="none"/>
        </w:rPr>
        <w:t>。</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⑤直接经济损失在5000元以下的列为质量问题。</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（3）工程进度</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 监理工程师应编制和建立动态反映实际工程进度的计划进度差距的进度控制图及进度统计表，否则承担相应的违约责任。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（4）投资控制</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auto"/>
          <w:sz w:val="19"/>
          <w:szCs w:val="19"/>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 w:val="19"/>
          <w:szCs w:val="19"/>
          <w:highlight w:val="none"/>
        </w:rPr>
        <w:t>资料审核、签署</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sz w:val="19"/>
          <w:szCs w:val="19"/>
          <w:highlight w:val="none"/>
        </w:rPr>
        <w:t xml:space="preserve">b. </w:t>
      </w:r>
      <w:r>
        <w:rPr>
          <w:rFonts w:hint="eastAsia" w:ascii="宋体" w:hAnsi="宋体" w:cs="宋体"/>
          <w:color w:val="auto"/>
          <w:kern w:val="0"/>
          <w:sz w:val="19"/>
          <w:szCs w:val="19"/>
          <w:highlight w:val="none"/>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kern w:val="0"/>
          <w:sz w:val="19"/>
          <w:szCs w:val="19"/>
          <w:highlight w:val="none"/>
        </w:rPr>
        <w:t>c. 监理人出现下列情况之一者，每延误一天扣减其监理报酬100</w:t>
      </w:r>
      <w:r>
        <w:rPr>
          <w:rFonts w:hint="eastAsia" w:ascii="宋体" w:hAnsi="宋体" w:cs="宋体"/>
          <w:color w:val="auto"/>
          <w:sz w:val="19"/>
          <w:szCs w:val="19"/>
          <w:highlight w:val="none"/>
        </w:rPr>
        <w:t>0元，扣减报酬累计计算．</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③监理人不能在工程完工交验合格后30日内向委托人和政府有关主管部门提交完整监理资料的。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函件、方案等由于监理的延迟签署而造成甲方损失的，处以本单金额30%的扣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（6）工程安全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auto"/>
                <w:sz w:val="19"/>
                <w:szCs w:val="19"/>
                <w:highlight w:val="none"/>
              </w:rPr>
            </w:pPr>
            <w:r>
              <w:rPr>
                <w:rFonts w:hint="eastAsia" w:ascii="宋体" w:hAnsi="宋体" w:cs="宋体"/>
                <w:color w:val="auto"/>
                <w:sz w:val="19"/>
                <w:szCs w:val="19"/>
                <w:highlight w:val="none"/>
              </w:rPr>
              <w:t>合同总价的20%/次</w:t>
            </w:r>
          </w:p>
        </w:tc>
      </w:tr>
    </w:tbl>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①一般事故，是指造成</w:t>
      </w:r>
      <w:r>
        <w:rPr>
          <w:rFonts w:ascii="宋体" w:hAnsi="宋体" w:cs="宋体"/>
          <w:color w:val="auto"/>
          <w:sz w:val="19"/>
          <w:szCs w:val="19"/>
          <w:highlight w:val="none"/>
        </w:rPr>
        <w:t>3人以下死亡，或者10人以下重伤，或者1000万元以下直接经济损失的事故。</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sz w:val="19"/>
          <w:szCs w:val="19"/>
          <w:highlight w:val="none"/>
        </w:rPr>
        <w:t>②</w:t>
      </w:r>
      <w:r>
        <w:rPr>
          <w:rFonts w:hint="eastAsia" w:ascii="宋体" w:hAnsi="宋体" w:cs="宋体"/>
          <w:color w:val="auto"/>
          <w:kern w:val="0"/>
          <w:sz w:val="19"/>
          <w:szCs w:val="19"/>
          <w:highlight w:val="none"/>
        </w:rPr>
        <w:t>较大事故，是指造成</w:t>
      </w:r>
      <w:r>
        <w:rPr>
          <w:rFonts w:ascii="宋体" w:hAnsi="宋体" w:cs="宋体"/>
          <w:color w:val="auto"/>
          <w:kern w:val="0"/>
          <w:sz w:val="19"/>
          <w:szCs w:val="19"/>
          <w:highlight w:val="none"/>
        </w:rPr>
        <w:t>3人以上10人以下死亡，或者10人以上50人以下重伤，或者1000万元以上5000万元以下直接经济损失的事故；</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sz w:val="19"/>
          <w:szCs w:val="19"/>
          <w:highlight w:val="none"/>
        </w:rPr>
        <w:t>③</w:t>
      </w:r>
      <w:r>
        <w:rPr>
          <w:rFonts w:hint="eastAsia" w:ascii="宋体" w:hAnsi="宋体" w:cs="宋体"/>
          <w:color w:val="auto"/>
          <w:kern w:val="0"/>
          <w:sz w:val="19"/>
          <w:szCs w:val="19"/>
          <w:highlight w:val="none"/>
        </w:rPr>
        <w:t>重大事故，是指造成</w:t>
      </w:r>
      <w:r>
        <w:rPr>
          <w:rFonts w:ascii="宋体" w:hAnsi="宋体" w:cs="宋体"/>
          <w:color w:val="auto"/>
          <w:kern w:val="0"/>
          <w:sz w:val="19"/>
          <w:szCs w:val="19"/>
          <w:highlight w:val="none"/>
        </w:rPr>
        <w:t>10人以上30人以下死亡，或者50人以上100人以下重伤，或者5000万元以上1亿元以下直接经济损失的事故；</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sz w:val="19"/>
          <w:szCs w:val="19"/>
          <w:highlight w:val="none"/>
        </w:rPr>
        <w:t>④</w:t>
      </w:r>
      <w:r>
        <w:rPr>
          <w:color w:val="auto"/>
          <w:highlight w:val="none"/>
        </w:rPr>
        <w:fldChar w:fldCharType="begin"/>
      </w:r>
      <w:r>
        <w:rPr>
          <w:color w:val="auto"/>
          <w:highlight w:val="none"/>
        </w:rPr>
        <w:instrText xml:space="preserve"> HYPERLINK "http://baike.baidu.com/view/2455608.htm" \t "_blank" </w:instrText>
      </w:r>
      <w:r>
        <w:rPr>
          <w:color w:val="auto"/>
          <w:highlight w:val="none"/>
        </w:rPr>
        <w:fldChar w:fldCharType="separate"/>
      </w:r>
      <w:r>
        <w:rPr>
          <w:rFonts w:hint="eastAsia" w:ascii="宋体" w:hAnsi="宋体" w:cs="宋体"/>
          <w:color w:val="auto"/>
          <w:kern w:val="0"/>
          <w:sz w:val="19"/>
          <w:szCs w:val="19"/>
          <w:highlight w:val="none"/>
        </w:rPr>
        <w:t>特别重大事故</w:t>
      </w:r>
      <w:r>
        <w:rPr>
          <w:rFonts w:hint="eastAsia" w:ascii="宋体" w:hAnsi="宋体" w:cs="宋体"/>
          <w:color w:val="auto"/>
          <w:kern w:val="0"/>
          <w:sz w:val="19"/>
          <w:szCs w:val="19"/>
          <w:highlight w:val="none"/>
        </w:rPr>
        <w:fldChar w:fldCharType="end"/>
      </w:r>
      <w:r>
        <w:rPr>
          <w:rFonts w:hint="eastAsia" w:ascii="宋体" w:hAnsi="宋体" w:cs="宋体"/>
          <w:color w:val="auto"/>
          <w:kern w:val="0"/>
          <w:sz w:val="19"/>
          <w:szCs w:val="19"/>
          <w:highlight w:val="none"/>
        </w:rPr>
        <w:t>，是指造成</w:t>
      </w:r>
      <w:r>
        <w:rPr>
          <w:rFonts w:ascii="宋体" w:hAnsi="宋体" w:cs="宋体"/>
          <w:color w:val="auto"/>
          <w:kern w:val="0"/>
          <w:sz w:val="19"/>
          <w:szCs w:val="19"/>
          <w:highlight w:val="none"/>
        </w:rPr>
        <w:t>30人以上死亡，或者100人以上重伤（包括急性工业中毒，下同），或者1亿元以上直接经济损失的事故；</w:t>
      </w:r>
    </w:p>
    <w:p>
      <w:pPr>
        <w:adjustRightInd w:val="0"/>
        <w:snapToGrid w:val="0"/>
        <w:spacing w:line="360" w:lineRule="auto"/>
        <w:ind w:firstLine="380" w:firstLineChars="200"/>
        <w:rPr>
          <w:rFonts w:ascii="宋体" w:hAnsi="宋体" w:cs="宋体"/>
          <w:color w:val="auto"/>
          <w:kern w:val="0"/>
          <w:sz w:val="19"/>
          <w:szCs w:val="19"/>
          <w:highlight w:val="none"/>
        </w:rPr>
      </w:pPr>
      <w:r>
        <w:rPr>
          <w:rFonts w:hint="eastAsia" w:ascii="宋体" w:hAnsi="宋体" w:cs="宋体"/>
          <w:color w:val="auto"/>
          <w:kern w:val="0"/>
          <w:sz w:val="19"/>
          <w:szCs w:val="19"/>
          <w:highlight w:val="none"/>
        </w:rPr>
        <w:t>⑤所称的“以上”包括本数，所称的“以下”不包括本数。</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kern w:val="0"/>
          <w:sz w:val="19"/>
          <w:szCs w:val="19"/>
          <w:highlight w:val="none"/>
        </w:rPr>
        <w:t>（7）本工程总</w:t>
      </w:r>
      <w:r>
        <w:rPr>
          <w:rFonts w:hint="eastAsia" w:ascii="宋体" w:hAnsi="宋体" w:cs="宋体"/>
          <w:color w:val="auto"/>
          <w:sz w:val="19"/>
          <w:szCs w:val="19"/>
          <w:highlight w:val="none"/>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（7）对本工程变更新增引起造价变动的价款、工程签证单、新增内容价款报告、材料核价资料、月进度审批表上签定具体价款进行审核，否则处以监理人800元/次的违约金。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①不准作出有损本项目业主合法利益的任何行为；</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②不准向本工程承包商介绍、推荐分包单位；</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③不准向本工程承包商介绍、推销建筑材料；</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④不准擅自参加本工程承包商组织的宴请和娱乐活动；</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⑤不准接受承包商的奖金、奖品、礼金、礼品及各种补贴；</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⑥不准参加承包商组织的旅游、休假活动；</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⑦不准向承包商透露应保密的本工程信息；</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⑧不准私自借用承包商的汽车、摩托车等交通工具；</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监理人如违反上述任何一条，视情节轻重处以监理人1000-5000元/次的违约金。</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（10）监理单位应按照“严格监理、热情服务、秉公办事、一丝不苟”的原则，独立完成本项目的监理工作，不允许分包、转包和变相分包、转包，否则，委托人有权终止合同。</w:t>
      </w:r>
    </w:p>
    <w:p>
      <w:pPr>
        <w:adjustRightInd w:val="0"/>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以上所有违约处罚均直接从应付的监理费用中扣除。</w:t>
      </w:r>
    </w:p>
    <w:p>
      <w:pPr>
        <w:adjustRightInd w:val="0"/>
        <w:snapToGrid w:val="0"/>
        <w:ind w:firstLine="380"/>
        <w:rPr>
          <w:rFonts w:ascii="宋体" w:hAnsi="宋体" w:cs="宋体"/>
          <w:b/>
          <w:color w:val="auto"/>
          <w:sz w:val="19"/>
          <w:szCs w:val="19"/>
          <w:highlight w:val="none"/>
        </w:rPr>
      </w:pPr>
      <w:bookmarkStart w:id="78" w:name="_Toc920"/>
      <w:bookmarkStart w:id="79" w:name="_Toc20660095"/>
      <w:bookmarkStart w:id="80" w:name="_Toc523382869"/>
      <w:bookmarkStart w:id="81" w:name="_Toc28098"/>
      <w:r>
        <w:rPr>
          <w:rFonts w:hint="eastAsia" w:ascii="宋体" w:hAnsi="宋体" w:cs="宋体"/>
          <w:b/>
          <w:color w:val="auto"/>
          <w:sz w:val="19"/>
          <w:szCs w:val="19"/>
          <w:highlight w:val="none"/>
        </w:rPr>
        <w:t>12. 争议解决</w:t>
      </w:r>
      <w:bookmarkEnd w:id="78"/>
      <w:bookmarkEnd w:id="79"/>
      <w:bookmarkEnd w:id="80"/>
      <w:bookmarkEnd w:id="81"/>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12.1</w:t>
      </w:r>
      <w:r>
        <w:rPr>
          <w:rFonts w:hint="eastAsia" w:ascii="宋体" w:hAnsi="宋体" w:cs="宋体"/>
          <w:bCs/>
          <w:color w:val="auto"/>
          <w:sz w:val="19"/>
          <w:szCs w:val="19"/>
          <w:highlight w:val="none"/>
        </w:rPr>
        <w:t>调解</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本合同争议进行调解时，可提交委托人所在地人民法院进行调解。</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12.2</w:t>
      </w:r>
      <w:r>
        <w:rPr>
          <w:rFonts w:hint="eastAsia" w:ascii="宋体" w:hAnsi="宋体" w:cs="宋体"/>
          <w:bCs/>
          <w:color w:val="auto"/>
          <w:sz w:val="19"/>
          <w:szCs w:val="19"/>
          <w:highlight w:val="none"/>
        </w:rPr>
        <w:t>仲裁或诉讼</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合同争议的最终解决方式为下列第2种方式：</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（1）提请</w:t>
      </w:r>
      <w:r>
        <w:rPr>
          <w:rFonts w:hint="eastAsia" w:ascii="宋体" w:hAnsi="宋体" w:cs="宋体"/>
          <w:color w:val="auto"/>
          <w:sz w:val="19"/>
          <w:szCs w:val="19"/>
          <w:highlight w:val="none"/>
          <w:u w:val="single"/>
        </w:rPr>
        <w:t>重庆仲裁委员会</w:t>
      </w:r>
      <w:r>
        <w:rPr>
          <w:rFonts w:hint="eastAsia" w:ascii="宋体" w:hAnsi="宋体" w:cs="宋体"/>
          <w:color w:val="auto"/>
          <w:sz w:val="19"/>
          <w:szCs w:val="19"/>
          <w:highlight w:val="none"/>
        </w:rPr>
        <w:t>进行仲裁。</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（2）向</w:t>
      </w:r>
      <w:r>
        <w:rPr>
          <w:rFonts w:hint="eastAsia" w:ascii="宋体" w:hAnsi="宋体" w:cs="宋体"/>
          <w:color w:val="auto"/>
          <w:sz w:val="19"/>
          <w:szCs w:val="19"/>
          <w:highlight w:val="none"/>
          <w:u w:val="single"/>
        </w:rPr>
        <w:t>项目所在地人民法院</w:t>
      </w:r>
      <w:r>
        <w:rPr>
          <w:rFonts w:hint="eastAsia" w:ascii="宋体" w:hAnsi="宋体" w:cs="宋体"/>
          <w:color w:val="auto"/>
          <w:sz w:val="19"/>
          <w:szCs w:val="19"/>
          <w:highlight w:val="none"/>
        </w:rPr>
        <w:t>提起诉讼。</w:t>
      </w:r>
    </w:p>
    <w:p>
      <w:pPr>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委托人：重庆城市综合交通枢纽（集团）有限公司 </w:t>
      </w:r>
    </w:p>
    <w:p>
      <w:pPr>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诉讼文书送达地址：重庆市渝北区泰山大道东段梧桐路6号交通开投大厦  </w:t>
      </w:r>
    </w:p>
    <w:p>
      <w:pPr>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电子邮箱：</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联系人：</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 xml:space="preserve">         联系方式：</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监理人：</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诉讼文书送达地址：</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联系人：</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 xml:space="preserve">            联系方式：</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u w:val="single"/>
        </w:rPr>
      </w:pPr>
      <w:r>
        <w:rPr>
          <w:rFonts w:hint="eastAsia" w:ascii="宋体" w:hAnsi="宋体" w:cs="宋体"/>
          <w:color w:val="auto"/>
          <w:sz w:val="19"/>
          <w:szCs w:val="19"/>
          <w:highlight w:val="none"/>
        </w:rPr>
        <w:t>电子邮箱：</w:t>
      </w:r>
      <w:r>
        <w:rPr>
          <w:rFonts w:hint="eastAsia" w:ascii="宋体" w:hAnsi="宋体" w:cs="宋体"/>
          <w:color w:val="auto"/>
          <w:sz w:val="19"/>
          <w:szCs w:val="19"/>
          <w:highlight w:val="none"/>
          <w:u w:val="single"/>
        </w:rPr>
        <w:t xml:space="preserve">       </w:t>
      </w:r>
    </w:p>
    <w:p>
      <w:pPr>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auto"/>
          <w:sz w:val="19"/>
          <w:szCs w:val="19"/>
          <w:highlight w:val="none"/>
        </w:rPr>
      </w:pPr>
      <w:r>
        <w:rPr>
          <w:rFonts w:hint="eastAsia" w:ascii="宋体" w:hAnsi="宋体" w:cs="宋体"/>
          <w:b/>
          <w:bCs/>
          <w:color w:val="auto"/>
          <w:sz w:val="19"/>
          <w:szCs w:val="19"/>
          <w:highlight w:val="none"/>
        </w:rPr>
        <w:t>补充：</w:t>
      </w:r>
    </w:p>
    <w:p>
      <w:pPr>
        <w:pStyle w:val="5"/>
        <w:spacing w:line="360" w:lineRule="auto"/>
        <w:ind w:firstLine="381" w:firstLineChars="200"/>
        <w:rPr>
          <w:rFonts w:ascii="宋体" w:hAnsi="宋体" w:cs="宋体"/>
          <w:b w:val="0"/>
          <w:color w:val="auto"/>
          <w:sz w:val="19"/>
          <w:szCs w:val="19"/>
          <w:highlight w:val="none"/>
        </w:rPr>
      </w:pPr>
      <w:bookmarkStart w:id="82" w:name="_Toc3325"/>
      <w:bookmarkStart w:id="83" w:name="_Toc523382870"/>
      <w:bookmarkStart w:id="84" w:name="_Toc6301"/>
      <w:bookmarkStart w:id="85" w:name="_Toc20660096"/>
      <w:r>
        <w:rPr>
          <w:rFonts w:hint="eastAsia" w:ascii="宋体" w:hAnsi="宋体" w:cs="宋体"/>
          <w:color w:val="auto"/>
          <w:sz w:val="19"/>
          <w:szCs w:val="19"/>
          <w:highlight w:val="none"/>
        </w:rPr>
        <w:t>13. 其他</w:t>
      </w:r>
      <w:bookmarkEnd w:id="82"/>
      <w:bookmarkEnd w:id="83"/>
      <w:bookmarkEnd w:id="84"/>
      <w:bookmarkEnd w:id="85"/>
    </w:p>
    <w:p>
      <w:pPr>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color w:val="auto"/>
          <w:sz w:val="19"/>
          <w:szCs w:val="19"/>
          <w:highlight w:val="none"/>
        </w:rPr>
        <w:t>13.1</w:t>
      </w:r>
      <w:r>
        <w:rPr>
          <w:rFonts w:hint="eastAsia" w:ascii="宋体" w:hAnsi="宋体" w:cs="宋体"/>
          <w:bCs/>
          <w:color w:val="auto"/>
          <w:sz w:val="19"/>
          <w:szCs w:val="19"/>
          <w:highlight w:val="none"/>
        </w:rPr>
        <w:t>总监理工程师、总监代表（驻地总监）及专业监理工程师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bCs/>
          <w:color w:val="auto"/>
          <w:sz w:val="19"/>
          <w:szCs w:val="19"/>
          <w:highlight w:val="none"/>
        </w:rPr>
        <w:t>13.2</w:t>
      </w:r>
      <w:r>
        <w:rPr>
          <w:rFonts w:hint="eastAsia" w:ascii="宋体" w:hAnsi="宋体" w:cs="宋体"/>
          <w:color w:val="auto"/>
          <w:sz w:val="19"/>
          <w:szCs w:val="19"/>
          <w:highlight w:val="none"/>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auto"/>
          <w:sz w:val="19"/>
          <w:szCs w:val="19"/>
          <w:highlight w:val="none"/>
        </w:rPr>
      </w:pPr>
      <w:r>
        <w:rPr>
          <w:rFonts w:hint="eastAsia" w:ascii="宋体" w:hAnsi="宋体" w:cs="宋体"/>
          <w:bCs/>
          <w:color w:val="auto"/>
          <w:sz w:val="19"/>
          <w:szCs w:val="19"/>
          <w:highlight w:val="none"/>
        </w:rPr>
        <w:t>13.4监理人签订合同后应无条件服从和遵守委托人制定的与本招标项目有关的管理规定。</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bCs/>
          <w:color w:val="auto"/>
          <w:sz w:val="19"/>
          <w:szCs w:val="19"/>
          <w:highlight w:val="none"/>
        </w:rPr>
        <w:t xml:space="preserve">13.5 </w:t>
      </w:r>
      <w:r>
        <w:rPr>
          <w:rFonts w:hint="eastAsia" w:ascii="宋体" w:hAnsi="宋体" w:cs="宋体"/>
          <w:color w:val="auto"/>
          <w:sz w:val="19"/>
          <w:szCs w:val="19"/>
          <w:highlight w:val="none"/>
        </w:rPr>
        <w:t>与合同有关的通知、批准、证明、证书、指示、指令、要求、请求、同意、意见、确定和决定等，均应采用书面形式，并应在3天内送达委托人。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委托人和监理人应当及时签收另一方送达至送达地点和指定接收人的来往信函。拒不签收的，由此增加的费用和（或）延误的工期由拒绝接收一方承担。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13.6 现场条件：</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13.7本项目监理酬金固定费率包干使用，任何情况下不予调整，因非监理人的原因导致工程延期，监理合同也顺应延期，委托人也不再另行支付费用。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13.8因监理人原因，监理合同终止后，按实际已完成工作量的90%支付监理服务费，支付总和最多不高于监理合同约定总价格的50%，监理人应退还多收部分，监理人不能以任何理由向委托人提出补偿或赔偿。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13.9</w:t>
      </w:r>
      <w:r>
        <w:rPr>
          <w:rFonts w:hint="eastAsia" w:ascii="宋体" w:hAnsi="宋体" w:cs="宋体"/>
          <w:color w:val="auto"/>
          <w:sz w:val="19"/>
          <w:szCs w:val="19"/>
          <w:highlight w:val="none"/>
          <w:lang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auto"/>
          <w:highlight w:val="none"/>
        </w:rPr>
      </w:pPr>
      <w:r>
        <w:rPr>
          <w:rFonts w:hint="eastAsia" w:ascii="宋体" w:hAnsi="宋体" w:cs="宋体"/>
          <w:b/>
          <w:color w:val="auto"/>
          <w:sz w:val="19"/>
          <w:szCs w:val="19"/>
          <w:highlight w:val="none"/>
        </w:rPr>
        <w:t>13.10工程监理企业自投标截止之日起至完成合同约定工程量之日止，不得擅自更换和撤离项目监理机构人员。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auto"/>
          <w:sz w:val="19"/>
          <w:szCs w:val="19"/>
          <w:highlight w:val="none"/>
        </w:rPr>
      </w:pP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附件一：《施工监理规划》及其实施细则</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附件二：监理人的组织机构，总监理工程师、专业监理工程人员名单表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附件三 ：考核管理办法（详见业主工程建设合同管理办法）</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附件四：监理服务主要工作内容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附件五：安全监理工作的内容、程序和监理责任</w:t>
      </w:r>
    </w:p>
    <w:p>
      <w:pPr>
        <w:spacing w:line="360" w:lineRule="auto"/>
        <w:rPr>
          <w:color w:val="auto"/>
          <w:sz w:val="19"/>
          <w:szCs w:val="19"/>
          <w:highlight w:val="none"/>
        </w:rPr>
      </w:pPr>
    </w:p>
    <w:p>
      <w:pPr>
        <w:pStyle w:val="4"/>
        <w:snapToGrid w:val="0"/>
        <w:spacing w:line="360" w:lineRule="auto"/>
        <w:jc w:val="center"/>
        <w:rPr>
          <w:rFonts w:ascii="宋体" w:hAnsi="宋体"/>
          <w:color w:val="auto"/>
          <w:sz w:val="29"/>
          <w:szCs w:val="29"/>
          <w:highlight w:val="none"/>
        </w:rPr>
      </w:pPr>
      <w:bookmarkStart w:id="86" w:name="_Toc522180786"/>
      <w:bookmarkStart w:id="87" w:name="_Toc29148"/>
      <w:bookmarkStart w:id="88" w:name="_Toc24416"/>
      <w:bookmarkStart w:id="89" w:name="_Toc523382871"/>
      <w:bookmarkStart w:id="90" w:name="_Toc17780"/>
      <w:bookmarkStart w:id="91" w:name="_Toc21287"/>
      <w:bookmarkStart w:id="92" w:name="_Toc19363"/>
      <w:bookmarkStart w:id="93" w:name="_Toc15864"/>
      <w:r>
        <w:rPr>
          <w:rFonts w:hint="eastAsia" w:ascii="宋体" w:hAnsi="宋体"/>
          <w:color w:val="auto"/>
          <w:sz w:val="29"/>
          <w:szCs w:val="29"/>
          <w:highlight w:val="none"/>
        </w:rPr>
        <w:br w:type="page"/>
      </w:r>
      <w:bookmarkStart w:id="94" w:name="_Toc20660097"/>
      <w:r>
        <w:rPr>
          <w:rFonts w:hint="eastAsia" w:ascii="宋体" w:hAnsi="宋体"/>
          <w:color w:val="auto"/>
          <w:sz w:val="29"/>
          <w:szCs w:val="29"/>
          <w:highlight w:val="none"/>
        </w:rPr>
        <w:t>附件一</w:t>
      </w:r>
      <w:bookmarkEnd w:id="86"/>
      <w:bookmarkEnd w:id="87"/>
      <w:bookmarkEnd w:id="88"/>
      <w:bookmarkEnd w:id="89"/>
      <w:bookmarkEnd w:id="90"/>
      <w:bookmarkEnd w:id="91"/>
      <w:bookmarkEnd w:id="92"/>
      <w:bookmarkEnd w:id="93"/>
      <w:bookmarkEnd w:id="94"/>
    </w:p>
    <w:p>
      <w:pPr>
        <w:snapToGrid w:val="0"/>
        <w:spacing w:line="360" w:lineRule="auto"/>
        <w:jc w:val="center"/>
        <w:rPr>
          <w:rFonts w:ascii="宋体" w:hAnsi="宋体"/>
          <w:b/>
          <w:color w:val="auto"/>
          <w:sz w:val="19"/>
          <w:szCs w:val="19"/>
          <w:highlight w:val="none"/>
        </w:rPr>
      </w:pPr>
      <w:r>
        <w:rPr>
          <w:rFonts w:hint="eastAsia" w:ascii="宋体" w:hAnsi="宋体"/>
          <w:b/>
          <w:color w:val="auto"/>
          <w:sz w:val="19"/>
          <w:szCs w:val="19"/>
          <w:highlight w:val="none"/>
        </w:rPr>
        <w:t>《施工监理规划》及其实施细则（应根据本合同内容编制并经业主审定）</w:t>
      </w: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宋体" w:hAnsi="宋体"/>
          <w:b w:val="0"/>
          <w:color w:val="auto"/>
          <w:sz w:val="19"/>
          <w:szCs w:val="19"/>
          <w:highlight w:val="none"/>
        </w:rPr>
      </w:pPr>
    </w:p>
    <w:p>
      <w:pPr>
        <w:rPr>
          <w:rFonts w:ascii="宋体" w:hAnsi="宋体"/>
          <w:b/>
          <w:color w:val="auto"/>
          <w:sz w:val="19"/>
          <w:szCs w:val="19"/>
          <w:highlight w:val="none"/>
        </w:rPr>
      </w:pPr>
    </w:p>
    <w:p>
      <w:pPr>
        <w:pStyle w:val="5"/>
        <w:rPr>
          <w:rFonts w:ascii="Times New Roman"/>
          <w:color w:val="auto"/>
          <w:sz w:val="32"/>
          <w:szCs w:val="32"/>
          <w:highlight w:val="none"/>
        </w:rPr>
      </w:pPr>
    </w:p>
    <w:p>
      <w:pPr>
        <w:rPr>
          <w:b/>
          <w:color w:val="auto"/>
          <w:sz w:val="32"/>
          <w:szCs w:val="32"/>
          <w:highlight w:val="none"/>
        </w:rPr>
      </w:pPr>
    </w:p>
    <w:p>
      <w:pPr>
        <w:pStyle w:val="5"/>
        <w:rPr>
          <w:rFonts w:ascii="Times New Roman"/>
          <w:color w:val="auto"/>
          <w:sz w:val="32"/>
          <w:szCs w:val="32"/>
          <w:highlight w:val="none"/>
        </w:rPr>
      </w:pPr>
    </w:p>
    <w:p>
      <w:pPr>
        <w:rPr>
          <w:b/>
          <w:color w:val="auto"/>
          <w:sz w:val="32"/>
          <w:szCs w:val="32"/>
          <w:highlight w:val="none"/>
        </w:rPr>
      </w:pPr>
    </w:p>
    <w:p>
      <w:pPr>
        <w:pStyle w:val="5"/>
        <w:rPr>
          <w:rFonts w:ascii="Times New Roman"/>
          <w:color w:val="auto"/>
          <w:sz w:val="32"/>
          <w:szCs w:val="32"/>
          <w:highlight w:val="none"/>
        </w:rPr>
      </w:pPr>
    </w:p>
    <w:p>
      <w:pPr>
        <w:rPr>
          <w:b/>
          <w:color w:val="auto"/>
          <w:sz w:val="32"/>
          <w:szCs w:val="32"/>
          <w:highlight w:val="none"/>
        </w:rPr>
      </w:pPr>
    </w:p>
    <w:p>
      <w:pPr>
        <w:pStyle w:val="5"/>
        <w:rPr>
          <w:rFonts w:ascii="Times New Roman"/>
          <w:color w:val="auto"/>
          <w:sz w:val="32"/>
          <w:szCs w:val="32"/>
          <w:highlight w:val="none"/>
        </w:rPr>
      </w:pPr>
    </w:p>
    <w:p>
      <w:pPr>
        <w:rPr>
          <w:b/>
          <w:color w:val="auto"/>
          <w:sz w:val="32"/>
          <w:szCs w:val="32"/>
          <w:highlight w:val="none"/>
        </w:rPr>
      </w:pPr>
    </w:p>
    <w:p>
      <w:pPr>
        <w:pStyle w:val="5"/>
        <w:rPr>
          <w:color w:val="auto"/>
          <w:highlight w:val="none"/>
        </w:rPr>
      </w:pPr>
    </w:p>
    <w:p>
      <w:pPr>
        <w:rPr>
          <w:color w:val="auto"/>
          <w:highlight w:val="none"/>
        </w:rPr>
      </w:pPr>
    </w:p>
    <w:p>
      <w:pPr>
        <w:pStyle w:val="4"/>
        <w:spacing w:line="360" w:lineRule="auto"/>
        <w:ind w:firstLine="4076" w:firstLineChars="1400"/>
        <w:rPr>
          <w:rFonts w:ascii="宋体" w:hAnsi="宋体"/>
          <w:color w:val="auto"/>
          <w:sz w:val="29"/>
          <w:szCs w:val="29"/>
          <w:highlight w:val="none"/>
        </w:rPr>
      </w:pPr>
      <w:bookmarkStart w:id="95" w:name="_Toc522180787"/>
      <w:bookmarkStart w:id="96" w:name="_Toc17406"/>
      <w:bookmarkStart w:id="97" w:name="_Toc354124545"/>
      <w:bookmarkStart w:id="98" w:name="_Toc28014"/>
      <w:bookmarkStart w:id="99" w:name="_Toc523382872"/>
      <w:bookmarkStart w:id="100" w:name="_Toc20660098"/>
      <w:bookmarkStart w:id="101" w:name="_Toc459197751"/>
      <w:bookmarkStart w:id="102" w:name="_Toc3669"/>
      <w:bookmarkStart w:id="103" w:name="_Toc1986"/>
      <w:bookmarkStart w:id="104" w:name="_Toc366660426"/>
      <w:bookmarkStart w:id="105" w:name="_Toc5151"/>
      <w:bookmarkStart w:id="106" w:name="_Toc24248"/>
      <w:r>
        <w:rPr>
          <w:rFonts w:hint="eastAsia" w:ascii="宋体" w:hAnsi="宋体"/>
          <w:color w:val="auto"/>
          <w:sz w:val="29"/>
          <w:szCs w:val="29"/>
          <w:highlight w:val="none"/>
        </w:rPr>
        <w:t>附件二</w:t>
      </w:r>
      <w:bookmarkEnd w:id="95"/>
      <w:bookmarkEnd w:id="96"/>
      <w:bookmarkEnd w:id="97"/>
      <w:bookmarkEnd w:id="98"/>
      <w:bookmarkEnd w:id="99"/>
      <w:bookmarkEnd w:id="100"/>
      <w:bookmarkEnd w:id="101"/>
      <w:bookmarkEnd w:id="102"/>
      <w:bookmarkEnd w:id="103"/>
      <w:bookmarkEnd w:id="104"/>
      <w:bookmarkEnd w:id="105"/>
      <w:bookmarkEnd w:id="106"/>
    </w:p>
    <w:p>
      <w:pPr>
        <w:snapToGrid w:val="0"/>
        <w:spacing w:line="360" w:lineRule="auto"/>
        <w:jc w:val="center"/>
        <w:rPr>
          <w:rFonts w:ascii="宋体" w:hAnsi="宋体"/>
          <w:b/>
          <w:color w:val="auto"/>
          <w:sz w:val="19"/>
          <w:szCs w:val="19"/>
          <w:highlight w:val="none"/>
        </w:rPr>
      </w:pPr>
      <w:r>
        <w:rPr>
          <w:rFonts w:hint="eastAsia" w:ascii="宋体" w:hAnsi="宋体"/>
          <w:b/>
          <w:color w:val="auto"/>
          <w:sz w:val="19"/>
          <w:szCs w:val="19"/>
          <w:highlight w:val="none"/>
        </w:rPr>
        <w:t>监理人的组织机构，总监理工程师、专业监理工程人员名单表</w:t>
      </w:r>
    </w:p>
    <w:p>
      <w:pPr>
        <w:adjustRightInd w:val="0"/>
        <w:snapToGrid w:val="0"/>
        <w:spacing w:line="360" w:lineRule="auto"/>
        <w:rPr>
          <w:rFonts w:ascii="宋体" w:hAnsi="宋体" w:cs="宋体"/>
          <w:b/>
          <w:color w:val="auto"/>
          <w:sz w:val="19"/>
          <w:szCs w:val="19"/>
          <w:highlight w:val="none"/>
        </w:rPr>
      </w:pPr>
    </w:p>
    <w:p>
      <w:pPr>
        <w:adjustRightInd w:val="0"/>
        <w:snapToGrid w:val="0"/>
        <w:spacing w:line="360" w:lineRule="auto"/>
        <w:jc w:val="center"/>
        <w:rPr>
          <w:rFonts w:ascii="宋体" w:hAnsi="宋体" w:cs="宋体"/>
          <w:b/>
          <w:color w:val="auto"/>
          <w:sz w:val="19"/>
          <w:szCs w:val="19"/>
          <w:highlight w:val="none"/>
        </w:rPr>
      </w:pPr>
      <w:r>
        <w:rPr>
          <w:rFonts w:hint="eastAsia" w:ascii="宋体" w:hAnsi="宋体" w:cs="宋体"/>
          <w:b/>
          <w:color w:val="auto"/>
          <w:sz w:val="19"/>
          <w:szCs w:val="19"/>
          <w:highlight w:val="none"/>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bookmarkStart w:id="107" w:name="_Toc20660099"/>
            <w:bookmarkStart w:id="108" w:name="_Toc366660427"/>
            <w:bookmarkStart w:id="109" w:name="_Toc6190"/>
            <w:bookmarkStart w:id="110" w:name="_Toc15510"/>
            <w:bookmarkStart w:id="111" w:name="_Toc522180788"/>
            <w:bookmarkStart w:id="112" w:name="_Toc459197752"/>
            <w:bookmarkStart w:id="113" w:name="_Toc10042"/>
            <w:bookmarkStart w:id="114" w:name="_Toc7964"/>
            <w:bookmarkStart w:id="115" w:name="_Toc238966150"/>
            <w:bookmarkStart w:id="116" w:name="_Toc354124546"/>
            <w:bookmarkStart w:id="117" w:name="_Toc12181"/>
            <w:bookmarkStart w:id="118" w:name="_Toc523382873"/>
            <w:bookmarkStart w:id="119" w:name="_Toc1709"/>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证书名称</w:t>
            </w:r>
          </w:p>
          <w:p>
            <w:pPr>
              <w:autoSpaceDE w:val="0"/>
              <w:autoSpaceDN w:val="0"/>
              <w:adjustRightInd w:val="0"/>
              <w:snapToGrid w:val="0"/>
              <w:spacing w:line="360" w:lineRule="auto"/>
              <w:jc w:val="center"/>
              <w:rPr>
                <w:rFonts w:ascii="宋体" w:hAnsi="宋体"/>
                <w:b/>
                <w:color w:val="auto"/>
                <w:kern w:val="0"/>
                <w:sz w:val="19"/>
                <w:szCs w:val="19"/>
                <w:highlight w:val="none"/>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kern w:val="0"/>
                <w:sz w:val="19"/>
                <w:szCs w:val="19"/>
                <w:highlight w:val="none"/>
              </w:rPr>
            </w:pPr>
            <w:r>
              <w:rPr>
                <w:rFonts w:hint="eastAsia" w:ascii="宋体" w:hAnsi="宋体" w:cs="MingLiU"/>
                <w:b/>
                <w:color w:val="auto"/>
                <w:kern w:val="0"/>
                <w:sz w:val="19"/>
                <w:szCs w:val="19"/>
                <w:highlight w:val="none"/>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auto"/>
                <w:kern w:val="0"/>
                <w:szCs w:val="21"/>
                <w:highlight w:val="none"/>
              </w:rPr>
            </w:pPr>
          </w:p>
        </w:tc>
      </w:tr>
    </w:tbl>
    <w:p>
      <w:pPr>
        <w:pStyle w:val="4"/>
        <w:spacing w:line="360" w:lineRule="auto"/>
        <w:jc w:val="center"/>
        <w:rPr>
          <w:rFonts w:ascii="宋体" w:hAnsi="宋体"/>
          <w:color w:val="auto"/>
          <w:sz w:val="29"/>
          <w:szCs w:val="29"/>
          <w:highlight w:val="none"/>
        </w:rPr>
      </w:pPr>
    </w:p>
    <w:p>
      <w:pPr>
        <w:rPr>
          <w:rFonts w:ascii="宋体" w:hAnsi="宋体"/>
          <w:color w:val="auto"/>
          <w:sz w:val="29"/>
          <w:szCs w:val="29"/>
          <w:highlight w:val="none"/>
        </w:rPr>
      </w:pPr>
    </w:p>
    <w:p>
      <w:pPr>
        <w:pStyle w:val="4"/>
        <w:spacing w:line="360" w:lineRule="auto"/>
        <w:jc w:val="center"/>
        <w:rPr>
          <w:rFonts w:ascii="宋体" w:hAnsi="宋体"/>
          <w:color w:val="auto"/>
          <w:sz w:val="29"/>
          <w:szCs w:val="29"/>
          <w:highlight w:val="none"/>
        </w:rPr>
      </w:pPr>
    </w:p>
    <w:p>
      <w:pPr>
        <w:rPr>
          <w:rFonts w:ascii="宋体" w:hAnsi="宋体"/>
          <w:color w:val="auto"/>
          <w:sz w:val="29"/>
          <w:szCs w:val="29"/>
          <w:highlight w:val="none"/>
        </w:rPr>
      </w:pPr>
    </w:p>
    <w:p>
      <w:pPr>
        <w:pStyle w:val="5"/>
        <w:rPr>
          <w:rFonts w:ascii="宋体" w:hAnsi="宋体"/>
          <w:color w:val="auto"/>
          <w:sz w:val="29"/>
          <w:szCs w:val="29"/>
          <w:highlight w:val="none"/>
        </w:rPr>
      </w:pPr>
    </w:p>
    <w:p>
      <w:pPr>
        <w:rPr>
          <w:rFonts w:ascii="宋体" w:hAnsi="宋体"/>
          <w:color w:val="auto"/>
          <w:sz w:val="29"/>
          <w:szCs w:val="29"/>
          <w:highlight w:val="none"/>
        </w:rPr>
      </w:pPr>
    </w:p>
    <w:p>
      <w:pPr>
        <w:pStyle w:val="5"/>
        <w:rPr>
          <w:rFonts w:ascii="宋体" w:hAnsi="宋体"/>
          <w:color w:val="auto"/>
          <w:sz w:val="29"/>
          <w:szCs w:val="29"/>
          <w:highlight w:val="none"/>
        </w:rPr>
      </w:pPr>
    </w:p>
    <w:p>
      <w:pPr>
        <w:rPr>
          <w:rFonts w:ascii="宋体" w:hAnsi="宋体"/>
          <w:color w:val="auto"/>
          <w:sz w:val="29"/>
          <w:szCs w:val="29"/>
          <w:highlight w:val="none"/>
        </w:rPr>
      </w:pPr>
    </w:p>
    <w:p>
      <w:pPr>
        <w:pStyle w:val="5"/>
        <w:rPr>
          <w:color w:val="auto"/>
          <w:highlight w:val="none"/>
        </w:rPr>
      </w:pPr>
    </w:p>
    <w:p>
      <w:pPr>
        <w:rPr>
          <w:color w:val="auto"/>
          <w:highlight w:val="none"/>
        </w:rPr>
      </w:pPr>
    </w:p>
    <w:p>
      <w:pPr>
        <w:spacing w:line="360" w:lineRule="auto"/>
        <w:jc w:val="center"/>
        <w:rPr>
          <w:rFonts w:ascii="宋体" w:hAnsi="宋体"/>
          <w:color w:val="auto"/>
          <w:sz w:val="29"/>
          <w:szCs w:val="29"/>
          <w:highlight w:val="none"/>
        </w:rPr>
      </w:pPr>
      <w:r>
        <w:rPr>
          <w:rFonts w:ascii="宋体" w:hAnsi="宋体"/>
          <w:color w:val="auto"/>
          <w:sz w:val="29"/>
          <w:szCs w:val="29"/>
          <w:highlight w:val="none"/>
        </w:rPr>
        <w:br w:type="page"/>
      </w:r>
    </w:p>
    <w:p>
      <w:pPr>
        <w:pStyle w:val="4"/>
        <w:spacing w:line="360" w:lineRule="auto"/>
        <w:jc w:val="center"/>
        <w:rPr>
          <w:rFonts w:ascii="宋体" w:hAnsi="宋体"/>
          <w:color w:val="auto"/>
          <w:sz w:val="29"/>
          <w:szCs w:val="29"/>
          <w:highlight w:val="none"/>
        </w:rPr>
      </w:pPr>
      <w:r>
        <w:rPr>
          <w:rFonts w:hint="eastAsia" w:ascii="宋体" w:hAnsi="宋体"/>
          <w:color w:val="auto"/>
          <w:sz w:val="29"/>
          <w:szCs w:val="29"/>
          <w:highlight w:val="none"/>
        </w:rPr>
        <w:t>附件三</w:t>
      </w:r>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360" w:lineRule="auto"/>
        <w:ind w:firstLine="1717" w:firstLineChars="900"/>
        <w:rPr>
          <w:rFonts w:ascii="宋体" w:hAnsi="宋体"/>
          <w:b/>
          <w:color w:val="auto"/>
          <w:sz w:val="19"/>
          <w:szCs w:val="19"/>
          <w:highlight w:val="none"/>
        </w:rPr>
      </w:pPr>
      <w:r>
        <w:rPr>
          <w:rFonts w:hint="eastAsia" w:ascii="宋体" w:hAnsi="宋体"/>
          <w:b/>
          <w:color w:val="auto"/>
          <w:sz w:val="19"/>
          <w:szCs w:val="19"/>
          <w:highlight w:val="none"/>
        </w:rPr>
        <w:t>考核管理办法（详见业主工程建设合同管理办法）</w:t>
      </w:r>
    </w:p>
    <w:p>
      <w:pPr>
        <w:widowControl/>
        <w:spacing w:before="100" w:beforeAutospacing="1" w:after="100" w:afterAutospacing="1" w:line="252" w:lineRule="atLeast"/>
        <w:jc w:val="center"/>
        <w:rPr>
          <w:color w:val="auto"/>
          <w:highlight w:val="none"/>
        </w:rPr>
      </w:pPr>
      <w:bookmarkStart w:id="120" w:name="_Toc459197753"/>
      <w:bookmarkStart w:id="121" w:name="_Toc366660428"/>
      <w:bookmarkStart w:id="122" w:name="_Toc354124547"/>
      <w:r>
        <w:rPr>
          <w:color w:val="auto"/>
          <w:sz w:val="19"/>
          <w:szCs w:val="19"/>
          <w:highlight w:val="none"/>
        </w:rPr>
        <w:br w:type="page"/>
      </w:r>
      <w:bookmarkStart w:id="123" w:name="_Toc5131"/>
      <w:bookmarkStart w:id="124" w:name="_Toc20660100"/>
      <w:bookmarkStart w:id="125" w:name="_Toc523382874"/>
      <w:bookmarkStart w:id="126" w:name="_Toc24554"/>
      <w:bookmarkStart w:id="127" w:name="_Toc19743"/>
      <w:bookmarkStart w:id="128" w:name="_Toc522180789"/>
      <w:bookmarkStart w:id="129" w:name="_Toc22139"/>
      <w:bookmarkStart w:id="130" w:name="_Toc12061"/>
      <w:bookmarkStart w:id="131" w:name="_Toc11870"/>
      <w:r>
        <w:rPr>
          <w:color w:val="auto"/>
          <w:highlight w:val="none"/>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19"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200528180848"/>
                    <pic:cNvPicPr>
                      <a:picLocks noChangeAspect="1"/>
                    </pic:cNvPicPr>
                  </pic:nvPicPr>
                  <pic:blipFill>
                    <a:blip r:embed="rId5"/>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auto"/>
          <w:sz w:val="29"/>
          <w:szCs w:val="29"/>
          <w:highlight w:val="none"/>
        </w:rPr>
      </w:pPr>
      <w:r>
        <w:rPr>
          <w:rFonts w:hint="eastAsia" w:ascii="宋体" w:hAnsi="宋体"/>
          <w:color w:val="auto"/>
          <w:sz w:val="29"/>
          <w:szCs w:val="29"/>
          <w:highlight w:val="none"/>
        </w:rPr>
        <w:t>附件四</w:t>
      </w:r>
      <w:bookmarkEnd w:id="120"/>
      <w:bookmarkEnd w:id="121"/>
      <w:bookmarkEnd w:id="122"/>
      <w:bookmarkEnd w:id="123"/>
      <w:bookmarkEnd w:id="124"/>
      <w:bookmarkEnd w:id="125"/>
      <w:bookmarkEnd w:id="126"/>
      <w:bookmarkEnd w:id="127"/>
      <w:bookmarkEnd w:id="128"/>
      <w:bookmarkEnd w:id="129"/>
      <w:bookmarkEnd w:id="130"/>
      <w:bookmarkEnd w:id="131"/>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监理服务主要工作内容：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一、准备阶段监理服务</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1.3建立有效的监理“四控两管一协调”的工作程序。</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1.4备齐监理工作需要的设施及设备。</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1.5建立与委托人正常的工作联系渠道。</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1.6按监理工作需要配齐符合监理工程要求的各类专业监理人员。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二、施工阶段监理服务</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2.1.3统一施工监理工作中的各项监理用表、监理工作程序、管理办法和原则等。</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2.1.4主持处理施工中的各类技术问题和重大、疑难问题。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2.2施工准备阶段：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2.2.8监督检查、核验承包人的放样和测量数据。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2.2.13协助委托人编写工程正式开工报告，协助完成开工所必需的施工条件。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2.3施工阶段：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2.3.2建立并定期主持召开监理例会，并整理其会议记录并上报业主。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2.3.15负责组织、主持工程的会检、阶段验收和竣工验收。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2.3.33督促施工中的安全措施和防护措施的落实与实施。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2.3.37提交本阶段的监理工作报告。</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2.3.29统筹协调并管理施工期间第三方监测，第三方质量检测，爆破监理等单位。</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2.4竣工验收阶段：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2.4.1补充和完善本工程施工验收和评定标准。</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2.4.2组织工程竣工预、初验，发现问题及时要求并督促承包人进行整改。</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2.5保修阶段监理：</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2.5.1在工程竣工验收合格交付使用时，及时签发“质量责任缺陷期”证书。</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2.6争端与仲裁</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2.7记录、报告和档案要求：</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2.7.1保存合同图纸偏离之处和变更之处的记录，以便审查竣工图及作竣工结算的依据。</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2.7.2提供委托人需要的中间支付和最终支付证书。</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2.7.3提供有关工程项目监理业务的技术咨询。</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2.7.4做好监理日记。按委托人要求编写年度、最终监理工作总结。</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2.7.5按规定程序做好各种文件的文档管理工作。</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2.7.6每月定期的监理月报。</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2.7.7主持召开工地例会，撰写会议纪要，报送合同有关各方。</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2.7.8拍摄工程施工过程中的重要工序、重要施工情况、工程事帮等照片（编制成电子文件）。</w:t>
      </w:r>
    </w:p>
    <w:p>
      <w:pPr>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2.7.9按城建档案管理要求，竣工时提交一套完整的监理工作档案材料归档备查。</w:t>
      </w:r>
    </w:p>
    <w:p>
      <w:pPr>
        <w:snapToGrid w:val="0"/>
        <w:spacing w:line="360" w:lineRule="auto"/>
        <w:rPr>
          <w:rFonts w:ascii="宋体" w:hAnsi="宋体"/>
          <w:color w:val="auto"/>
          <w:sz w:val="19"/>
          <w:szCs w:val="19"/>
          <w:highlight w:val="none"/>
        </w:rPr>
      </w:pPr>
    </w:p>
    <w:p>
      <w:pPr>
        <w:snapToGrid w:val="0"/>
        <w:spacing w:line="360" w:lineRule="auto"/>
        <w:jc w:val="center"/>
        <w:rPr>
          <w:rFonts w:ascii="宋体" w:hAnsi="宋体"/>
          <w:color w:val="auto"/>
          <w:sz w:val="22"/>
          <w:szCs w:val="22"/>
          <w:highlight w:val="none"/>
        </w:rPr>
      </w:pPr>
      <w:bookmarkStart w:id="132" w:name="_Toc20396"/>
      <w:bookmarkStart w:id="133" w:name="_Toc7457"/>
      <w:bookmarkStart w:id="134" w:name="_Toc459197754"/>
      <w:bookmarkStart w:id="135" w:name="_Toc8158"/>
      <w:bookmarkStart w:id="136" w:name="_Toc20660101"/>
      <w:bookmarkStart w:id="137" w:name="_Toc238966152"/>
      <w:bookmarkStart w:id="138" w:name="_Toc354124548"/>
      <w:bookmarkStart w:id="139" w:name="_Toc22570"/>
      <w:bookmarkStart w:id="140" w:name="_Toc9730"/>
      <w:bookmarkStart w:id="141" w:name="_Toc16748"/>
      <w:bookmarkStart w:id="142" w:name="_Toc366660429"/>
      <w:bookmarkStart w:id="143" w:name="_Toc523382875"/>
      <w:bookmarkStart w:id="144" w:name="_Toc522180790"/>
      <w:r>
        <w:rPr>
          <w:rFonts w:hint="eastAsia" w:ascii="宋体" w:hAnsi="宋体"/>
          <w:color w:val="auto"/>
          <w:sz w:val="22"/>
          <w:szCs w:val="22"/>
          <w:highlight w:val="none"/>
        </w:rPr>
        <w:br w:type="page"/>
      </w:r>
    </w:p>
    <w:p>
      <w:pPr>
        <w:pStyle w:val="4"/>
        <w:snapToGrid w:val="0"/>
        <w:spacing w:line="360" w:lineRule="auto"/>
        <w:jc w:val="center"/>
        <w:rPr>
          <w:rFonts w:ascii="宋体" w:hAnsi="宋体"/>
          <w:b w:val="0"/>
          <w:bCs w:val="0"/>
          <w:color w:val="auto"/>
          <w:sz w:val="22"/>
          <w:szCs w:val="22"/>
          <w:highlight w:val="none"/>
        </w:rPr>
      </w:pPr>
      <w:r>
        <w:rPr>
          <w:rFonts w:hint="eastAsia" w:ascii="宋体" w:hAnsi="宋体"/>
          <w:color w:val="auto"/>
          <w:sz w:val="22"/>
          <w:szCs w:val="22"/>
          <w:highlight w:val="none"/>
        </w:rPr>
        <w:t>附件五：安全监理工作的内容、程序和监理责任</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本工程施工监理工作的内容、程序和监理责任如下：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一、安全监理的主要工作内容</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（一）施工准备阶段安全监理的主要工作内容</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w:t>
      </w:r>
      <w:r>
        <w:rPr>
          <w:rFonts w:ascii="宋体" w:hAnsi="宋体"/>
          <w:color w:val="auto"/>
          <w:sz w:val="19"/>
          <w:szCs w:val="19"/>
          <w:highlight w:val="none"/>
        </w:rPr>
        <w:t>基坑支护、降水工程</w:t>
      </w:r>
      <w:r>
        <w:rPr>
          <w:rFonts w:hint="eastAsia" w:ascii="宋体" w:hAnsi="宋体"/>
          <w:color w:val="auto"/>
          <w:sz w:val="19"/>
          <w:szCs w:val="19"/>
          <w:highlight w:val="none"/>
        </w:rPr>
        <w:t>：</w:t>
      </w:r>
      <w:r>
        <w:rPr>
          <w:rFonts w:ascii="宋体" w:hAnsi="宋体"/>
          <w:color w:val="auto"/>
          <w:sz w:val="19"/>
          <w:szCs w:val="19"/>
          <w:highlight w:val="none"/>
        </w:rPr>
        <w:t>开挖深度超过3m（含3m）或虽未超过3m但地质条件和周边环境复杂的基坑（槽）支护、降水工程。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w:t>
      </w:r>
      <w:r>
        <w:rPr>
          <w:rFonts w:ascii="宋体" w:hAnsi="宋体"/>
          <w:color w:val="auto"/>
          <w:sz w:val="19"/>
          <w:szCs w:val="19"/>
          <w:highlight w:val="none"/>
        </w:rPr>
        <w:t>土方开挖工程</w:t>
      </w:r>
      <w:r>
        <w:rPr>
          <w:rFonts w:hint="eastAsia" w:ascii="宋体" w:hAnsi="宋体"/>
          <w:color w:val="auto"/>
          <w:sz w:val="19"/>
          <w:szCs w:val="19"/>
          <w:highlight w:val="none"/>
        </w:rPr>
        <w:t>：</w:t>
      </w:r>
      <w:r>
        <w:rPr>
          <w:rFonts w:ascii="宋体" w:hAnsi="宋体"/>
          <w:color w:val="auto"/>
          <w:sz w:val="19"/>
          <w:szCs w:val="19"/>
          <w:highlight w:val="none"/>
        </w:rPr>
        <w:t>开挖深度超过3m（含3m）的基坑（槽）的土方开挖工程。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w:t>
      </w:r>
      <w:r>
        <w:rPr>
          <w:rFonts w:ascii="宋体" w:hAnsi="宋体"/>
          <w:color w:val="auto"/>
          <w:sz w:val="19"/>
          <w:szCs w:val="19"/>
          <w:highlight w:val="none"/>
        </w:rPr>
        <w:t>模板工程及支撑体系</w:t>
      </w:r>
      <w:r>
        <w:rPr>
          <w:rFonts w:hint="eastAsia" w:ascii="宋体" w:hAnsi="宋体"/>
          <w:color w:val="auto"/>
          <w:sz w:val="19"/>
          <w:szCs w:val="19"/>
          <w:highlight w:val="none"/>
        </w:rPr>
        <w:t>：</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a、</w:t>
      </w:r>
      <w:r>
        <w:rPr>
          <w:rFonts w:ascii="宋体" w:hAnsi="宋体"/>
          <w:color w:val="auto"/>
          <w:sz w:val="19"/>
          <w:szCs w:val="19"/>
          <w:highlight w:val="none"/>
        </w:rPr>
        <w:t>各类工具式模板工程：包括大模板等工程。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b、</w:t>
      </w:r>
      <w:r>
        <w:rPr>
          <w:rFonts w:ascii="宋体" w:hAnsi="宋体"/>
          <w:color w:val="auto"/>
          <w:sz w:val="19"/>
          <w:szCs w:val="19"/>
          <w:highlight w:val="none"/>
        </w:rPr>
        <w:t>混凝土模板支撑工程：搭设高度5m及以上；搭设跨度10m及以上；施工总荷载10kN/m2及以上；集中线荷载15kN/m2及以上；高度大于支撑水平投影宽度且相对独立无联系构件的混凝土模板支撑工程。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c、</w:t>
      </w:r>
      <w:r>
        <w:rPr>
          <w:rFonts w:ascii="宋体" w:hAnsi="宋体"/>
          <w:color w:val="auto"/>
          <w:sz w:val="19"/>
          <w:szCs w:val="19"/>
          <w:highlight w:val="none"/>
        </w:rPr>
        <w:t>承重支撑体系：用于钢结构安装等满堂支撑体系。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w:t>
      </w:r>
      <w:r>
        <w:rPr>
          <w:rFonts w:ascii="宋体" w:hAnsi="宋体"/>
          <w:color w:val="auto"/>
          <w:sz w:val="19"/>
          <w:szCs w:val="19"/>
          <w:highlight w:val="none"/>
        </w:rPr>
        <w:t>起重吊装及安装拆卸工程</w:t>
      </w:r>
      <w:r>
        <w:rPr>
          <w:rFonts w:hint="eastAsia" w:ascii="宋体" w:hAnsi="宋体"/>
          <w:color w:val="auto"/>
          <w:sz w:val="19"/>
          <w:szCs w:val="19"/>
          <w:highlight w:val="none"/>
        </w:rPr>
        <w:t>：</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a、</w:t>
      </w:r>
      <w:r>
        <w:rPr>
          <w:rFonts w:ascii="宋体" w:hAnsi="宋体"/>
          <w:color w:val="auto"/>
          <w:sz w:val="19"/>
          <w:szCs w:val="19"/>
          <w:highlight w:val="none"/>
        </w:rPr>
        <w:t>采用非常规起重设备、方法，且单件起吊重量在10KN及以上的起重吊装工程。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b、</w:t>
      </w:r>
      <w:r>
        <w:rPr>
          <w:rFonts w:ascii="宋体" w:hAnsi="宋体"/>
          <w:color w:val="auto"/>
          <w:sz w:val="19"/>
          <w:szCs w:val="19"/>
          <w:highlight w:val="none"/>
        </w:rPr>
        <w:t>采用起重机械进行安装的工程。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c、</w:t>
      </w:r>
      <w:r>
        <w:rPr>
          <w:rFonts w:ascii="宋体" w:hAnsi="宋体"/>
          <w:color w:val="auto"/>
          <w:sz w:val="19"/>
          <w:szCs w:val="19"/>
          <w:highlight w:val="none"/>
        </w:rPr>
        <w:t>起重机械设备自身的安装、拆卸。</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（5）</w:t>
      </w:r>
      <w:r>
        <w:rPr>
          <w:rFonts w:ascii="宋体" w:hAnsi="宋体"/>
          <w:color w:val="auto"/>
          <w:sz w:val="19"/>
          <w:szCs w:val="19"/>
          <w:highlight w:val="none"/>
        </w:rPr>
        <w:t>脚手架工程</w:t>
      </w:r>
      <w:r>
        <w:rPr>
          <w:rFonts w:hint="eastAsia" w:ascii="宋体" w:hAnsi="宋体"/>
          <w:color w:val="auto"/>
          <w:sz w:val="19"/>
          <w:szCs w:val="19"/>
          <w:highlight w:val="none"/>
        </w:rPr>
        <w:t>：</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a、</w:t>
      </w:r>
      <w:r>
        <w:rPr>
          <w:rFonts w:ascii="宋体" w:hAnsi="宋体"/>
          <w:color w:val="auto"/>
          <w:sz w:val="19"/>
          <w:szCs w:val="19"/>
          <w:highlight w:val="none"/>
        </w:rPr>
        <w:t>搭设高度24m及以上的落地式钢管脚手架工程。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b、</w:t>
      </w:r>
      <w:r>
        <w:rPr>
          <w:rFonts w:ascii="宋体" w:hAnsi="宋体"/>
          <w:color w:val="auto"/>
          <w:sz w:val="19"/>
          <w:szCs w:val="19"/>
          <w:highlight w:val="none"/>
        </w:rPr>
        <w:t>附着式整体脚手架工程。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c、</w:t>
      </w:r>
      <w:r>
        <w:rPr>
          <w:rFonts w:ascii="宋体" w:hAnsi="宋体"/>
          <w:color w:val="auto"/>
          <w:sz w:val="19"/>
          <w:szCs w:val="19"/>
          <w:highlight w:val="none"/>
        </w:rPr>
        <w:t>悬挑式脚手架工程。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d、</w:t>
      </w:r>
      <w:r>
        <w:rPr>
          <w:rFonts w:ascii="宋体" w:hAnsi="宋体"/>
          <w:color w:val="auto"/>
          <w:sz w:val="19"/>
          <w:szCs w:val="19"/>
          <w:highlight w:val="none"/>
        </w:rPr>
        <w:t>自制卸料平台、移动操作平台工程。</w:t>
      </w:r>
    </w:p>
    <w:p>
      <w:pPr>
        <w:spacing w:line="360" w:lineRule="auto"/>
        <w:ind w:firstLine="380" w:firstLineChars="200"/>
        <w:rPr>
          <w:rFonts w:ascii="宋体" w:hAnsi="宋体"/>
          <w:color w:val="auto"/>
          <w:sz w:val="19"/>
          <w:szCs w:val="19"/>
          <w:highlight w:val="none"/>
        </w:rPr>
      </w:pPr>
      <w:r>
        <w:rPr>
          <w:rFonts w:ascii="宋体" w:hAnsi="宋体"/>
          <w:color w:val="auto"/>
          <w:sz w:val="19"/>
          <w:szCs w:val="19"/>
          <w:highlight w:val="none"/>
        </w:rPr>
        <w:t>　　</w:t>
      </w:r>
      <w:r>
        <w:rPr>
          <w:rFonts w:hint="eastAsia" w:ascii="宋体" w:hAnsi="宋体"/>
          <w:color w:val="auto"/>
          <w:sz w:val="19"/>
          <w:szCs w:val="19"/>
          <w:highlight w:val="none"/>
        </w:rPr>
        <w:t>e、</w:t>
      </w:r>
      <w:r>
        <w:rPr>
          <w:rFonts w:ascii="宋体" w:hAnsi="宋体"/>
          <w:color w:val="auto"/>
          <w:sz w:val="19"/>
          <w:szCs w:val="19"/>
          <w:highlight w:val="none"/>
        </w:rPr>
        <w:t>新型及异型脚手架工程。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（6）</w:t>
      </w:r>
      <w:r>
        <w:rPr>
          <w:rFonts w:ascii="宋体" w:hAnsi="宋体"/>
          <w:color w:val="auto"/>
          <w:sz w:val="19"/>
          <w:szCs w:val="19"/>
          <w:highlight w:val="none"/>
        </w:rPr>
        <w:t>钢结构、网架结构安装工程。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（7）</w:t>
      </w:r>
      <w:r>
        <w:rPr>
          <w:rFonts w:ascii="宋体" w:hAnsi="宋体"/>
          <w:color w:val="auto"/>
          <w:sz w:val="19"/>
          <w:szCs w:val="19"/>
          <w:highlight w:val="none"/>
        </w:rPr>
        <w:t>人工挖扩孔桩工程。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（8）</w:t>
      </w:r>
      <w:r>
        <w:rPr>
          <w:rFonts w:ascii="宋体" w:hAnsi="宋体"/>
          <w:color w:val="auto"/>
          <w:sz w:val="19"/>
          <w:szCs w:val="19"/>
          <w:highlight w:val="none"/>
        </w:rPr>
        <w:t>地下暗挖工程。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（9）爆破作业工程。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（10）</w:t>
      </w:r>
      <w:r>
        <w:rPr>
          <w:rFonts w:ascii="宋体" w:hAnsi="宋体"/>
          <w:color w:val="auto"/>
          <w:sz w:val="19"/>
          <w:szCs w:val="19"/>
          <w:highlight w:val="none"/>
        </w:rPr>
        <w:t>采用新技术、新工艺、新材料、新设备及尚无相关技术标准的危险性较大的分部分项工程。</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（1）施工单位编制的地下管线保护措施方案是否符合强制性标准要求；</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（3）施工现场临时用电施工组织设计或者安全用电技术措施和电气防火措施是否符合强制性标准要求；</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（4）雨季施工方案的制定是否符合强制性标准要求；</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5、审查施工单位资质、劳务分包单位资质、劳务人员安全培训上岗资质和安全生产许可证是否合法有效。</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6、审查项目经理和专职安全生产管理人员是否具备合法资格，是否与投标文件相一致。</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7、审核特种作业人员的特种作业操作资格证书是否合法有效。</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8、审核施工单位应急救援预案和安全防护措施费用使用计划。</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9、监理人</w:t>
      </w:r>
      <w:r>
        <w:rPr>
          <w:rFonts w:ascii="宋体" w:hAnsi="宋体"/>
          <w:color w:val="auto"/>
          <w:sz w:val="19"/>
          <w:szCs w:val="19"/>
          <w:highlight w:val="none"/>
        </w:rPr>
        <w:t>应响应</w:t>
      </w:r>
      <w:r>
        <w:rPr>
          <w:rFonts w:hint="eastAsia" w:ascii="宋体" w:hAnsi="宋体"/>
          <w:color w:val="auto"/>
          <w:sz w:val="19"/>
          <w:szCs w:val="19"/>
          <w:highlight w:val="none"/>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（二）施工阶段安全监理的主要工作内容</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1、监督施工单位按照施工组织设计中的安全技术措施和专项施工方案组织施工，及时制止违规施工作业。</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2、定期巡视检查施工过程中的危险性较大工程作业情况。</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3、核查施工现场施工起重机械、整体提升脚手架、模板等自升式架设设施和安全设施的验收手续。</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4、检查施工现场各种安全标志和安全防护措施是否符合强制性标准要求，并检查安全生产费用的使用情况。</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5、督促施工单位进行安全自查工作，并对施工单位自查情况进行抽查，参加委托人组织的安全生产专项检查。</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6、</w:t>
      </w:r>
      <w:r>
        <w:rPr>
          <w:rFonts w:ascii="宋体" w:hAnsi="宋体"/>
          <w:color w:val="auto"/>
          <w:sz w:val="19"/>
          <w:szCs w:val="19"/>
          <w:highlight w:val="none"/>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二、建设工程安全监理的工作程序</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三、建设工程安全生产的监理责任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4、监理人未依照法律、法规和工程建设强制性标准实施监理的，应当承担《条例》第五十七条规定的法律责任。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四、落实安全生产监理责任的主要工作</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（一）健全监理人安全监理责任制。</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（二）完善监理人安全生产管理制度。</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（三）建立监理人员安全生产教育培训制度。</w:t>
      </w:r>
    </w:p>
    <w:p>
      <w:pPr>
        <w:spacing w:line="360" w:lineRule="auto"/>
        <w:ind w:firstLine="380" w:firstLineChars="200"/>
        <w:rPr>
          <w:rFonts w:ascii="宋体" w:hAnsi="宋体"/>
          <w:color w:val="auto"/>
          <w:sz w:val="19"/>
          <w:szCs w:val="19"/>
          <w:highlight w:val="none"/>
        </w:rPr>
      </w:pPr>
      <w:r>
        <w:rPr>
          <w:rFonts w:hint="eastAsia" w:ascii="宋体" w:hAnsi="宋体"/>
          <w:color w:val="auto"/>
          <w:sz w:val="19"/>
          <w:szCs w:val="19"/>
          <w:highlight w:val="none"/>
        </w:rPr>
        <w:t>监理人的总监理工程师和安全监理人员需经安全生产教育培训后方可上岗，其教育培训情况记入个人继续教育档案。</w:t>
      </w:r>
    </w:p>
    <w:p>
      <w:pPr>
        <w:spacing w:line="360" w:lineRule="auto"/>
        <w:rPr>
          <w:color w:val="auto"/>
          <w:sz w:val="19"/>
          <w:szCs w:val="19"/>
          <w:highlight w:val="none"/>
        </w:rPr>
      </w:pPr>
    </w:p>
    <w:p>
      <w:pPr>
        <w:spacing w:line="360" w:lineRule="auto"/>
        <w:rPr>
          <w:color w:val="auto"/>
          <w:sz w:val="19"/>
          <w:szCs w:val="19"/>
          <w:highlight w:val="none"/>
        </w:rPr>
      </w:pPr>
    </w:p>
    <w:bookmarkEnd w:id="13"/>
    <w:p>
      <w:pPr>
        <w:snapToGrid w:val="0"/>
        <w:spacing w:line="360" w:lineRule="auto"/>
        <w:rPr>
          <w:rFonts w:ascii="宋体" w:hAnsi="宋体"/>
          <w:b/>
          <w:color w:val="auto"/>
          <w:sz w:val="22"/>
          <w:szCs w:val="22"/>
          <w:highlight w:val="none"/>
        </w:rPr>
      </w:pPr>
    </w:p>
    <w:p>
      <w:pPr>
        <w:spacing w:line="360" w:lineRule="auto"/>
        <w:rPr>
          <w:rFonts w:ascii="宋体" w:hAnsi="宋体"/>
          <w:b/>
          <w:color w:val="auto"/>
          <w:sz w:val="22"/>
          <w:szCs w:val="22"/>
          <w:highlight w:val="none"/>
        </w:rPr>
      </w:pPr>
    </w:p>
    <w:p>
      <w:pPr>
        <w:spacing w:line="360" w:lineRule="auto"/>
        <w:jc w:val="center"/>
        <w:rPr>
          <w:rFonts w:ascii="宋体" w:hAnsi="宋体"/>
          <w:color w:val="auto"/>
          <w:sz w:val="22"/>
          <w:szCs w:val="22"/>
          <w:highlight w:val="none"/>
        </w:rPr>
      </w:pPr>
      <w:bookmarkStart w:id="145" w:name="_Toc20660104"/>
      <w:bookmarkStart w:id="146" w:name="_Toc522180793"/>
      <w:bookmarkStart w:id="147" w:name="_Toc31472"/>
      <w:bookmarkStart w:id="148" w:name="_Toc523382878"/>
      <w:bookmarkStart w:id="149" w:name="_Toc1419"/>
      <w:r>
        <w:rPr>
          <w:rFonts w:ascii="宋体" w:hAnsi="宋体"/>
          <w:color w:val="auto"/>
          <w:sz w:val="22"/>
          <w:szCs w:val="22"/>
          <w:highlight w:val="none"/>
        </w:rPr>
        <w:br w:type="page"/>
      </w:r>
    </w:p>
    <w:p>
      <w:pPr>
        <w:pStyle w:val="4"/>
        <w:spacing w:line="360" w:lineRule="auto"/>
        <w:jc w:val="center"/>
        <w:rPr>
          <w:rFonts w:ascii="宋体" w:hAnsi="宋体"/>
          <w:b w:val="0"/>
          <w:color w:val="auto"/>
          <w:sz w:val="22"/>
          <w:szCs w:val="22"/>
          <w:highlight w:val="none"/>
        </w:rPr>
      </w:pPr>
      <w:r>
        <w:rPr>
          <w:rFonts w:ascii="宋体" w:hAnsi="宋体"/>
          <w:color w:val="auto"/>
          <w:sz w:val="22"/>
          <w:szCs w:val="22"/>
          <w:highlight w:val="none"/>
        </w:rPr>
        <w:t xml:space="preserve">第五部分  </w:t>
      </w:r>
      <w:bookmarkStart w:id="150" w:name="_Toc452127604"/>
      <w:bookmarkStart w:id="151" w:name="_Toc318645829"/>
      <w:r>
        <w:rPr>
          <w:rFonts w:ascii="宋体" w:hAnsi="宋体"/>
          <w:color w:val="auto"/>
          <w:sz w:val="22"/>
          <w:szCs w:val="22"/>
          <w:highlight w:val="none"/>
        </w:rPr>
        <w:t>安全</w:t>
      </w:r>
      <w:r>
        <w:rPr>
          <w:rFonts w:hint="eastAsia" w:ascii="宋体" w:hAnsi="宋体"/>
          <w:color w:val="auto"/>
          <w:sz w:val="22"/>
          <w:szCs w:val="22"/>
          <w:highlight w:val="none"/>
        </w:rPr>
        <w:t>管</w:t>
      </w:r>
      <w:r>
        <w:rPr>
          <w:rFonts w:ascii="宋体" w:hAnsi="宋体"/>
          <w:color w:val="auto"/>
          <w:sz w:val="22"/>
          <w:szCs w:val="22"/>
          <w:highlight w:val="none"/>
        </w:rPr>
        <w:t>理协议书</w:t>
      </w:r>
      <w:bookmarkEnd w:id="145"/>
      <w:bookmarkEnd w:id="146"/>
      <w:bookmarkEnd w:id="147"/>
      <w:bookmarkEnd w:id="148"/>
      <w:bookmarkEnd w:id="149"/>
      <w:bookmarkEnd w:id="150"/>
    </w:p>
    <w:p>
      <w:pPr>
        <w:adjustRightInd w:val="0"/>
        <w:snapToGrid w:val="0"/>
        <w:spacing w:line="360" w:lineRule="auto"/>
        <w:ind w:firstLine="380" w:firstLineChars="200"/>
        <w:rPr>
          <w:rFonts w:ascii="宋体" w:hAnsi="宋体" w:cs="宋体"/>
          <w:color w:val="auto"/>
          <w:sz w:val="19"/>
          <w:szCs w:val="19"/>
          <w:highlight w:val="none"/>
        </w:rPr>
      </w:pP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为在欣和佳苑公交站场工程项目监理单位合同的实施过程中创造安全、高效的施工环境,切实搞好本项目的安全管理工作，本项目业主</w:t>
      </w:r>
      <w:r>
        <w:rPr>
          <w:rFonts w:hint="eastAsia" w:ascii="宋体" w:hAnsi="宋体" w:cs="宋体"/>
          <w:b/>
          <w:bCs/>
          <w:color w:val="auto"/>
          <w:sz w:val="19"/>
          <w:szCs w:val="19"/>
          <w:highlight w:val="none"/>
          <w:u w:val="single"/>
        </w:rPr>
        <w:t>重庆城市综合交通枢纽（集团）有限公司</w:t>
      </w:r>
      <w:r>
        <w:rPr>
          <w:rFonts w:hint="eastAsia" w:ascii="宋体" w:hAnsi="宋体" w:cs="宋体"/>
          <w:color w:val="auto"/>
          <w:sz w:val="19"/>
          <w:szCs w:val="19"/>
          <w:highlight w:val="none"/>
        </w:rPr>
        <w:t>(以下简称“甲方”)与监理单位</w:t>
      </w:r>
      <w:r>
        <w:rPr>
          <w:rFonts w:hint="eastAsia"/>
          <w:color w:val="auto"/>
          <w:sz w:val="19"/>
          <w:szCs w:val="19"/>
          <w:highlight w:val="none"/>
          <w:u w:val="single"/>
        </w:rPr>
        <w:t xml:space="preserve">                      </w:t>
      </w:r>
      <w:r>
        <w:rPr>
          <w:rFonts w:hint="eastAsia" w:ascii="宋体" w:hAnsi="宋体" w:cs="宋体"/>
          <w:color w:val="auto"/>
          <w:sz w:val="19"/>
          <w:szCs w:val="19"/>
          <w:highlight w:val="none"/>
        </w:rPr>
        <w:t>(以下简称“乙方”)特此签订安全生产合同：</w:t>
      </w:r>
    </w:p>
    <w:p>
      <w:pPr>
        <w:adjustRightInd w:val="0"/>
        <w:snapToGrid w:val="0"/>
        <w:spacing w:line="360" w:lineRule="auto"/>
        <w:rPr>
          <w:rFonts w:ascii="宋体" w:hAnsi="宋体" w:cs="宋体"/>
          <w:b/>
          <w:bCs/>
          <w:color w:val="auto"/>
          <w:sz w:val="19"/>
          <w:szCs w:val="19"/>
          <w:highlight w:val="none"/>
        </w:rPr>
      </w:pPr>
      <w:r>
        <w:rPr>
          <w:rFonts w:hint="eastAsia" w:ascii="宋体" w:hAnsi="宋体" w:cs="宋体"/>
          <w:b/>
          <w:bCs/>
          <w:color w:val="auto"/>
          <w:sz w:val="19"/>
          <w:szCs w:val="19"/>
          <w:highlight w:val="none"/>
        </w:rPr>
        <w:t xml:space="preserve">一、甲方职责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5．组织对施工单位施工现场安全生产检查，监督各种安全隐患。</w:t>
      </w:r>
    </w:p>
    <w:p>
      <w:pPr>
        <w:adjustRightInd w:val="0"/>
        <w:snapToGrid w:val="0"/>
        <w:spacing w:line="360" w:lineRule="auto"/>
        <w:rPr>
          <w:rFonts w:ascii="宋体" w:hAnsi="宋体" w:cs="宋体"/>
          <w:b/>
          <w:bCs/>
          <w:color w:val="auto"/>
          <w:sz w:val="19"/>
          <w:szCs w:val="19"/>
          <w:highlight w:val="none"/>
        </w:rPr>
      </w:pPr>
      <w:r>
        <w:rPr>
          <w:rFonts w:hint="eastAsia" w:ascii="宋体" w:hAnsi="宋体" w:cs="宋体"/>
          <w:b/>
          <w:bCs/>
          <w:color w:val="auto"/>
          <w:sz w:val="19"/>
          <w:szCs w:val="19"/>
          <w:highlight w:val="none"/>
        </w:rPr>
        <w:t>二、乙方职责</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11、监督施工单位严格执行《建设工程安全生产管理条例》和《</w:t>
      </w:r>
      <w:r>
        <w:rPr>
          <w:rFonts w:hint="eastAsia" w:ascii="宋体" w:hAnsi="宋体" w:cs="宋体"/>
          <w:color w:val="auto"/>
          <w:sz w:val="19"/>
          <w:szCs w:val="19"/>
          <w:highlight w:val="none"/>
          <w:shd w:val="clear" w:color="auto" w:fill="FFFFFF"/>
        </w:rPr>
        <w:t>建筑施工安全检查标准</w:t>
      </w:r>
      <w:r>
        <w:rPr>
          <w:rFonts w:hint="eastAsia" w:ascii="宋体" w:hAnsi="宋体" w:cs="宋体"/>
          <w:color w:val="auto"/>
          <w:sz w:val="19"/>
          <w:szCs w:val="19"/>
          <w:highlight w:val="none"/>
        </w:rPr>
        <w:t>》（</w:t>
      </w:r>
      <w:r>
        <w:rPr>
          <w:rFonts w:hint="eastAsia" w:ascii="宋体" w:hAnsi="宋体" w:cs="宋体"/>
          <w:color w:val="auto"/>
          <w:spacing w:val="-9"/>
          <w:sz w:val="19"/>
          <w:szCs w:val="19"/>
          <w:highlight w:val="none"/>
          <w:shd w:val="clear" w:color="auto" w:fill="FFFFFF"/>
        </w:rPr>
        <w:t>JGJ59-2011</w:t>
      </w:r>
      <w:r>
        <w:rPr>
          <w:rFonts w:hint="eastAsia" w:ascii="宋体" w:hAnsi="宋体" w:cs="宋体"/>
          <w:color w:val="auto"/>
          <w:sz w:val="19"/>
          <w:szCs w:val="19"/>
          <w:highlight w:val="none"/>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auto"/>
          <w:sz w:val="19"/>
          <w:szCs w:val="19"/>
          <w:highlight w:val="none"/>
        </w:rPr>
      </w:pPr>
      <w:r>
        <w:rPr>
          <w:rFonts w:hint="eastAsia" w:ascii="宋体" w:hAnsi="宋体" w:cs="宋体"/>
          <w:b/>
          <w:bCs/>
          <w:color w:val="auto"/>
          <w:sz w:val="19"/>
          <w:szCs w:val="19"/>
          <w:highlight w:val="none"/>
        </w:rPr>
        <w:t>三、违约责任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如因甲方或乙方违约造成安全事故，将参照《专用合同条款》</w:t>
      </w:r>
      <w:r>
        <w:rPr>
          <w:rFonts w:hint="eastAsia" w:ascii="宋体" w:hAnsi="宋体" w:cs="宋体"/>
          <w:color w:val="auto"/>
          <w:sz w:val="19"/>
          <w:szCs w:val="19"/>
          <w:highlight w:val="none"/>
          <w:lang w:eastAsia="zh-Hans"/>
        </w:rPr>
        <w:t>中的约定</w:t>
      </w:r>
      <w:r>
        <w:rPr>
          <w:rFonts w:hint="eastAsia" w:ascii="宋体" w:hAnsi="宋体" w:cs="宋体"/>
          <w:color w:val="auto"/>
          <w:sz w:val="19"/>
          <w:szCs w:val="19"/>
          <w:highlight w:val="none"/>
        </w:rPr>
        <w:t>依法追究责任。</w:t>
      </w:r>
    </w:p>
    <w:p>
      <w:pPr>
        <w:adjustRightInd w:val="0"/>
        <w:snapToGrid w:val="0"/>
        <w:spacing w:line="360" w:lineRule="auto"/>
        <w:ind w:firstLine="380" w:firstLineChars="200"/>
        <w:rPr>
          <w:color w:val="auto"/>
          <w:sz w:val="19"/>
          <w:szCs w:val="19"/>
          <w:highlight w:val="none"/>
        </w:rPr>
      </w:pPr>
      <w:r>
        <w:rPr>
          <w:rFonts w:hint="eastAsia" w:ascii="宋体" w:hAnsi="宋体" w:cs="宋体"/>
          <w:color w:val="auto"/>
          <w:sz w:val="19"/>
          <w:szCs w:val="19"/>
          <w:highlight w:val="none"/>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rPr>
          <w:trHeight w:val="5277" w:hRule="atLeast"/>
        </w:trPr>
        <w:tc>
          <w:tcPr>
            <w:tcW w:w="4524" w:type="dxa"/>
          </w:tcPr>
          <w:p>
            <w:pPr>
              <w:spacing w:line="360" w:lineRule="auto"/>
              <w:rPr>
                <w:color w:val="auto"/>
                <w:sz w:val="19"/>
                <w:szCs w:val="19"/>
                <w:highlight w:val="none"/>
              </w:rPr>
            </w:pPr>
            <w:r>
              <w:rPr>
                <w:rFonts w:hint="eastAsia"/>
                <w:color w:val="auto"/>
                <w:sz w:val="19"/>
                <w:szCs w:val="19"/>
                <w:highlight w:val="none"/>
              </w:rPr>
              <w:t>甲方：重庆城市综合交通枢纽（集团）有限公司</w:t>
            </w:r>
          </w:p>
          <w:p>
            <w:pPr>
              <w:spacing w:line="360" w:lineRule="auto"/>
              <w:rPr>
                <w:color w:val="auto"/>
                <w:sz w:val="19"/>
                <w:szCs w:val="19"/>
                <w:highlight w:val="none"/>
              </w:rPr>
            </w:pPr>
            <w:r>
              <w:rPr>
                <w:rFonts w:hint="eastAsia"/>
                <w:color w:val="auto"/>
                <w:sz w:val="19"/>
                <w:szCs w:val="19"/>
                <w:highlight w:val="none"/>
              </w:rPr>
              <w:t xml:space="preserve">法定地址：两江新区泰山大道中段梧桐路6号        </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话：023-88738055</w:t>
            </w:r>
          </w:p>
          <w:p>
            <w:pPr>
              <w:spacing w:line="360" w:lineRule="auto"/>
              <w:rPr>
                <w:color w:val="auto"/>
                <w:sz w:val="19"/>
                <w:szCs w:val="19"/>
                <w:highlight w:val="none"/>
              </w:rPr>
            </w:pPr>
          </w:p>
        </w:tc>
        <w:tc>
          <w:tcPr>
            <w:tcW w:w="4524" w:type="dxa"/>
          </w:tcPr>
          <w:p>
            <w:pPr>
              <w:spacing w:line="360" w:lineRule="auto"/>
              <w:rPr>
                <w:color w:val="auto"/>
                <w:sz w:val="19"/>
                <w:szCs w:val="19"/>
                <w:highlight w:val="none"/>
              </w:rPr>
            </w:pPr>
            <w:r>
              <w:rPr>
                <w:rFonts w:hint="eastAsia"/>
                <w:color w:val="auto"/>
                <w:sz w:val="19"/>
                <w:szCs w:val="19"/>
                <w:highlight w:val="none"/>
              </w:rPr>
              <w:t>乙方（盖章）：</w:t>
            </w:r>
          </w:p>
          <w:p>
            <w:pPr>
              <w:spacing w:line="360" w:lineRule="auto"/>
              <w:rPr>
                <w:color w:val="auto"/>
                <w:sz w:val="19"/>
                <w:szCs w:val="19"/>
                <w:highlight w:val="none"/>
              </w:rPr>
            </w:pPr>
            <w:r>
              <w:rPr>
                <w:rFonts w:hint="eastAsia"/>
                <w:color w:val="auto"/>
                <w:sz w:val="19"/>
                <w:szCs w:val="19"/>
                <w:highlight w:val="none"/>
              </w:rPr>
              <w:t>法定地址：</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w:t>
            </w:r>
          </w:p>
          <w:p>
            <w:pPr>
              <w:pStyle w:val="5"/>
              <w:rPr>
                <w:color w:val="auto"/>
                <w:sz w:val="29"/>
                <w:szCs w:val="29"/>
                <w:highlight w:val="none"/>
              </w:rPr>
            </w:pPr>
          </w:p>
        </w:tc>
      </w:tr>
    </w:tbl>
    <w:p>
      <w:pPr>
        <w:spacing w:line="360" w:lineRule="auto"/>
        <w:ind w:right="-1772" w:rightChars="-844"/>
        <w:rPr>
          <w:rFonts w:ascii="宋体" w:hAnsi="宋体" w:cs="宋体"/>
          <w:color w:val="auto"/>
          <w:sz w:val="19"/>
          <w:szCs w:val="19"/>
          <w:highlight w:val="none"/>
        </w:rPr>
      </w:pPr>
    </w:p>
    <w:p>
      <w:pPr>
        <w:spacing w:line="360" w:lineRule="auto"/>
        <w:rPr>
          <w:b/>
          <w:bCs/>
          <w:color w:val="auto"/>
          <w:sz w:val="19"/>
          <w:szCs w:val="19"/>
          <w:highlight w:val="none"/>
        </w:rPr>
      </w:pPr>
      <w:bookmarkStart w:id="152" w:name="_Toc8664"/>
      <w:bookmarkStart w:id="153" w:name="_Toc452127605"/>
      <w:bookmarkStart w:id="154" w:name="_Toc8485"/>
      <w:bookmarkStart w:id="155" w:name="_Toc19694"/>
      <w:bookmarkStart w:id="156" w:name="_Toc12690"/>
    </w:p>
    <w:p>
      <w:pPr>
        <w:spacing w:line="360" w:lineRule="auto"/>
        <w:rPr>
          <w:b/>
          <w:bCs/>
          <w:color w:val="auto"/>
          <w:sz w:val="19"/>
          <w:szCs w:val="19"/>
          <w:highlight w:val="none"/>
        </w:rPr>
      </w:pPr>
    </w:p>
    <w:p>
      <w:pPr>
        <w:pStyle w:val="2"/>
        <w:rPr>
          <w:b/>
          <w:bCs/>
          <w:color w:val="auto"/>
          <w:sz w:val="19"/>
          <w:szCs w:val="19"/>
          <w:highlight w:val="none"/>
        </w:rPr>
      </w:pPr>
    </w:p>
    <w:p>
      <w:pPr>
        <w:rPr>
          <w:color w:val="auto"/>
          <w:highlight w:val="none"/>
        </w:rPr>
      </w:pPr>
    </w:p>
    <w:p>
      <w:pPr>
        <w:pStyle w:val="4"/>
        <w:spacing w:line="360" w:lineRule="auto"/>
        <w:jc w:val="center"/>
        <w:rPr>
          <w:b w:val="0"/>
          <w:bCs w:val="0"/>
          <w:color w:val="auto"/>
          <w:sz w:val="29"/>
          <w:szCs w:val="29"/>
          <w:highlight w:val="none"/>
        </w:rPr>
      </w:pPr>
      <w:bookmarkStart w:id="157" w:name="_Toc30696"/>
      <w:bookmarkStart w:id="158" w:name="_Toc20660105"/>
      <w:bookmarkStart w:id="159" w:name="_Toc523382879"/>
      <w:bookmarkStart w:id="160" w:name="_Toc522180794"/>
      <w:bookmarkStart w:id="161" w:name="_Toc17335"/>
      <w:r>
        <w:rPr>
          <w:rFonts w:hint="eastAsia" w:ascii="宋体" w:hAnsi="宋体" w:cs="微软雅黑"/>
          <w:color w:val="auto"/>
          <w:sz w:val="22"/>
          <w:szCs w:val="22"/>
          <w:highlight w:val="none"/>
        </w:rPr>
        <w:t>第六部分</w:t>
      </w:r>
      <w:r>
        <w:rPr>
          <w:rFonts w:ascii="宋体" w:hAnsi="宋体" w:cs="微软雅黑"/>
          <w:color w:val="auto"/>
          <w:sz w:val="22"/>
          <w:szCs w:val="22"/>
          <w:highlight w:val="none"/>
        </w:rPr>
        <w:t xml:space="preserve">  </w:t>
      </w:r>
      <w:r>
        <w:rPr>
          <w:rFonts w:hint="eastAsia"/>
          <w:color w:val="auto"/>
          <w:sz w:val="29"/>
          <w:szCs w:val="29"/>
          <w:highlight w:val="none"/>
        </w:rPr>
        <w:t xml:space="preserve"> </w:t>
      </w:r>
      <w:r>
        <w:rPr>
          <w:rFonts w:hint="eastAsia" w:ascii="宋体" w:hAnsi="宋体" w:cs="微软雅黑"/>
          <w:color w:val="auto"/>
          <w:sz w:val="22"/>
          <w:szCs w:val="22"/>
          <w:highlight w:val="none"/>
        </w:rPr>
        <w:t>工程建设廉政协议</w:t>
      </w:r>
      <w:bookmarkEnd w:id="151"/>
      <w:bookmarkEnd w:id="152"/>
      <w:bookmarkEnd w:id="153"/>
      <w:bookmarkEnd w:id="154"/>
      <w:bookmarkEnd w:id="155"/>
      <w:bookmarkEnd w:id="156"/>
      <w:bookmarkEnd w:id="157"/>
      <w:bookmarkEnd w:id="158"/>
      <w:bookmarkEnd w:id="159"/>
      <w:bookmarkEnd w:id="160"/>
      <w:bookmarkEnd w:id="161"/>
    </w:p>
    <w:p>
      <w:pPr>
        <w:adjustRightInd w:val="0"/>
        <w:snapToGrid w:val="0"/>
        <w:spacing w:line="360" w:lineRule="auto"/>
        <w:rPr>
          <w:rFonts w:ascii="宋体" w:hAnsi="宋体" w:cs="宋体"/>
          <w:color w:val="auto"/>
          <w:sz w:val="19"/>
          <w:szCs w:val="19"/>
          <w:highlight w:val="none"/>
        </w:rPr>
      </w:pPr>
      <w:r>
        <w:rPr>
          <w:rFonts w:hint="eastAsia" w:ascii="宋体" w:hAnsi="宋体" w:cs="宋体"/>
          <w:b/>
          <w:color w:val="auto"/>
          <w:sz w:val="19"/>
          <w:szCs w:val="19"/>
          <w:highlight w:val="none"/>
        </w:rPr>
        <w:t>甲  方：</w:t>
      </w:r>
      <w:r>
        <w:rPr>
          <w:rFonts w:hint="eastAsia" w:ascii="宋体" w:hAnsi="宋体" w:cs="宋体"/>
          <w:color w:val="auto"/>
          <w:kern w:val="0"/>
          <w:sz w:val="19"/>
          <w:szCs w:val="19"/>
          <w:highlight w:val="none"/>
          <w:u w:val="single"/>
        </w:rPr>
        <w:t>重庆城市综合交通枢纽（集团）有限公司</w:t>
      </w:r>
      <w:r>
        <w:rPr>
          <w:rFonts w:hint="eastAsia" w:ascii="宋体" w:hAnsi="宋体" w:cs="宋体"/>
          <w:color w:val="auto"/>
          <w:sz w:val="19"/>
          <w:szCs w:val="19"/>
          <w:highlight w:val="none"/>
          <w:u w:val="single"/>
        </w:rPr>
        <w:t>（以下简称甲方）</w:t>
      </w:r>
    </w:p>
    <w:p>
      <w:pPr>
        <w:adjustRightInd w:val="0"/>
        <w:snapToGrid w:val="0"/>
        <w:spacing w:line="360" w:lineRule="auto"/>
        <w:rPr>
          <w:rFonts w:ascii="宋体" w:hAnsi="宋体" w:cs="宋体"/>
          <w:color w:val="auto"/>
          <w:sz w:val="19"/>
          <w:szCs w:val="19"/>
          <w:highlight w:val="none"/>
        </w:rPr>
      </w:pPr>
      <w:r>
        <w:rPr>
          <w:rFonts w:hint="eastAsia" w:ascii="宋体" w:hAnsi="宋体" w:cs="宋体"/>
          <w:b/>
          <w:color w:val="auto"/>
          <w:sz w:val="19"/>
          <w:szCs w:val="19"/>
          <w:highlight w:val="none"/>
        </w:rPr>
        <w:t>乙  方：</w:t>
      </w:r>
      <w:r>
        <w:rPr>
          <w:rFonts w:hint="eastAsia" w:ascii="宋体" w:hAnsi="宋体" w:cs="宋体"/>
          <w:color w:val="auto"/>
          <w:kern w:val="0"/>
          <w:sz w:val="19"/>
          <w:szCs w:val="19"/>
          <w:highlight w:val="none"/>
          <w:u w:val="single"/>
        </w:rPr>
        <w:t xml:space="preserve">                 （以</w:t>
      </w:r>
      <w:r>
        <w:rPr>
          <w:rFonts w:hint="eastAsia" w:ascii="宋体" w:hAnsi="宋体" w:cs="宋体"/>
          <w:color w:val="auto"/>
          <w:sz w:val="19"/>
          <w:szCs w:val="19"/>
          <w:highlight w:val="none"/>
          <w:u w:val="single"/>
        </w:rPr>
        <w:t>下简称乙方）</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欣和佳苑公交站场工程项目监理(项目名称)达成以下共识，特签订本合同。</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五、双方约定的其它事项及对相关人员的要求</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六、违约责任</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rPr>
          <w:rFonts w:ascii="宋体" w:hAnsi="宋体" w:cs="宋体"/>
          <w:color w:val="auto"/>
          <w:sz w:val="19"/>
          <w:szCs w:val="19"/>
          <w:highlight w:val="none"/>
        </w:rPr>
      </w:pPr>
      <w:r>
        <w:rPr>
          <w:rFonts w:hint="eastAsia" w:ascii="宋体" w:hAnsi="宋体" w:cs="宋体"/>
          <w:color w:val="auto"/>
          <w:sz w:val="19"/>
          <w:szCs w:val="19"/>
          <w:highlight w:val="none"/>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rPr>
          <w:rFonts w:ascii="宋体" w:hAnsi="宋体" w:cs="宋体"/>
          <w:color w:val="auto"/>
          <w:sz w:val="19"/>
          <w:szCs w:val="19"/>
          <w:highlight w:val="none"/>
        </w:rPr>
      </w:pPr>
      <w:r>
        <w:rPr>
          <w:rFonts w:hint="eastAsia" w:ascii="宋体" w:hAnsi="宋体" w:cs="宋体"/>
          <w:color w:val="auto"/>
          <w:sz w:val="19"/>
          <w:szCs w:val="19"/>
          <w:highlight w:val="none"/>
        </w:rPr>
        <w:t>（三）乙方若发生违规、违纪、违法行为的，一经查实，甲方收取乙方合同金额的3%作为违约金。</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auto"/>
          <w:sz w:val="19"/>
          <w:szCs w:val="19"/>
          <w:highlight w:val="none"/>
        </w:rPr>
      </w:pPr>
      <w:r>
        <w:rPr>
          <w:rFonts w:hint="eastAsia" w:ascii="宋体" w:hAnsi="宋体" w:cs="宋体"/>
          <w:color w:val="auto"/>
          <w:sz w:val="19"/>
          <w:szCs w:val="19"/>
          <w:highlight w:val="none"/>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tcPr>
          <w:p>
            <w:pPr>
              <w:spacing w:line="360" w:lineRule="auto"/>
              <w:rPr>
                <w:color w:val="auto"/>
                <w:sz w:val="19"/>
                <w:szCs w:val="19"/>
                <w:highlight w:val="none"/>
              </w:rPr>
            </w:pPr>
            <w:r>
              <w:rPr>
                <w:rFonts w:hint="eastAsia"/>
                <w:color w:val="auto"/>
                <w:sz w:val="19"/>
                <w:szCs w:val="19"/>
                <w:highlight w:val="none"/>
              </w:rPr>
              <w:t>甲方：重庆城市综合交通枢纽（集团）有限公司</w:t>
            </w:r>
          </w:p>
          <w:p>
            <w:pPr>
              <w:spacing w:line="360" w:lineRule="auto"/>
              <w:rPr>
                <w:color w:val="auto"/>
                <w:sz w:val="19"/>
                <w:szCs w:val="19"/>
                <w:highlight w:val="none"/>
              </w:rPr>
            </w:pPr>
            <w:r>
              <w:rPr>
                <w:rFonts w:hint="eastAsia"/>
                <w:color w:val="auto"/>
                <w:sz w:val="19"/>
                <w:szCs w:val="19"/>
                <w:highlight w:val="none"/>
              </w:rPr>
              <w:t xml:space="preserve">法定地址：两江新区泰山大道中段梧桐路6号        </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话：023-88738055</w:t>
            </w:r>
          </w:p>
        </w:tc>
        <w:tc>
          <w:tcPr>
            <w:tcW w:w="4660" w:type="dxa"/>
          </w:tcPr>
          <w:p>
            <w:pPr>
              <w:spacing w:line="360" w:lineRule="auto"/>
              <w:rPr>
                <w:color w:val="auto"/>
                <w:sz w:val="19"/>
                <w:szCs w:val="19"/>
                <w:highlight w:val="none"/>
              </w:rPr>
            </w:pPr>
            <w:r>
              <w:rPr>
                <w:rFonts w:hint="eastAsia"/>
                <w:color w:val="auto"/>
                <w:sz w:val="19"/>
                <w:szCs w:val="19"/>
                <w:highlight w:val="none"/>
              </w:rPr>
              <w:t>乙方（盖章）：</w:t>
            </w:r>
          </w:p>
          <w:p>
            <w:pPr>
              <w:spacing w:line="360" w:lineRule="auto"/>
              <w:rPr>
                <w:color w:val="auto"/>
                <w:sz w:val="19"/>
                <w:szCs w:val="19"/>
                <w:highlight w:val="none"/>
              </w:rPr>
            </w:pPr>
            <w:r>
              <w:rPr>
                <w:rFonts w:hint="eastAsia"/>
                <w:color w:val="auto"/>
                <w:sz w:val="19"/>
                <w:szCs w:val="19"/>
                <w:highlight w:val="none"/>
              </w:rPr>
              <w:t>法定地址：</w:t>
            </w:r>
          </w:p>
          <w:p>
            <w:pPr>
              <w:spacing w:line="360" w:lineRule="auto"/>
              <w:rPr>
                <w:color w:val="auto"/>
                <w:sz w:val="19"/>
                <w:szCs w:val="19"/>
                <w:highlight w:val="none"/>
              </w:rPr>
            </w:pPr>
            <w:r>
              <w:rPr>
                <w:rFonts w:hint="eastAsia"/>
                <w:color w:val="auto"/>
                <w:sz w:val="19"/>
                <w:szCs w:val="19"/>
                <w:highlight w:val="none"/>
              </w:rPr>
              <w:t>法定代表人或委托代理人：</w:t>
            </w:r>
          </w:p>
          <w:p>
            <w:pPr>
              <w:spacing w:line="360" w:lineRule="auto"/>
              <w:rPr>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w:t>
            </w:r>
          </w:p>
          <w:p>
            <w:pPr>
              <w:pStyle w:val="5"/>
              <w:rPr>
                <w:color w:val="auto"/>
                <w:sz w:val="29"/>
                <w:szCs w:val="29"/>
                <w:highlight w:val="none"/>
              </w:rPr>
            </w:pPr>
          </w:p>
        </w:tc>
      </w:tr>
    </w:tbl>
    <w:p>
      <w:pPr>
        <w:spacing w:line="360" w:lineRule="auto"/>
        <w:ind w:right="-20"/>
        <w:rPr>
          <w:rFonts w:ascii="宋体" w:hAnsi="宋体"/>
          <w:color w:val="auto"/>
          <w:sz w:val="19"/>
          <w:szCs w:val="19"/>
          <w:highlight w:val="none"/>
          <w:u w:val="single"/>
        </w:rPr>
      </w:pPr>
      <w:bookmarkStart w:id="162" w:name="_GoBack"/>
      <w:bookmarkEnd w:id="162"/>
    </w:p>
    <w:p>
      <w:pPr>
        <w:spacing w:line="360" w:lineRule="auto"/>
        <w:ind w:right="-20" w:firstLine="2470" w:firstLineChars="1300"/>
        <w:rPr>
          <w:rFonts w:ascii="宋体" w:hAnsi="宋体" w:cs="宋体"/>
          <w:b/>
          <w:color w:val="auto"/>
          <w:sz w:val="22"/>
          <w:szCs w:val="22"/>
          <w:highlight w:val="none"/>
        </w:rPr>
      </w:pPr>
      <w:r>
        <w:rPr>
          <w:rFonts w:hint="eastAsia" w:ascii="宋体" w:hAnsi="宋体" w:cs="宋体"/>
          <w:color w:val="auto"/>
          <w:sz w:val="19"/>
          <w:szCs w:val="19"/>
          <w:highlight w:val="none"/>
        </w:rPr>
        <w:t>日期：</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年</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月</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rPr>
        <w:t>日</w:t>
      </w:r>
    </w:p>
    <w:p>
      <w:pPr>
        <w:pStyle w:val="5"/>
        <w:rPr>
          <w:color w:val="auto"/>
          <w:highlight w:val="none"/>
        </w:rPr>
      </w:pPr>
    </w:p>
    <w:p>
      <w:pPr>
        <w:rPr>
          <w:color w:val="auto"/>
          <w:highlight w:val="none"/>
        </w:rPr>
      </w:pP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
          <w:color w:val="auto"/>
          <w:kern w:val="0"/>
          <w:sz w:val="28"/>
          <w:szCs w:val="28"/>
          <w:highlight w:val="none"/>
        </w:rPr>
        <w:t xml:space="preserve">          </w:t>
      </w:r>
      <w:r>
        <w:rPr>
          <w:rFonts w:hint="eastAsia" w:ascii="FangSong_GB2312" w:hAnsi="FangSong_GB2312" w:eastAsia="FangSong_GB2312" w:cs="FangSong_GB2312"/>
          <w:bCs/>
          <w:color w:val="auto"/>
          <w:kern w:val="0"/>
          <w:sz w:val="28"/>
          <w:szCs w:val="28"/>
          <w:highlight w:val="none"/>
        </w:rPr>
        <w:t xml:space="preserve">  </w:t>
      </w:r>
    </w:p>
    <w:p>
      <w:pPr>
        <w:widowControl/>
        <w:spacing w:before="100" w:beforeAutospacing="1" w:after="100" w:afterAutospacing="1" w:line="252" w:lineRule="atLeast"/>
        <w:rPr>
          <w:rFonts w:ascii="FangSong_GB2312" w:hAnsi="FangSong_GB2312" w:eastAsia="FangSong_GB2312" w:cs="FangSong_GB2312"/>
          <w:b/>
          <w:color w:val="auto"/>
          <w:kern w:val="0"/>
          <w:sz w:val="28"/>
          <w:szCs w:val="28"/>
          <w:highlight w:val="none"/>
        </w:rPr>
      </w:pPr>
      <w:r>
        <w:rPr>
          <w:rFonts w:hint="eastAsia" w:ascii="FangSong_GB2312" w:hAnsi="FangSong_GB2312" w:eastAsia="FangSong_GB2312" w:cs="FangSong_GB2312"/>
          <w:b/>
          <w:color w:val="auto"/>
          <w:kern w:val="0"/>
          <w:sz w:val="28"/>
          <w:szCs w:val="28"/>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LbEMo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hPRq4O4e0xYQelsYw6Qk3FcFyF2rRaeR/+9kvW4++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QLbEM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7AD90"/>
    <w:multiLevelType w:val="singleLevel"/>
    <w:tmpl w:val="5A27AD90"/>
    <w:lvl w:ilvl="0" w:tentative="0">
      <w:start w:val="1"/>
      <w:numFmt w:val="decimal"/>
      <w:lvlText w:val="(%1)"/>
      <w:lvlJc w:val="left"/>
      <w:pPr>
        <w:tabs>
          <w:tab w:val="left" w:pos="312"/>
        </w:tabs>
      </w:pPr>
    </w:lvl>
  </w:abstractNum>
  <w:abstractNum w:abstractNumId="1">
    <w:nsid w:val="61139635"/>
    <w:multiLevelType w:val="singleLevel"/>
    <w:tmpl w:val="61139635"/>
    <w:lvl w:ilvl="0" w:tentative="0">
      <w:start w:val="1"/>
      <w:numFmt w:val="decimal"/>
      <w:suff w:val="nothing"/>
      <w:lvlText w:val="%1、"/>
      <w:lvlJc w:val="left"/>
    </w:lvl>
  </w:abstractNum>
  <w:abstractNum w:abstractNumId="2">
    <w:nsid w:val="62CFF08B"/>
    <w:multiLevelType w:val="singleLevel"/>
    <w:tmpl w:val="62CFF08B"/>
    <w:lvl w:ilvl="0" w:tentative="0">
      <w:start w:val="5"/>
      <w:numFmt w:val="chineseCounting"/>
      <w:suff w:val="nothing"/>
      <w:lvlText w:val="%1、"/>
      <w:lvlJc w:val="left"/>
    </w:lvl>
  </w:abstractNum>
  <w:abstractNum w:abstractNumId="3">
    <w:nsid w:val="62CFF1D6"/>
    <w:multiLevelType w:val="singleLevel"/>
    <w:tmpl w:val="62CFF1D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ZWU4YzY4NmEzNzlkMTBiYjIzMTY5Njg5YTQzNGEifQ=="/>
    <w:docVar w:name="KGWebUrl" w:val="http://10.106.1.2:8091/seeyon/officeservlet"/>
  </w:docVars>
  <w:rsids>
    <w:rsidRoot w:val="70F65CA1"/>
    <w:rsid w:val="00014AEE"/>
    <w:rsid w:val="00074514"/>
    <w:rsid w:val="000832BB"/>
    <w:rsid w:val="00214169"/>
    <w:rsid w:val="004653A1"/>
    <w:rsid w:val="005246FF"/>
    <w:rsid w:val="00675E62"/>
    <w:rsid w:val="0067772E"/>
    <w:rsid w:val="006A7CD0"/>
    <w:rsid w:val="008173DA"/>
    <w:rsid w:val="00B13A69"/>
    <w:rsid w:val="00B2155E"/>
    <w:rsid w:val="00B51AA3"/>
    <w:rsid w:val="00C2331A"/>
    <w:rsid w:val="00C5712D"/>
    <w:rsid w:val="00D35C01"/>
    <w:rsid w:val="00ED74A8"/>
    <w:rsid w:val="00F4125C"/>
    <w:rsid w:val="00F43FE8"/>
    <w:rsid w:val="00F7462D"/>
    <w:rsid w:val="00F87C52"/>
    <w:rsid w:val="00FD736B"/>
    <w:rsid w:val="010A3860"/>
    <w:rsid w:val="01274AFE"/>
    <w:rsid w:val="01503184"/>
    <w:rsid w:val="01670052"/>
    <w:rsid w:val="017409A0"/>
    <w:rsid w:val="021C1E7D"/>
    <w:rsid w:val="02D702F2"/>
    <w:rsid w:val="02D76FBF"/>
    <w:rsid w:val="03913CBF"/>
    <w:rsid w:val="03F76A1A"/>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330542"/>
    <w:rsid w:val="0B3D1620"/>
    <w:rsid w:val="0BA05E4E"/>
    <w:rsid w:val="0BED7188"/>
    <w:rsid w:val="0C4D7314"/>
    <w:rsid w:val="0D4A0330"/>
    <w:rsid w:val="0D842269"/>
    <w:rsid w:val="0E6B5D0D"/>
    <w:rsid w:val="0F784359"/>
    <w:rsid w:val="0F893465"/>
    <w:rsid w:val="0FC80267"/>
    <w:rsid w:val="105574FC"/>
    <w:rsid w:val="109D3F52"/>
    <w:rsid w:val="10BE1625"/>
    <w:rsid w:val="11655A24"/>
    <w:rsid w:val="11896011"/>
    <w:rsid w:val="123500F7"/>
    <w:rsid w:val="12E913AC"/>
    <w:rsid w:val="12F23E95"/>
    <w:rsid w:val="12F91695"/>
    <w:rsid w:val="12FB2CCA"/>
    <w:rsid w:val="130F3A0D"/>
    <w:rsid w:val="131E6BF9"/>
    <w:rsid w:val="13315FE0"/>
    <w:rsid w:val="133D58B1"/>
    <w:rsid w:val="134F0198"/>
    <w:rsid w:val="138E6060"/>
    <w:rsid w:val="13B413BA"/>
    <w:rsid w:val="13E448D0"/>
    <w:rsid w:val="14DF5145"/>
    <w:rsid w:val="15423CFC"/>
    <w:rsid w:val="15553119"/>
    <w:rsid w:val="15974272"/>
    <w:rsid w:val="15B75BD0"/>
    <w:rsid w:val="15D03CDC"/>
    <w:rsid w:val="16035B30"/>
    <w:rsid w:val="16100715"/>
    <w:rsid w:val="161A2669"/>
    <w:rsid w:val="16D651FE"/>
    <w:rsid w:val="16DD7F72"/>
    <w:rsid w:val="1716782E"/>
    <w:rsid w:val="172315C0"/>
    <w:rsid w:val="17665838"/>
    <w:rsid w:val="177A4495"/>
    <w:rsid w:val="178A494E"/>
    <w:rsid w:val="178A6AA5"/>
    <w:rsid w:val="18BB5AE8"/>
    <w:rsid w:val="18F67207"/>
    <w:rsid w:val="19F5259E"/>
    <w:rsid w:val="1A2F0C5F"/>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20E60BB"/>
    <w:rsid w:val="22155716"/>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C65973"/>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A8788B"/>
    <w:rsid w:val="3CCD52C1"/>
    <w:rsid w:val="3CDF051C"/>
    <w:rsid w:val="3D982C90"/>
    <w:rsid w:val="3DEC5353"/>
    <w:rsid w:val="3E017352"/>
    <w:rsid w:val="3E6928AF"/>
    <w:rsid w:val="3E786C94"/>
    <w:rsid w:val="3E793E58"/>
    <w:rsid w:val="3EE00F6E"/>
    <w:rsid w:val="3F0B285B"/>
    <w:rsid w:val="3F1C7F91"/>
    <w:rsid w:val="3F2F781C"/>
    <w:rsid w:val="3F350D4E"/>
    <w:rsid w:val="3F530E44"/>
    <w:rsid w:val="3F693533"/>
    <w:rsid w:val="3F6B7988"/>
    <w:rsid w:val="3FDC57C1"/>
    <w:rsid w:val="4010056F"/>
    <w:rsid w:val="40394622"/>
    <w:rsid w:val="40E55705"/>
    <w:rsid w:val="415E0847"/>
    <w:rsid w:val="416C4678"/>
    <w:rsid w:val="41CC51D2"/>
    <w:rsid w:val="4202137E"/>
    <w:rsid w:val="42500A31"/>
    <w:rsid w:val="42C03FEE"/>
    <w:rsid w:val="42E74DFE"/>
    <w:rsid w:val="434966DF"/>
    <w:rsid w:val="44675CBF"/>
    <w:rsid w:val="450E1D00"/>
    <w:rsid w:val="452C0D94"/>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3058CD"/>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E83863"/>
    <w:rsid w:val="51EC3042"/>
    <w:rsid w:val="51EE2D16"/>
    <w:rsid w:val="51F840B6"/>
    <w:rsid w:val="51FD61FC"/>
    <w:rsid w:val="520E58F9"/>
    <w:rsid w:val="52D8130E"/>
    <w:rsid w:val="531722E0"/>
    <w:rsid w:val="53410E3E"/>
    <w:rsid w:val="53563A4B"/>
    <w:rsid w:val="5365522F"/>
    <w:rsid w:val="5386050C"/>
    <w:rsid w:val="538A5910"/>
    <w:rsid w:val="539B17CF"/>
    <w:rsid w:val="542762DC"/>
    <w:rsid w:val="553956F2"/>
    <w:rsid w:val="55497EB3"/>
    <w:rsid w:val="55E0442A"/>
    <w:rsid w:val="55E757DB"/>
    <w:rsid w:val="55FF2FD3"/>
    <w:rsid w:val="56C1050B"/>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E22D1F"/>
    <w:rsid w:val="5D1E240B"/>
    <w:rsid w:val="5E1D07CE"/>
    <w:rsid w:val="5E491C27"/>
    <w:rsid w:val="5E4A645E"/>
    <w:rsid w:val="5ED85749"/>
    <w:rsid w:val="5EF46B99"/>
    <w:rsid w:val="5F0C21B3"/>
    <w:rsid w:val="5F1E7314"/>
    <w:rsid w:val="5F336947"/>
    <w:rsid w:val="5F3F1CDE"/>
    <w:rsid w:val="5F580C55"/>
    <w:rsid w:val="5F9A6E5F"/>
    <w:rsid w:val="5FFA0ACF"/>
    <w:rsid w:val="601A2F16"/>
    <w:rsid w:val="604856BE"/>
    <w:rsid w:val="60831D0D"/>
    <w:rsid w:val="60900C15"/>
    <w:rsid w:val="60932CBD"/>
    <w:rsid w:val="616D18FC"/>
    <w:rsid w:val="617D3CA3"/>
    <w:rsid w:val="619D552A"/>
    <w:rsid w:val="61F45A7E"/>
    <w:rsid w:val="627F579F"/>
    <w:rsid w:val="62DC1206"/>
    <w:rsid w:val="62FD6C8D"/>
    <w:rsid w:val="63F9261B"/>
    <w:rsid w:val="63FD1BA2"/>
    <w:rsid w:val="644D0B68"/>
    <w:rsid w:val="64B54191"/>
    <w:rsid w:val="65AD6246"/>
    <w:rsid w:val="65FE7990"/>
    <w:rsid w:val="66A64F3D"/>
    <w:rsid w:val="67833256"/>
    <w:rsid w:val="67D9201E"/>
    <w:rsid w:val="67EF1461"/>
    <w:rsid w:val="67F04177"/>
    <w:rsid w:val="683A20F0"/>
    <w:rsid w:val="683B5D65"/>
    <w:rsid w:val="685C0318"/>
    <w:rsid w:val="690A4FF6"/>
    <w:rsid w:val="6961602D"/>
    <w:rsid w:val="6A1D421E"/>
    <w:rsid w:val="6A5A7287"/>
    <w:rsid w:val="6A5B4D74"/>
    <w:rsid w:val="6B0C288F"/>
    <w:rsid w:val="6B3C5283"/>
    <w:rsid w:val="6B4A450E"/>
    <w:rsid w:val="6B635557"/>
    <w:rsid w:val="6B99612D"/>
    <w:rsid w:val="6BA041A3"/>
    <w:rsid w:val="6C8C3CE3"/>
    <w:rsid w:val="6C923908"/>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3247722"/>
    <w:rsid w:val="73496E6B"/>
    <w:rsid w:val="73603199"/>
    <w:rsid w:val="73685B15"/>
    <w:rsid w:val="73D67E26"/>
    <w:rsid w:val="743B0014"/>
    <w:rsid w:val="7488416A"/>
    <w:rsid w:val="75CC14CC"/>
    <w:rsid w:val="75D34386"/>
    <w:rsid w:val="75D52686"/>
    <w:rsid w:val="76486659"/>
    <w:rsid w:val="766A2348"/>
    <w:rsid w:val="76765D3C"/>
    <w:rsid w:val="76AE6C9F"/>
    <w:rsid w:val="773025DF"/>
    <w:rsid w:val="776509BA"/>
    <w:rsid w:val="7784437B"/>
    <w:rsid w:val="77A5395F"/>
    <w:rsid w:val="77B20FD5"/>
    <w:rsid w:val="78656A60"/>
    <w:rsid w:val="786A4AA3"/>
    <w:rsid w:val="789673BC"/>
    <w:rsid w:val="78AC5D5A"/>
    <w:rsid w:val="78EF0141"/>
    <w:rsid w:val="791C1753"/>
    <w:rsid w:val="79AA0146"/>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60"/>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4"/>
    <w:unhideWhenUsed/>
    <w:qFormat/>
    <w:uiPriority w:val="9"/>
    <w:pPr>
      <w:autoSpaceDE w:val="0"/>
      <w:autoSpaceDN w:val="0"/>
      <w:adjustRightInd w:val="0"/>
      <w:spacing w:before="16"/>
      <w:jc w:val="left"/>
      <w:outlineLvl w:val="2"/>
    </w:pPr>
    <w:rPr>
      <w:rFonts w:ascii="FangSong_GB2312" w:eastAsia="FangSong_GB2312"/>
      <w:b/>
      <w:sz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2"/>
    <w:unhideWhenUsed/>
    <w:qFormat/>
    <w:uiPriority w:val="0"/>
    <w:pPr>
      <w:spacing w:after="120"/>
    </w:pPr>
    <w:rPr>
      <w:szCs w:val="24"/>
    </w:rPr>
  </w:style>
  <w:style w:type="paragraph" w:styleId="6">
    <w:name w:val="annotation text"/>
    <w:basedOn w:val="1"/>
    <w:link w:val="65"/>
    <w:qFormat/>
    <w:uiPriority w:val="0"/>
    <w:pPr>
      <w:jc w:val="left"/>
    </w:pPr>
  </w:style>
  <w:style w:type="paragraph" w:styleId="7">
    <w:name w:val="Plain Text"/>
    <w:basedOn w:val="1"/>
    <w:link w:val="66"/>
    <w:qFormat/>
    <w:uiPriority w:val="0"/>
    <w:rPr>
      <w:rFonts w:ascii="宋体" w:hAnsi="Courier New"/>
      <w:szCs w:val="21"/>
    </w:rPr>
  </w:style>
  <w:style w:type="paragraph" w:styleId="8">
    <w:name w:val="footer"/>
    <w:basedOn w:val="1"/>
    <w:link w:val="67"/>
    <w:qFormat/>
    <w:uiPriority w:val="0"/>
    <w:pPr>
      <w:tabs>
        <w:tab w:val="center" w:pos="4153"/>
        <w:tab w:val="right" w:pos="8306"/>
      </w:tabs>
      <w:snapToGrid w:val="0"/>
      <w:jc w:val="left"/>
    </w:pPr>
    <w:rPr>
      <w:sz w:val="18"/>
      <w:szCs w:val="18"/>
    </w:rPr>
  </w:style>
  <w:style w:type="paragraph" w:styleId="9">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caps/>
      <w:sz w:val="20"/>
    </w:rPr>
  </w:style>
  <w:style w:type="paragraph" w:styleId="11">
    <w:name w:val="Body Text First Indent"/>
    <w:basedOn w:val="2"/>
    <w:link w:val="69"/>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490F8"/>
      <w:u w:val="single"/>
    </w:rPr>
  </w:style>
  <w:style w:type="character" w:styleId="18">
    <w:name w:val="Hyperlink"/>
    <w:basedOn w:val="14"/>
    <w:qFormat/>
    <w:uiPriority w:val="0"/>
    <w:rPr>
      <w:color w:val="2490F8"/>
      <w:u w:val="single"/>
    </w:rPr>
  </w:style>
  <w:style w:type="character" w:styleId="19">
    <w:name w:val="annotation reference"/>
    <w:basedOn w:val="14"/>
    <w:qFormat/>
    <w:uiPriority w:val="0"/>
    <w:rPr>
      <w:sz w:val="21"/>
      <w:szCs w:val="21"/>
    </w:rPr>
  </w:style>
  <w:style w:type="character" w:customStyle="1" w:styleId="20">
    <w:name w:val="cy"/>
    <w:basedOn w:val="14"/>
    <w:qFormat/>
    <w:uiPriority w:val="0"/>
  </w:style>
  <w:style w:type="character" w:customStyle="1" w:styleId="21">
    <w:name w:val="w32"/>
    <w:basedOn w:val="14"/>
    <w:qFormat/>
    <w:uiPriority w:val="0"/>
  </w:style>
  <w:style w:type="character" w:customStyle="1" w:styleId="22">
    <w:name w:val="iconline2"/>
    <w:basedOn w:val="14"/>
    <w:qFormat/>
    <w:uiPriority w:val="0"/>
  </w:style>
  <w:style w:type="character" w:customStyle="1" w:styleId="23">
    <w:name w:val="iconline21"/>
    <w:basedOn w:val="14"/>
    <w:qFormat/>
    <w:uiPriority w:val="0"/>
  </w:style>
  <w:style w:type="character" w:customStyle="1" w:styleId="24">
    <w:name w:val="pagechatarealistclose_box"/>
    <w:basedOn w:val="14"/>
    <w:qFormat/>
    <w:uiPriority w:val="0"/>
  </w:style>
  <w:style w:type="character" w:customStyle="1" w:styleId="25">
    <w:name w:val="pagechatarealistclose_box1"/>
    <w:basedOn w:val="14"/>
    <w:qFormat/>
    <w:uiPriority w:val="0"/>
  </w:style>
  <w:style w:type="character" w:customStyle="1" w:styleId="26">
    <w:name w:val="drapbtn"/>
    <w:basedOn w:val="14"/>
    <w:qFormat/>
    <w:uiPriority w:val="0"/>
  </w:style>
  <w:style w:type="character" w:customStyle="1" w:styleId="27">
    <w:name w:val="active7"/>
    <w:basedOn w:val="14"/>
    <w:qFormat/>
    <w:uiPriority w:val="0"/>
    <w:rPr>
      <w:color w:val="00FF00"/>
      <w:shd w:val="clear" w:color="auto" w:fill="111111"/>
    </w:rPr>
  </w:style>
  <w:style w:type="character" w:customStyle="1" w:styleId="28">
    <w:name w:val="active8"/>
    <w:basedOn w:val="14"/>
    <w:qFormat/>
    <w:uiPriority w:val="0"/>
    <w:rPr>
      <w:shd w:val="clear" w:color="auto" w:fill="EC3535"/>
    </w:rPr>
  </w:style>
  <w:style w:type="character" w:customStyle="1" w:styleId="29">
    <w:name w:val="tmpztreemove_arrow"/>
    <w:basedOn w:val="14"/>
    <w:qFormat/>
    <w:uiPriority w:val="0"/>
  </w:style>
  <w:style w:type="character" w:customStyle="1" w:styleId="30">
    <w:name w:val="cdropright"/>
    <w:basedOn w:val="14"/>
    <w:qFormat/>
    <w:uiPriority w:val="0"/>
  </w:style>
  <w:style w:type="character" w:customStyle="1" w:styleId="31">
    <w:name w:val="icontext3"/>
    <w:basedOn w:val="14"/>
    <w:qFormat/>
    <w:uiPriority w:val="0"/>
  </w:style>
  <w:style w:type="character" w:customStyle="1" w:styleId="32">
    <w:name w:val="first-child"/>
    <w:basedOn w:val="14"/>
    <w:qFormat/>
    <w:uiPriority w:val="0"/>
  </w:style>
  <w:style w:type="character" w:customStyle="1" w:styleId="33">
    <w:name w:val="ico1653"/>
    <w:basedOn w:val="14"/>
    <w:qFormat/>
    <w:uiPriority w:val="0"/>
  </w:style>
  <w:style w:type="character" w:customStyle="1" w:styleId="34">
    <w:name w:val="ico1654"/>
    <w:basedOn w:val="14"/>
    <w:qFormat/>
    <w:uiPriority w:val="0"/>
  </w:style>
  <w:style w:type="character" w:customStyle="1" w:styleId="35">
    <w:name w:val="associateddata"/>
    <w:basedOn w:val="14"/>
    <w:qFormat/>
    <w:uiPriority w:val="0"/>
    <w:rPr>
      <w:shd w:val="clear" w:color="auto" w:fill="50A6F9"/>
    </w:rPr>
  </w:style>
  <w:style w:type="character" w:customStyle="1" w:styleId="36">
    <w:name w:val="cdropleft"/>
    <w:basedOn w:val="14"/>
    <w:qFormat/>
    <w:uiPriority w:val="0"/>
  </w:style>
  <w:style w:type="character" w:customStyle="1" w:styleId="37">
    <w:name w:val="after"/>
    <w:basedOn w:val="14"/>
    <w:qFormat/>
    <w:uiPriority w:val="0"/>
    <w:rPr>
      <w:sz w:val="0"/>
      <w:szCs w:val="0"/>
    </w:rPr>
  </w:style>
  <w:style w:type="character" w:customStyle="1" w:styleId="38">
    <w:name w:val="icontext1"/>
    <w:basedOn w:val="14"/>
    <w:qFormat/>
    <w:uiPriority w:val="0"/>
  </w:style>
  <w:style w:type="character" w:customStyle="1" w:styleId="39">
    <w:name w:val="icontext11"/>
    <w:basedOn w:val="14"/>
    <w:qFormat/>
    <w:uiPriority w:val="0"/>
  </w:style>
  <w:style w:type="character" w:customStyle="1" w:styleId="40">
    <w:name w:val="icontext12"/>
    <w:basedOn w:val="14"/>
    <w:qFormat/>
    <w:uiPriority w:val="0"/>
  </w:style>
  <w:style w:type="character" w:customStyle="1" w:styleId="41">
    <w:name w:val="icontext2"/>
    <w:basedOn w:val="14"/>
    <w:qFormat/>
    <w:uiPriority w:val="0"/>
  </w:style>
  <w:style w:type="character" w:customStyle="1" w:styleId="42">
    <w:name w:val="layui-layer-tabnow"/>
    <w:basedOn w:val="14"/>
    <w:qFormat/>
    <w:uiPriority w:val="0"/>
    <w:rPr>
      <w:bdr w:val="single" w:color="CCCCCC" w:sz="6" w:space="0"/>
      <w:shd w:val="clear" w:color="auto" w:fill="FFFFFF"/>
    </w:rPr>
  </w:style>
  <w:style w:type="character" w:customStyle="1" w:styleId="43">
    <w:name w:val="hilite5"/>
    <w:basedOn w:val="14"/>
    <w:qFormat/>
    <w:uiPriority w:val="0"/>
    <w:rPr>
      <w:color w:val="FFFFFF"/>
      <w:shd w:val="clear" w:color="auto" w:fill="666666"/>
    </w:rPr>
  </w:style>
  <w:style w:type="character" w:customStyle="1" w:styleId="44">
    <w:name w:val="button4"/>
    <w:basedOn w:val="14"/>
    <w:qFormat/>
    <w:uiPriority w:val="0"/>
  </w:style>
  <w:style w:type="character" w:customStyle="1" w:styleId="45">
    <w:name w:val="hilite6"/>
    <w:basedOn w:val="14"/>
    <w:qFormat/>
    <w:uiPriority w:val="0"/>
    <w:rPr>
      <w:color w:val="FFFFFF"/>
      <w:shd w:val="clear" w:color="auto" w:fill="666666"/>
    </w:rPr>
  </w:style>
  <w:style w:type="character" w:customStyle="1" w:styleId="46">
    <w:name w:val="ico1655"/>
    <w:basedOn w:val="14"/>
    <w:qFormat/>
    <w:uiPriority w:val="0"/>
  </w:style>
  <w:style w:type="character" w:customStyle="1" w:styleId="47">
    <w:name w:val="active5"/>
    <w:basedOn w:val="14"/>
    <w:qFormat/>
    <w:uiPriority w:val="0"/>
    <w:rPr>
      <w:color w:val="00FF00"/>
      <w:shd w:val="clear" w:color="auto" w:fill="111111"/>
    </w:rPr>
  </w:style>
  <w:style w:type="character" w:customStyle="1" w:styleId="48">
    <w:name w:val="active6"/>
    <w:basedOn w:val="14"/>
    <w:qFormat/>
    <w:uiPriority w:val="0"/>
    <w:rPr>
      <w:shd w:val="clear" w:color="auto" w:fill="EC3535"/>
    </w:rPr>
  </w:style>
  <w:style w:type="character" w:customStyle="1" w:styleId="49">
    <w:name w:val="active"/>
    <w:basedOn w:val="14"/>
    <w:qFormat/>
    <w:uiPriority w:val="0"/>
    <w:rPr>
      <w:color w:val="00FF00"/>
      <w:shd w:val="clear" w:color="auto" w:fill="111111"/>
    </w:rPr>
  </w:style>
  <w:style w:type="character" w:customStyle="1" w:styleId="50">
    <w:name w:val="active1"/>
    <w:basedOn w:val="14"/>
    <w:qFormat/>
    <w:uiPriority w:val="0"/>
    <w:rPr>
      <w:shd w:val="clear" w:color="auto" w:fill="EC3535"/>
    </w:rPr>
  </w:style>
  <w:style w:type="character" w:customStyle="1" w:styleId="51">
    <w:name w:val="hilite"/>
    <w:basedOn w:val="14"/>
    <w:qFormat/>
    <w:uiPriority w:val="0"/>
    <w:rPr>
      <w:color w:val="FFFFFF"/>
      <w:shd w:val="clear" w:color="auto" w:fill="666666"/>
    </w:rPr>
  </w:style>
  <w:style w:type="character" w:customStyle="1" w:styleId="52">
    <w:name w:val="button"/>
    <w:basedOn w:val="14"/>
    <w:qFormat/>
    <w:uiPriority w:val="0"/>
  </w:style>
  <w:style w:type="character" w:customStyle="1" w:styleId="53">
    <w:name w:val="ico16"/>
    <w:basedOn w:val="14"/>
    <w:qFormat/>
    <w:uiPriority w:val="0"/>
  </w:style>
  <w:style w:type="character" w:customStyle="1" w:styleId="54">
    <w:name w:val="ico161"/>
    <w:basedOn w:val="14"/>
    <w:qFormat/>
    <w:uiPriority w:val="0"/>
  </w:style>
  <w:style w:type="character" w:customStyle="1" w:styleId="55">
    <w:name w:val="active4"/>
    <w:basedOn w:val="14"/>
    <w:qFormat/>
    <w:uiPriority w:val="0"/>
    <w:rPr>
      <w:color w:val="00FF00"/>
      <w:shd w:val="clear" w:color="auto" w:fill="111111"/>
    </w:rPr>
  </w:style>
  <w:style w:type="character" w:customStyle="1" w:styleId="56">
    <w:name w:val="active2"/>
    <w:basedOn w:val="14"/>
    <w:qFormat/>
    <w:uiPriority w:val="0"/>
    <w:rPr>
      <w:color w:val="00FF00"/>
      <w:shd w:val="clear" w:color="auto" w:fill="111111"/>
    </w:rPr>
  </w:style>
  <w:style w:type="character" w:customStyle="1" w:styleId="57">
    <w:name w:val="active3"/>
    <w:basedOn w:val="14"/>
    <w:qFormat/>
    <w:uiPriority w:val="0"/>
    <w:rPr>
      <w:shd w:val="clear" w:color="auto" w:fill="EC3535"/>
    </w:rPr>
  </w:style>
  <w:style w:type="character" w:customStyle="1" w:styleId="58">
    <w:name w:val="hilite4"/>
    <w:basedOn w:val="14"/>
    <w:qFormat/>
    <w:uiPriority w:val="0"/>
    <w:rPr>
      <w:color w:val="FFFFFF"/>
      <w:shd w:val="clear" w:color="auto" w:fill="666666"/>
    </w:rPr>
  </w:style>
  <w:style w:type="character" w:customStyle="1" w:styleId="59">
    <w:name w:val="ico1652"/>
    <w:basedOn w:val="14"/>
    <w:qFormat/>
    <w:uiPriority w:val="0"/>
  </w:style>
  <w:style w:type="character" w:customStyle="1" w:styleId="60">
    <w:name w:val="标题 2 字符"/>
    <w:link w:val="4"/>
    <w:qFormat/>
    <w:uiPriority w:val="0"/>
    <w:rPr>
      <w:rFonts w:ascii="Cambria" w:hAnsi="Cambria"/>
      <w:b/>
      <w:bCs/>
      <w:sz w:val="32"/>
      <w:szCs w:val="32"/>
    </w:rPr>
  </w:style>
  <w:style w:type="character" w:customStyle="1" w:styleId="61">
    <w:name w:val="NormalCharacter"/>
    <w:qFormat/>
    <w:uiPriority w:val="0"/>
  </w:style>
  <w:style w:type="character" w:customStyle="1" w:styleId="62">
    <w:name w:val="正文文本 字符"/>
    <w:basedOn w:val="14"/>
    <w:link w:val="2"/>
    <w:qFormat/>
    <w:uiPriority w:val="0"/>
    <w:rPr>
      <w:rFonts w:ascii="Times New Roman" w:hAnsi="Times New Roman"/>
      <w:kern w:val="2"/>
      <w:sz w:val="21"/>
      <w:szCs w:val="24"/>
    </w:rPr>
  </w:style>
  <w:style w:type="character" w:customStyle="1" w:styleId="63">
    <w:name w:val="标题 1 字符"/>
    <w:basedOn w:val="14"/>
    <w:link w:val="3"/>
    <w:qFormat/>
    <w:uiPriority w:val="0"/>
    <w:rPr>
      <w:rFonts w:ascii="宋体" w:hAnsi="宋体"/>
      <w:b/>
      <w:kern w:val="44"/>
      <w:sz w:val="48"/>
      <w:szCs w:val="48"/>
    </w:rPr>
  </w:style>
  <w:style w:type="character" w:customStyle="1" w:styleId="64">
    <w:name w:val="标题 3 字符"/>
    <w:basedOn w:val="14"/>
    <w:link w:val="5"/>
    <w:qFormat/>
    <w:uiPriority w:val="9"/>
    <w:rPr>
      <w:rFonts w:ascii="FangSong_GB2312" w:hAnsi="Times New Roman" w:eastAsia="FangSong_GB2312"/>
      <w:b/>
      <w:kern w:val="2"/>
      <w:sz w:val="24"/>
    </w:rPr>
  </w:style>
  <w:style w:type="character" w:customStyle="1" w:styleId="65">
    <w:name w:val="批注文字 字符"/>
    <w:basedOn w:val="14"/>
    <w:link w:val="6"/>
    <w:qFormat/>
    <w:uiPriority w:val="0"/>
    <w:rPr>
      <w:rFonts w:ascii="Times New Roman" w:hAnsi="Times New Roman"/>
      <w:kern w:val="2"/>
      <w:sz w:val="21"/>
    </w:rPr>
  </w:style>
  <w:style w:type="character" w:customStyle="1" w:styleId="66">
    <w:name w:val="纯文本 字符"/>
    <w:basedOn w:val="14"/>
    <w:link w:val="7"/>
    <w:qFormat/>
    <w:uiPriority w:val="0"/>
    <w:rPr>
      <w:rFonts w:ascii="宋体" w:hAnsi="Courier New"/>
      <w:kern w:val="2"/>
      <w:sz w:val="21"/>
      <w:szCs w:val="21"/>
    </w:rPr>
  </w:style>
  <w:style w:type="character" w:customStyle="1" w:styleId="67">
    <w:name w:val="页脚 字符"/>
    <w:basedOn w:val="14"/>
    <w:link w:val="8"/>
    <w:qFormat/>
    <w:uiPriority w:val="0"/>
    <w:rPr>
      <w:rFonts w:ascii="Times New Roman" w:hAnsi="Times New Roman"/>
      <w:kern w:val="2"/>
      <w:sz w:val="18"/>
      <w:szCs w:val="18"/>
    </w:rPr>
  </w:style>
  <w:style w:type="character" w:customStyle="1" w:styleId="68">
    <w:name w:val="页眉 字符"/>
    <w:basedOn w:val="14"/>
    <w:link w:val="9"/>
    <w:qFormat/>
    <w:uiPriority w:val="0"/>
    <w:rPr>
      <w:rFonts w:ascii="Times New Roman" w:hAnsi="Times New Roman"/>
      <w:kern w:val="2"/>
      <w:sz w:val="18"/>
      <w:szCs w:val="18"/>
    </w:rPr>
  </w:style>
  <w:style w:type="character" w:customStyle="1" w:styleId="69">
    <w:name w:val="正文文本首行缩进 字符"/>
    <w:basedOn w:val="62"/>
    <w:link w:val="11"/>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31339</Words>
  <Characters>32820</Characters>
  <Lines>49</Lines>
  <Paragraphs>74</Paragraphs>
  <TotalTime>96</TotalTime>
  <ScaleCrop>false</ScaleCrop>
  <LinksUpToDate>false</LinksUpToDate>
  <CharactersWithSpaces>33818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2022-11-16T13:45:00Z</dcterms:created>
  <dc:creator>高晶</dc:creator>
  <cp:lastModifiedBy>Orangeric</cp:lastModifiedBy>
  <cp:lastPrinted>2020-01-14T06:07:00Z</cp:lastPrinted>
  <dcterms:modified xsi:type="dcterms:W3CDTF">2022-11-22T10:37:11Z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FE783FDD75CD42A1A07337EA2152743B</vt:lpwstr>
  </property>
</Properties>
</file>