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_GB2312" w:eastAsia="方正小标宋_GBK" w:cs="仿宋_GB2312"/>
          <w:b/>
          <w:bCs/>
          <w:color w:val="auto"/>
          <w:sz w:val="36"/>
          <w:szCs w:val="36"/>
        </w:rPr>
      </w:pPr>
      <w:r>
        <w:rPr>
          <w:rFonts w:hint="eastAsia" w:ascii="方正小标宋_GBK" w:hAnsi="仿宋_GB2312" w:eastAsia="方正小标宋_GBK" w:cs="仿宋_GB2312"/>
          <w:b/>
          <w:bCs/>
          <w:color w:val="auto"/>
          <w:sz w:val="36"/>
          <w:szCs w:val="36"/>
        </w:rPr>
        <w:t>重庆城市综合</w:t>
      </w:r>
      <w:r>
        <w:rPr>
          <w:rFonts w:hint="eastAsia" w:ascii="方正小标宋_GBK" w:hAnsi="仿宋_GB2312" w:eastAsia="方正小标宋_GBK" w:cs="仿宋_GB2312"/>
          <w:b/>
          <w:bCs/>
          <w:color w:val="auto"/>
          <w:sz w:val="36"/>
          <w:szCs w:val="36"/>
          <w:u w:val="single"/>
        </w:rPr>
        <w:t>交通枢纽</w:t>
      </w:r>
      <w:r>
        <w:rPr>
          <w:rFonts w:hint="eastAsia" w:ascii="方正小标宋_GBK" w:hAnsi="仿宋_GB2312" w:eastAsia="方正小标宋_GBK" w:cs="仿宋_GB2312"/>
          <w:b/>
          <w:bCs/>
          <w:color w:val="auto"/>
          <w:sz w:val="36"/>
          <w:szCs w:val="36"/>
        </w:rPr>
        <w:t>(集团)有限公司</w:t>
      </w:r>
    </w:p>
    <w:p>
      <w:pPr>
        <w:tabs>
          <w:tab w:val="left" w:pos="-7488"/>
        </w:tabs>
        <w:ind w:right="611" w:rightChars="291"/>
        <w:jc w:val="center"/>
        <w:rPr>
          <w:rFonts w:ascii="方正小标宋_GBK" w:hAnsi="仿宋_GB2312" w:eastAsia="方正小标宋_GBK" w:cs="仿宋_GB2312"/>
          <w:b/>
          <w:bCs/>
          <w:color w:val="auto"/>
          <w:sz w:val="36"/>
          <w:szCs w:val="36"/>
        </w:rPr>
      </w:pPr>
      <w:r>
        <w:rPr>
          <w:rFonts w:hint="eastAsia" w:ascii="方正小标宋_GBK" w:hAnsi="仿宋_GB2312" w:eastAsia="方正小标宋_GBK" w:cs="仿宋_GB2312"/>
          <w:b/>
          <w:bCs/>
          <w:color w:val="auto"/>
          <w:sz w:val="36"/>
          <w:szCs w:val="36"/>
          <w:lang w:val="en-US" w:eastAsia="zh-CN"/>
        </w:rPr>
        <w:t xml:space="preserve">   </w:t>
      </w:r>
      <w:r>
        <w:rPr>
          <w:rFonts w:hint="eastAsia" w:ascii="方正小标宋_GBK" w:hAnsi="仿宋_GB2312" w:eastAsia="方正小标宋_GBK" w:cs="仿宋_GB2312"/>
          <w:b/>
          <w:bCs/>
          <w:color w:val="auto"/>
          <w:sz w:val="36"/>
          <w:szCs w:val="36"/>
        </w:rPr>
        <w:t>微电园站一体化综合开发项目</w:t>
      </w:r>
      <w:r>
        <w:rPr>
          <w:rFonts w:hint="eastAsia" w:ascii="方正小标宋_GBK" w:hAnsi="仿宋_GB2312" w:eastAsia="方正小标宋_GBK" w:cs="仿宋_GB2312"/>
          <w:b/>
          <w:bCs/>
          <w:color w:val="auto"/>
          <w:sz w:val="36"/>
          <w:szCs w:val="36"/>
          <w:lang w:val="en-US" w:eastAsia="zh-CN"/>
        </w:rPr>
        <w:t>地质勘察</w:t>
      </w:r>
      <w:r>
        <w:rPr>
          <w:rFonts w:hint="eastAsia" w:ascii="方正小标宋_GBK" w:hAnsi="仿宋_GB2312" w:eastAsia="方正小标宋_GBK" w:cs="仿宋_GB2312"/>
          <w:b/>
          <w:bCs/>
          <w:color w:val="auto"/>
          <w:sz w:val="36"/>
          <w:szCs w:val="36"/>
        </w:rPr>
        <w:t>比选文件</w:t>
      </w:r>
    </w:p>
    <w:p>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spacing w:line="500" w:lineRule="exact"/>
        <w:jc w:val="left"/>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我司拟开展</w:t>
      </w:r>
      <w:r>
        <w:rPr>
          <w:rFonts w:hint="eastAsia" w:ascii="仿宋" w:hAnsi="仿宋" w:eastAsia="仿宋"/>
          <w:color w:val="auto"/>
          <w:sz w:val="28"/>
          <w:szCs w:val="28"/>
          <w:u w:val="single"/>
        </w:rPr>
        <w:t xml:space="preserve"> 微电园站一体化综合开发项目地质勘察</w:t>
      </w:r>
      <w:r>
        <w:rPr>
          <w:rFonts w:hint="eastAsia" w:ascii="仿宋" w:hAnsi="仿宋" w:eastAsia="仿宋"/>
          <w:color w:val="auto"/>
          <w:sz w:val="28"/>
          <w:szCs w:val="28"/>
        </w:rPr>
        <w:t>招标工作，本次</w:t>
      </w:r>
      <w:r>
        <w:rPr>
          <w:rFonts w:hint="eastAsia" w:ascii="仿宋" w:hAnsi="仿宋" w:eastAsia="仿宋"/>
          <w:color w:val="auto"/>
          <w:sz w:val="28"/>
          <w:szCs w:val="28"/>
          <w:u w:val="single"/>
        </w:rPr>
        <w:t>地质勘察</w:t>
      </w:r>
      <w:r>
        <w:rPr>
          <w:rFonts w:hint="eastAsia" w:ascii="仿宋" w:hAnsi="仿宋" w:eastAsia="仿宋"/>
          <w:color w:val="auto"/>
          <w:sz w:val="28"/>
          <w:szCs w:val="28"/>
        </w:rPr>
        <w:t>工作实施单位的确定将采用</w:t>
      </w:r>
      <w:r>
        <w:rPr>
          <w:rFonts w:hint="eastAsia" w:ascii="仿宋" w:hAnsi="仿宋" w:eastAsia="仿宋"/>
          <w:color w:val="auto"/>
          <w:sz w:val="28"/>
          <w:szCs w:val="28"/>
          <w:lang w:val="en-US" w:eastAsia="zh-CN"/>
        </w:rPr>
        <w:t>挂网</w:t>
      </w:r>
      <w:r>
        <w:rPr>
          <w:rFonts w:hint="eastAsia" w:ascii="仿宋" w:hAnsi="仿宋" w:eastAsia="仿宋"/>
          <w:color w:val="auto"/>
          <w:sz w:val="28"/>
          <w:szCs w:val="28"/>
        </w:rPr>
        <w:t>比选方式进行。现请贵单位作为潜在投标人之一参加报价和比选。具体项目情况如下：</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9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仿宋_GB2312" w:cs="Times New Roman"/>
                <w:color w:val="auto"/>
                <w:sz w:val="24"/>
                <w:szCs w:val="24"/>
              </w:rPr>
              <w:t>一、</w:t>
            </w:r>
            <w:r>
              <w:rPr>
                <w:rFonts w:hint="default" w:ascii="Times New Roman" w:hAnsi="Times New Roman" w:eastAsia="方正仿宋_GBK" w:cs="Times New Roman"/>
                <w:color w:val="auto"/>
                <w:sz w:val="24"/>
                <w:szCs w:val="24"/>
              </w:rPr>
              <w:t xml:space="preserve">项目概况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rPr>
              <w:t>项目名称</w:t>
            </w:r>
          </w:p>
        </w:tc>
        <w:tc>
          <w:tcPr>
            <w:tcW w:w="666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仿宋" w:cs="Times New Roman"/>
                <w:color w:val="auto"/>
                <w:sz w:val="28"/>
                <w:szCs w:val="28"/>
              </w:rPr>
              <w:t xml:space="preserve"> </w:t>
            </w:r>
            <w:r>
              <w:rPr>
                <w:rFonts w:hint="default" w:ascii="Times New Roman" w:hAnsi="Times New Roman" w:eastAsia="方正仿宋_GBK" w:cs="Times New Roman"/>
                <w:color w:val="auto"/>
                <w:sz w:val="24"/>
                <w:szCs w:val="24"/>
              </w:rPr>
              <w:t>微电园站一体化综合开发项目地质勘察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rPr>
              <w:t>项目具体概况</w:t>
            </w:r>
          </w:p>
        </w:tc>
        <w:tc>
          <w:tcPr>
            <w:tcW w:w="6668"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项目位于重庆西永组团L08-1/05地块，紧邻已建轨道微电园站，暂定用地面积约19056.26㎡，总建筑面积约108751㎡，其中轨道设施（P+R）用地约1万㎡，P+R停车位100个，公交站场用地约0.9万平米。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eastAsia="方正仿宋_GBK" w:cs="Times New Roman"/>
                <w:color w:val="auto"/>
                <w:sz w:val="24"/>
                <w:szCs w:val="24"/>
                <w:highlight w:val="none"/>
              </w:rPr>
              <w:t>工期</w:t>
            </w:r>
          </w:p>
        </w:tc>
        <w:tc>
          <w:tcPr>
            <w:tcW w:w="666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工期以提交通过专家和评估机构审查通过的报告书为限，不超过30个自然日。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trPr>
        <w:tc>
          <w:tcPr>
            <w:tcW w:w="222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rPr>
              <w:t>预计开始时间</w:t>
            </w:r>
          </w:p>
        </w:tc>
        <w:tc>
          <w:tcPr>
            <w:tcW w:w="666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 w:val="24"/>
                <w:szCs w:val="24"/>
              </w:rPr>
              <w:t>暂定202</w:t>
            </w: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年3月</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具体时间以甲方书面通知为准</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889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rPr>
              <w:t>二、</w:t>
            </w:r>
            <w:r>
              <w:rPr>
                <w:rFonts w:hint="default" w:ascii="Times New Roman" w:hAnsi="Times New Roman" w:eastAsia="方正仿宋_GBK" w:cs="Times New Roman"/>
                <w:color w:val="auto"/>
                <w:sz w:val="24"/>
                <w:szCs w:val="24"/>
                <w:lang w:eastAsia="zh-CN"/>
              </w:rPr>
              <w:t>比选</w:t>
            </w:r>
            <w:r>
              <w:rPr>
                <w:rFonts w:hint="default" w:ascii="Times New Roman" w:hAnsi="Times New Roman" w:eastAsia="方正仿宋_GBK" w:cs="Times New Roman"/>
                <w:color w:val="auto"/>
                <w:sz w:val="24"/>
                <w:szCs w:val="24"/>
              </w:rPr>
              <w:t>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比选范围</w:t>
            </w:r>
          </w:p>
        </w:tc>
        <w:tc>
          <w:tcPr>
            <w:tcW w:w="6668" w:type="dxa"/>
            <w:vAlign w:val="center"/>
          </w:tcPr>
          <w:p>
            <w:pPr>
              <w:pageBreakBefore w:val="0"/>
              <w:kinsoku/>
              <w:wordWrap/>
              <w:overflowPunct/>
              <w:topLinePunct w:val="0"/>
              <w:autoSpaceDE/>
              <w:autoSpaceDN/>
              <w:bidi w:val="0"/>
              <w:spacing w:line="4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完成建设项目内容范围内的工程测量复测、工程物探、初步勘察（如有）、岩土工程详细勘察、补充勘察、超前钻探（如有）、持力层检验（如有）、地勘成果报告编制等工作内容，以及设计、施工和竣工验收阶段的勘察服务（含勘察方案专家评审费）。完成5×5m的方格网地形测绘</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包含平面控制测量和高程控制测量、地形图测绘</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本工程需两次对用地范围进行测绘，第一次为原始地貌测绘，第二次为竣工地貌测绘，按1:500成图</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exact"/>
        </w:trPr>
        <w:tc>
          <w:tcPr>
            <w:tcW w:w="2229" w:type="dxa"/>
            <w:vAlign w:val="center"/>
          </w:tcPr>
          <w:p>
            <w:pPr>
              <w:spacing w:line="440" w:lineRule="exact"/>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lang w:eastAsia="zh-CN"/>
              </w:rPr>
              <w:t>比选</w:t>
            </w:r>
            <w:r>
              <w:rPr>
                <w:rFonts w:hint="default" w:ascii="Times New Roman" w:hAnsi="Times New Roman" w:eastAsia="方正仿宋_GBK" w:cs="Times New Roman"/>
                <w:color w:val="auto"/>
                <w:sz w:val="24"/>
                <w:szCs w:val="24"/>
              </w:rPr>
              <w:t>人资格要求</w:t>
            </w:r>
          </w:p>
        </w:tc>
        <w:tc>
          <w:tcPr>
            <w:tcW w:w="666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1.资质要求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方正仿宋_GBK" w:cs="Times New Roman"/>
                <w:color w:val="auto"/>
                <w:sz w:val="24"/>
                <w:szCs w:val="24"/>
              </w:rPr>
            </w:pPr>
            <w:bookmarkStart w:id="0" w:name="_Hlk519674401"/>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）具备独立法人资格，具备有效的营业执照</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（须提供有效的营业执照复印件，并加盖谈判人单位公章。）</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（2）具备工程勘察专业类甲级或工程勘察综合类甲级及以上资质。</w:t>
            </w:r>
          </w:p>
          <w:bookmarkEnd w:id="0"/>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2.业绩要求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2019年10月1日至比选日具备工程勘察业绩两个及以上。（须提供包括但不限于中选通知书（或合同协议书）或单位工程竣工验收意见表（或工程接收证书）的复印件，并加盖比选人单位公章。）</w:t>
            </w:r>
          </w:p>
          <w:p>
            <w:pPr>
              <w:pageBreakBefore w:val="0"/>
              <w:kinsoku/>
              <w:wordWrap/>
              <w:overflowPunct/>
              <w:topLinePunct w:val="0"/>
              <w:autoSpaceDE/>
              <w:autoSpaceDN/>
              <w:bidi w:val="0"/>
              <w:spacing w:line="4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exact"/>
        </w:trPr>
        <w:tc>
          <w:tcPr>
            <w:tcW w:w="2229" w:type="dxa"/>
            <w:vAlign w:val="center"/>
          </w:tcPr>
          <w:p>
            <w:pPr>
              <w:spacing w:line="440" w:lineRule="exact"/>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rPr>
              <w:t>比选文件递交时间、地点及比选文件份数</w:t>
            </w:r>
          </w:p>
        </w:tc>
        <w:tc>
          <w:tcPr>
            <w:tcW w:w="6668"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递交时间： 于</w:t>
            </w:r>
            <w:r>
              <w:rPr>
                <w:rFonts w:hint="eastAsia" w:eastAsia="方正仿宋_GBK" w:cs="Times New Roman"/>
                <w:color w:val="auto"/>
                <w:sz w:val="24"/>
                <w:szCs w:val="24"/>
                <w:lang w:val="en-US" w:eastAsia="zh-CN"/>
              </w:rPr>
              <w:t>2022</w:t>
            </w:r>
            <w:r>
              <w:rPr>
                <w:rFonts w:hint="default" w:ascii="Times New Roman" w:hAnsi="Times New Roman" w:eastAsia="方正仿宋_GBK" w:cs="Times New Roman"/>
                <w:color w:val="auto"/>
                <w:sz w:val="24"/>
                <w:szCs w:val="24"/>
              </w:rPr>
              <w:t>年</w:t>
            </w:r>
            <w:r>
              <w:rPr>
                <w:rFonts w:hint="eastAsia"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月</w:t>
            </w:r>
            <w:r>
              <w:rPr>
                <w:rFonts w:hint="eastAsia" w:eastAsia="方正仿宋_GBK" w:cs="Times New Roman"/>
                <w:color w:val="auto"/>
                <w:sz w:val="24"/>
                <w:szCs w:val="24"/>
                <w:lang w:val="en-US" w:eastAsia="zh-CN"/>
              </w:rPr>
              <w:t>18</w:t>
            </w:r>
            <w:r>
              <w:rPr>
                <w:rFonts w:hint="default" w:ascii="Times New Roman" w:hAnsi="Times New Roman" w:eastAsia="方正仿宋_GBK" w:cs="Times New Roman"/>
                <w:color w:val="auto"/>
                <w:sz w:val="24"/>
                <w:szCs w:val="24"/>
              </w:rPr>
              <w:t>日</w:t>
            </w:r>
            <w:r>
              <w:rPr>
                <w:rFonts w:hint="eastAsia" w:eastAsia="方正仿宋_GBK" w:cs="Times New Roman"/>
                <w:color w:val="auto"/>
                <w:sz w:val="24"/>
                <w:szCs w:val="24"/>
                <w:lang w:val="en-US" w:eastAsia="zh-CN"/>
              </w:rPr>
              <w:t>14</w:t>
            </w:r>
            <w:r>
              <w:rPr>
                <w:rFonts w:hint="default" w:ascii="Times New Roman" w:hAnsi="Times New Roman" w:eastAsia="方正仿宋_GBK" w:cs="Times New Roman"/>
                <w:color w:val="auto"/>
                <w:sz w:val="24"/>
                <w:szCs w:val="24"/>
              </w:rPr>
              <w:t>时</w:t>
            </w:r>
            <w:r>
              <w:rPr>
                <w:rFonts w:hint="eastAsia" w:eastAsia="方正仿宋_GBK" w:cs="Times New Roman"/>
                <w:color w:val="auto"/>
                <w:sz w:val="24"/>
                <w:szCs w:val="24"/>
                <w:lang w:val="en-US" w:eastAsia="zh-CN"/>
              </w:rPr>
              <w:t>30</w:t>
            </w:r>
            <w:r>
              <w:rPr>
                <w:rFonts w:hint="default" w:ascii="Times New Roman" w:hAnsi="Times New Roman" w:eastAsia="方正仿宋_GBK" w:cs="Times New Roman"/>
                <w:color w:val="auto"/>
                <w:sz w:val="24"/>
                <w:szCs w:val="24"/>
              </w:rPr>
              <w:t xml:space="preserve">分截止。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递交地点：重庆市北部新区泰山大道东段梧桐路6号（交通开投大厦1209室）</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比选时间：于</w:t>
            </w:r>
            <w:r>
              <w:rPr>
                <w:rFonts w:hint="eastAsia" w:eastAsia="方正仿宋_GBK" w:cs="Times New Roman"/>
                <w:color w:val="auto"/>
                <w:sz w:val="24"/>
                <w:szCs w:val="24"/>
                <w:lang w:val="en-US" w:eastAsia="zh-CN"/>
              </w:rPr>
              <w:t>2022</w:t>
            </w:r>
            <w:r>
              <w:rPr>
                <w:rFonts w:hint="default" w:ascii="Times New Roman" w:hAnsi="Times New Roman" w:eastAsia="方正仿宋_GBK" w:cs="Times New Roman"/>
                <w:color w:val="auto"/>
                <w:sz w:val="24"/>
                <w:szCs w:val="24"/>
              </w:rPr>
              <w:t>年</w:t>
            </w:r>
            <w:r>
              <w:rPr>
                <w:rFonts w:hint="eastAsia"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月</w:t>
            </w:r>
            <w:r>
              <w:rPr>
                <w:rFonts w:hint="eastAsia" w:eastAsia="方正仿宋_GBK" w:cs="Times New Roman"/>
                <w:color w:val="auto"/>
                <w:sz w:val="24"/>
                <w:szCs w:val="24"/>
                <w:lang w:val="en-US" w:eastAsia="zh-CN"/>
              </w:rPr>
              <w:t>18</w:t>
            </w:r>
            <w:r>
              <w:rPr>
                <w:rFonts w:hint="default" w:ascii="Times New Roman" w:hAnsi="Times New Roman" w:eastAsia="方正仿宋_GBK" w:cs="Times New Roman"/>
                <w:color w:val="auto"/>
                <w:sz w:val="24"/>
                <w:szCs w:val="24"/>
              </w:rPr>
              <w:t>日</w:t>
            </w:r>
            <w:r>
              <w:rPr>
                <w:rFonts w:hint="eastAsia" w:eastAsia="方正仿宋_GBK" w:cs="Times New Roman"/>
                <w:color w:val="auto"/>
                <w:sz w:val="24"/>
                <w:szCs w:val="24"/>
                <w:lang w:val="en-US" w:eastAsia="zh-CN"/>
              </w:rPr>
              <w:t>14</w:t>
            </w:r>
            <w:r>
              <w:rPr>
                <w:rFonts w:hint="default" w:ascii="Times New Roman" w:hAnsi="Times New Roman" w:eastAsia="方正仿宋_GBK" w:cs="Times New Roman"/>
                <w:color w:val="auto"/>
                <w:sz w:val="24"/>
                <w:szCs w:val="24"/>
              </w:rPr>
              <w:t>时</w:t>
            </w:r>
            <w:r>
              <w:rPr>
                <w:rFonts w:hint="eastAsia" w:eastAsia="方正仿宋_GBK" w:cs="Times New Roman"/>
                <w:color w:val="auto"/>
                <w:sz w:val="24"/>
                <w:szCs w:val="24"/>
                <w:lang w:val="en-US" w:eastAsia="zh-CN"/>
              </w:rPr>
              <w:t>30</w:t>
            </w:r>
            <w:r>
              <w:rPr>
                <w:rFonts w:hint="default" w:ascii="Times New Roman" w:hAnsi="Times New Roman" w:eastAsia="方正仿宋_GBK" w:cs="Times New Roman"/>
                <w:color w:val="auto"/>
                <w:sz w:val="24"/>
                <w:szCs w:val="24"/>
              </w:rPr>
              <w:t>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比选文件份数：正本1份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highlight w:val="none"/>
                <w:lang w:val="en-US" w:eastAsia="zh-CN" w:bidi="ar-SA"/>
              </w:rPr>
            </w:pPr>
            <w:r>
              <w:rPr>
                <w:rFonts w:hint="default" w:ascii="Times New Roman" w:hAnsi="Times New Roman" w:eastAsia="方正仿宋_GBK" w:cs="Times New Roman"/>
                <w:snapToGrid/>
                <w:color w:val="auto"/>
                <w:kern w:val="2"/>
                <w:sz w:val="24"/>
                <w:szCs w:val="24"/>
                <w:highlight w:val="none"/>
                <w:lang w:val="en-US" w:eastAsia="zh-CN" w:bidi="ar-SA"/>
              </w:rPr>
              <w:t>特别提示：递交比选文件的人员需提供健康码绿码和行程码绿码方可进入交通开投大厦，请各潜在被邀请人勿派遣近期离渝或经过中高风险地区的相关人员进行比选文件递交,同时请注意，疫情期间，交通开投大厦电梯一次限乘坐8人，请预留足够的递交时间。</w:t>
            </w:r>
          </w:p>
          <w:p>
            <w:pPr>
              <w:pStyle w:val="2"/>
              <w:ind w:firstLine="420"/>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exact"/>
        </w:trPr>
        <w:tc>
          <w:tcPr>
            <w:tcW w:w="2229" w:type="dxa"/>
            <w:vAlign w:val="center"/>
          </w:tcPr>
          <w:p>
            <w:pPr>
              <w:spacing w:line="440" w:lineRule="exact"/>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rPr>
              <w:t>限价及比选报价要求</w:t>
            </w:r>
          </w:p>
        </w:tc>
        <w:tc>
          <w:tcPr>
            <w:tcW w:w="66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highlight w:val="none"/>
                <w:lang w:val="en-US" w:eastAsia="zh-CN" w:bidi="ar-SA"/>
              </w:rPr>
            </w:pPr>
            <w:bookmarkStart w:id="1" w:name="_Hlk519778191"/>
            <w:bookmarkStart w:id="2" w:name="_Hlk520195416"/>
            <w:r>
              <w:rPr>
                <w:rFonts w:hint="default" w:ascii="Times New Roman" w:hAnsi="Times New Roman" w:eastAsia="方正仿宋_GBK" w:cs="Times New Roman"/>
                <w:snapToGrid/>
                <w:color w:val="auto"/>
                <w:kern w:val="2"/>
                <w:sz w:val="24"/>
                <w:szCs w:val="24"/>
                <w:highlight w:val="none"/>
                <w:lang w:val="en-US" w:eastAsia="zh-CN" w:bidi="ar-SA"/>
              </w:rPr>
              <w:t>限价：根据《工程勘察设计收费标准》（计价格[2002]10号）、(渝价〔2006〕593号)、发改价格[2007]670号、市场行情及项目情况，限定综合单价为：160元/米（暂估进尺2400米，暂估限价为</w:t>
            </w:r>
            <w:r>
              <w:rPr>
                <w:rFonts w:hint="eastAsia" w:eastAsia="方正仿宋_GBK" w:cs="Times New Roman"/>
                <w:snapToGrid/>
                <w:color w:val="auto"/>
                <w:kern w:val="2"/>
                <w:sz w:val="24"/>
                <w:szCs w:val="24"/>
                <w:highlight w:val="none"/>
                <w:lang w:val="en-US" w:eastAsia="zh-CN" w:bidi="ar-SA"/>
              </w:rPr>
              <w:t>38.4万</w:t>
            </w:r>
            <w:r>
              <w:rPr>
                <w:rFonts w:hint="default" w:ascii="Times New Roman" w:hAnsi="Times New Roman" w:eastAsia="方正仿宋_GBK" w:cs="Times New Roman"/>
                <w:snapToGrid/>
                <w:color w:val="auto"/>
                <w:kern w:val="2"/>
                <w:sz w:val="24"/>
                <w:szCs w:val="24"/>
                <w:highlight w:val="none"/>
                <w:lang w:val="en-US" w:eastAsia="zh-CN" w:bidi="ar-SA"/>
              </w:rPr>
              <w:t>元）。</w:t>
            </w:r>
          </w:p>
          <w:bookmarkEnd w:id="1"/>
          <w:bookmarkEnd w:id="2"/>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highlight w:val="none"/>
                <w:lang w:val="en-US" w:eastAsia="zh-CN" w:bidi="ar-SA"/>
              </w:rPr>
            </w:pPr>
            <w:r>
              <w:rPr>
                <w:rFonts w:hint="default" w:ascii="Times New Roman" w:hAnsi="Times New Roman" w:eastAsia="方正仿宋_GBK" w:cs="Times New Roman"/>
                <w:snapToGrid/>
                <w:color w:val="auto"/>
                <w:kern w:val="2"/>
                <w:sz w:val="24"/>
                <w:szCs w:val="24"/>
                <w:highlight w:val="none"/>
                <w:lang w:val="en-US" w:eastAsia="zh-CN" w:bidi="ar-SA"/>
              </w:rPr>
              <w:t>比选报价要求：本次比选报价为全费用包干固定综合单价，包含但不限于人工费、材料费、机械费、企业管理费、利润、风险费用、检测费、措施费（含安全文明施工费）、赶工补偿费、水电费、垃圾清运弃渣费、规费、税金及本工程备案与验收、其他风险等相关手续的所有费用。结算时综合包干单价不作任何调整，结算工程量按甲方确认的乙方实际工作量进行计算。</w:t>
            </w:r>
          </w:p>
          <w:p>
            <w:pPr>
              <w:ind w:firstLine="480" w:firstLineChars="200"/>
              <w:jc w:val="left"/>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exact"/>
        </w:trPr>
        <w:tc>
          <w:tcPr>
            <w:tcW w:w="222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rPr>
              <w:t>费用支付方式</w:t>
            </w:r>
          </w:p>
        </w:tc>
        <w:tc>
          <w:tcPr>
            <w:tcW w:w="6668"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1.本合同无预付款；</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2.乙方在提交经审查合格后的勘察报告后，甲方支付至暂定勘察费的75%；</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3.在基础验收后，根据外业见证报告，按实结算剩余金额。</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每次付款前，乙方须提前15个工作日向甲方书面申请并提交符合甲方要求的请款材料及本合同拨付款项同等金额的增值税专用发票再进行支付。</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trPr>
        <w:tc>
          <w:tcPr>
            <w:tcW w:w="222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rPr>
              <w:t>其他需告知</w:t>
            </w:r>
            <w:r>
              <w:rPr>
                <w:rFonts w:hint="default" w:ascii="Times New Roman" w:hAnsi="Times New Roman" w:eastAsia="方正仿宋_GBK" w:cs="Times New Roman"/>
                <w:color w:val="auto"/>
                <w:sz w:val="24"/>
                <w:szCs w:val="24"/>
                <w:lang w:eastAsia="zh-CN"/>
              </w:rPr>
              <w:t>比选</w:t>
            </w:r>
            <w:r>
              <w:rPr>
                <w:rFonts w:hint="default" w:ascii="Times New Roman" w:hAnsi="Times New Roman" w:eastAsia="方正仿宋_GBK" w:cs="Times New Roman"/>
                <w:color w:val="auto"/>
                <w:sz w:val="24"/>
                <w:szCs w:val="24"/>
              </w:rPr>
              <w:t>人的要求</w:t>
            </w:r>
          </w:p>
        </w:tc>
        <w:tc>
          <w:tcPr>
            <w:tcW w:w="6668" w:type="dxa"/>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97"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2" w:hRule="exact"/>
        </w:trPr>
        <w:tc>
          <w:tcPr>
            <w:tcW w:w="8897"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在满足资格条件下，以报价最低的比选人确定为中选单位。具体评选方式如下：当众开封查验响应性文件，宣读报价书，委托代理人签字确认报价后离场，评选小组对比选文件进行评审。先对报价最低的潜在比选单位提供的比选文件进行评审，在满足比选文件要求的情况下（参考否决比选条款），该单位为第一中选候选单位。若不满足比选文件要求，对排名第二的候选单位进行评审，以此类推。对未中选情况不做解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若出现价格完全一致，由评审小组以抽签决定中选人。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若排名第一的候选单位在重庆城市综合交通枢纽(集团)有限公司以往承接的任务中合同履约情况较差，服务配合不好，则发包人有权否决其比选。（视具体情况）</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97"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四、比选文件组成及要求</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exact"/>
        </w:trPr>
        <w:tc>
          <w:tcPr>
            <w:tcW w:w="8897" w:type="dxa"/>
            <w:gridSpan w:val="2"/>
            <w:vAlign w:val="center"/>
          </w:tcPr>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zh-TW" w:eastAsia="zh-TW"/>
              </w:rPr>
              <w:t>1、投标文件包括以下内容：（1）</w:t>
            </w:r>
            <w:r>
              <w:rPr>
                <w:rFonts w:hint="default" w:ascii="Times New Roman" w:hAnsi="Times New Roman" w:eastAsia="方正仿宋_GBK" w:cs="Times New Roman"/>
                <w:color w:val="auto"/>
                <w:sz w:val="24"/>
                <w:szCs w:val="24"/>
                <w:lang w:val="en-US" w:eastAsia="zh-CN"/>
              </w:rPr>
              <w:t>比选函</w:t>
            </w:r>
            <w:r>
              <w:rPr>
                <w:rFonts w:hint="default" w:ascii="Times New Roman" w:hAnsi="Times New Roman" w:eastAsia="方正仿宋_GBK" w:cs="Times New Roman"/>
                <w:color w:val="auto"/>
                <w:sz w:val="24"/>
                <w:szCs w:val="24"/>
                <w:lang w:val="zh-TW" w:eastAsia="zh-CN"/>
              </w:rPr>
              <w:t>；</w:t>
            </w:r>
            <w:r>
              <w:rPr>
                <w:rFonts w:hint="default" w:ascii="Times New Roman" w:hAnsi="Times New Roman" w:eastAsia="方正仿宋_GBK" w:cs="Times New Roman"/>
                <w:color w:val="auto"/>
                <w:sz w:val="24"/>
                <w:szCs w:val="24"/>
                <w:lang w:val="zh-TW" w:eastAsia="zh-TW"/>
              </w:rPr>
              <w:t>（2）营业执照、企业资质证书复印件；（3）法定代表人或授权代理人身份证明及授权委托书；（4）</w:t>
            </w:r>
            <w:r>
              <w:rPr>
                <w:rFonts w:hint="default" w:ascii="Times New Roman" w:hAnsi="Times New Roman" w:eastAsia="方正仿宋_GBK" w:cs="Times New Roman"/>
                <w:color w:val="auto"/>
                <w:sz w:val="24"/>
                <w:szCs w:val="24"/>
                <w:lang w:val="en-US" w:eastAsia="zh-CN"/>
              </w:rPr>
              <w:t>业绩证明材料。（5）根据比选项目要求情况需要添加的其他资料；</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eastAsia="方正仿宋_GBK" w:cs="Times New Roman"/>
                <w:color w:val="auto"/>
                <w:sz w:val="24"/>
                <w:szCs w:val="24"/>
                <w:lang w:val="zh-TW" w:eastAsia="zh-TW"/>
              </w:rPr>
              <w:t>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889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0" w:hRule="exact"/>
        </w:trPr>
        <w:tc>
          <w:tcPr>
            <w:tcW w:w="889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1、未在规定的时间内递交比选文件。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2、报价超过最高限价。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、法定代表人或其委托代理人的签字（或盖章）不齐全，授权代表人身份证明不相符。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、资质（或营业执照明确的经营范围）不符合文件上述要求，审查营业执照范围或资质证书等级。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5</w:t>
            </w:r>
            <w:r>
              <w:rPr>
                <w:rFonts w:hint="default" w:ascii="Times New Roman" w:hAnsi="Times New Roman" w:eastAsia="方正仿宋_GBK" w:cs="Times New Roman"/>
                <w:color w:val="auto"/>
                <w:sz w:val="24"/>
                <w:szCs w:val="24"/>
              </w:rPr>
              <w:t>、业绩证明材料不符合比选函要求的。审查内容：合同时间、合同金额、业绩规模、完成情况证明材料（提供合同复印件、竣工验收证明（视情况）等，根据比选项目的类型进行选择）。字迹不清晰或难以辨认视为不符合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rPr>
              <w:t>、比选文件未按要求加盖公章。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szCs w:val="22"/>
              </w:rPr>
            </w:pPr>
            <w:r>
              <w:rPr>
                <w:rFonts w:hint="default" w:ascii="Times New Roman" w:hAnsi="Times New Roman" w:eastAsia="方正仿宋_GBK" w:cs="Times New Roman"/>
                <w:color w:val="auto"/>
                <w:sz w:val="24"/>
                <w:szCs w:val="24"/>
                <w:lang w:val="en-US" w:eastAsia="zh-CN"/>
              </w:rPr>
              <w:t>7</w:t>
            </w:r>
            <w:r>
              <w:rPr>
                <w:rFonts w:hint="default" w:ascii="Times New Roman" w:hAnsi="Times New Roman" w:eastAsia="方正仿宋_GBK" w:cs="Times New Roman"/>
                <w:color w:val="auto"/>
                <w:sz w:val="24"/>
                <w:szCs w:val="24"/>
              </w:rPr>
              <w:t>、发现串通投标或弄虚作假或有其他违法行为的。</w:t>
            </w:r>
          </w:p>
        </w:tc>
      </w:tr>
    </w:tbl>
    <w:p>
      <w:pPr>
        <w:rPr>
          <w:rFonts w:ascii="宋体" w:hAnsi="宋体" w:cs="宋体"/>
          <w:color w:val="auto"/>
          <w:sz w:val="28"/>
          <w:szCs w:val="28"/>
          <w:shd w:val="clear" w:color="auto" w:fill="FFFFFF"/>
        </w:rPr>
      </w:pPr>
    </w:p>
    <w:p>
      <w:pPr>
        <w:rPr>
          <w:rFonts w:ascii="宋体" w:hAnsi="宋体" w:cs="宋体"/>
          <w:color w:val="auto"/>
          <w:sz w:val="28"/>
          <w:szCs w:val="28"/>
          <w:shd w:val="clear" w:color="auto" w:fill="FFFFFF"/>
        </w:rPr>
      </w:pPr>
    </w:p>
    <w:p>
      <w:pPr>
        <w:spacing w:line="440" w:lineRule="exact"/>
        <w:ind w:firstLine="3360" w:firstLineChars="1200"/>
        <w:rPr>
          <w:rFonts w:ascii="方正仿宋_GBK" w:hAnsi="宋体" w:eastAsia="方正仿宋_GBK"/>
          <w:color w:val="auto"/>
          <w:sz w:val="28"/>
          <w:szCs w:val="28"/>
        </w:rPr>
      </w:pPr>
      <w:r>
        <w:rPr>
          <w:rFonts w:hint="eastAsia" w:ascii="方正仿宋_GBK" w:hAnsi="宋体" w:eastAsia="方正仿宋_GBK"/>
          <w:color w:val="auto"/>
          <w:sz w:val="28"/>
          <w:szCs w:val="28"/>
        </w:rPr>
        <w:t>重庆城市综合交通枢纽（集团）有限公司</w:t>
      </w:r>
    </w:p>
    <w:p>
      <w:pPr>
        <w:spacing w:line="440" w:lineRule="exact"/>
        <w:ind w:firstLine="5320" w:firstLineChars="1900"/>
        <w:rPr>
          <w:rFonts w:hint="eastAsia" w:ascii="方正仿宋_GBK" w:hAnsi="宋体" w:eastAsia="方正仿宋_GBK"/>
          <w:color w:val="auto"/>
          <w:sz w:val="28"/>
          <w:szCs w:val="28"/>
        </w:rPr>
      </w:pPr>
    </w:p>
    <w:p>
      <w:pPr>
        <w:spacing w:line="440" w:lineRule="exact"/>
        <w:ind w:firstLine="5320" w:firstLineChars="1900"/>
        <w:rPr>
          <w:rFonts w:ascii="方正仿宋_GBK" w:hAnsi="宋体" w:eastAsia="方正仿宋_GBK"/>
          <w:color w:val="auto"/>
          <w:sz w:val="28"/>
          <w:szCs w:val="28"/>
        </w:rPr>
      </w:pPr>
      <w:r>
        <w:rPr>
          <w:rFonts w:hint="eastAsia" w:ascii="方正仿宋_GBK" w:hAnsi="宋体" w:eastAsia="方正仿宋_GBK"/>
          <w:color w:val="auto"/>
          <w:sz w:val="28"/>
          <w:szCs w:val="28"/>
        </w:rPr>
        <w:t>年</w:t>
      </w:r>
      <w:r>
        <w:rPr>
          <w:rFonts w:hint="eastAsia" w:ascii="方正仿宋_GBK" w:hAnsi="宋体" w:eastAsia="方正仿宋_GBK"/>
          <w:color w:val="auto"/>
          <w:sz w:val="28"/>
          <w:szCs w:val="28"/>
          <w:lang w:val="en-US" w:eastAsia="zh-CN"/>
        </w:rPr>
        <w:t xml:space="preserve">    </w:t>
      </w:r>
      <w:r>
        <w:rPr>
          <w:rFonts w:hint="eastAsia" w:ascii="方正仿宋_GBK" w:hAnsi="宋体" w:eastAsia="方正仿宋_GBK"/>
          <w:color w:val="auto"/>
          <w:sz w:val="28"/>
          <w:szCs w:val="28"/>
        </w:rPr>
        <w:t xml:space="preserve">月  </w:t>
      </w:r>
      <w:r>
        <w:rPr>
          <w:rFonts w:hint="eastAsia" w:ascii="方正仿宋_GBK" w:hAnsi="宋体" w:eastAsia="方正仿宋_GBK"/>
          <w:color w:val="auto"/>
          <w:sz w:val="28"/>
          <w:szCs w:val="28"/>
          <w:lang w:val="en-US" w:eastAsia="zh-CN"/>
        </w:rPr>
        <w:t xml:space="preserve"> </w:t>
      </w:r>
      <w:r>
        <w:rPr>
          <w:rFonts w:hint="eastAsia" w:ascii="方正仿宋_GBK" w:hAnsi="宋体" w:eastAsia="方正仿宋_GBK"/>
          <w:color w:val="auto"/>
          <w:sz w:val="28"/>
          <w:szCs w:val="28"/>
        </w:rPr>
        <w:t>日</w:t>
      </w:r>
    </w:p>
    <w:p>
      <w:pPr>
        <w:rPr>
          <w:rFonts w:ascii="方正仿宋_GBK" w:hAnsi="仿宋_GB2312" w:eastAsia="方正仿宋_GBK" w:cs="仿宋_GB2312"/>
          <w:color w:val="auto"/>
          <w:sz w:val="28"/>
          <w:szCs w:val="28"/>
        </w:rPr>
      </w:pPr>
    </w:p>
    <w:p>
      <w:pPr>
        <w:spacing w:line="500" w:lineRule="exact"/>
        <w:rPr>
          <w:rFonts w:hint="eastAsia" w:ascii="仿宋" w:hAnsi="仿宋" w:eastAsia="仿宋"/>
          <w:color w:val="auto"/>
          <w:sz w:val="28"/>
          <w:szCs w:val="28"/>
        </w:rPr>
      </w:pPr>
    </w:p>
    <w:p>
      <w:pPr>
        <w:spacing w:line="500" w:lineRule="exact"/>
        <w:rPr>
          <w:rFonts w:hint="eastAsia" w:ascii="仿宋" w:hAnsi="仿宋" w:eastAsia="仿宋"/>
          <w:color w:val="auto"/>
          <w:sz w:val="28"/>
          <w:szCs w:val="28"/>
        </w:rPr>
      </w:pPr>
    </w:p>
    <w:p>
      <w:pPr>
        <w:spacing w:line="500" w:lineRule="exact"/>
        <w:rPr>
          <w:rFonts w:hint="eastAsia" w:ascii="仿宋" w:hAnsi="仿宋" w:eastAsia="仿宋"/>
          <w:color w:val="auto"/>
          <w:sz w:val="28"/>
          <w:szCs w:val="28"/>
        </w:rPr>
      </w:pPr>
    </w:p>
    <w:p>
      <w:pPr>
        <w:spacing w:line="500" w:lineRule="exact"/>
        <w:rPr>
          <w:rFonts w:hint="eastAsia" w:ascii="仿宋" w:hAnsi="仿宋" w:eastAsia="仿宋"/>
          <w:color w:val="auto"/>
          <w:sz w:val="28"/>
          <w:szCs w:val="28"/>
        </w:rPr>
      </w:pPr>
    </w:p>
    <w:p>
      <w:pPr>
        <w:spacing w:line="500" w:lineRule="exact"/>
        <w:rPr>
          <w:rFonts w:hint="eastAsia" w:ascii="仿宋" w:hAnsi="仿宋" w:eastAsia="仿宋"/>
          <w:color w:val="auto"/>
          <w:sz w:val="28"/>
          <w:szCs w:val="28"/>
        </w:rPr>
      </w:pPr>
    </w:p>
    <w:p>
      <w:pPr>
        <w:spacing w:line="500" w:lineRule="exact"/>
        <w:rPr>
          <w:rFonts w:hint="eastAsia" w:ascii="仿宋" w:hAnsi="仿宋" w:eastAsia="仿宋"/>
          <w:color w:val="auto"/>
          <w:sz w:val="28"/>
          <w:szCs w:val="28"/>
        </w:rPr>
      </w:pPr>
    </w:p>
    <w:p>
      <w:pPr>
        <w:spacing w:line="500" w:lineRule="exact"/>
        <w:rPr>
          <w:rFonts w:hint="eastAsia" w:ascii="仿宋" w:hAnsi="仿宋" w:eastAsia="仿宋"/>
          <w:color w:val="auto"/>
          <w:sz w:val="28"/>
          <w:szCs w:val="28"/>
        </w:rPr>
      </w:pPr>
    </w:p>
    <w:p>
      <w:pPr>
        <w:spacing w:line="500" w:lineRule="exact"/>
        <w:rPr>
          <w:rFonts w:ascii="仿宋" w:hAnsi="仿宋" w:eastAsia="仿宋"/>
          <w:color w:val="auto"/>
          <w:sz w:val="28"/>
          <w:szCs w:val="28"/>
        </w:rPr>
      </w:pPr>
      <w:r>
        <w:rPr>
          <w:rFonts w:hint="eastAsia" w:ascii="仿宋" w:hAnsi="仿宋" w:eastAsia="仿宋"/>
          <w:color w:val="auto"/>
          <w:sz w:val="28"/>
          <w:szCs w:val="28"/>
        </w:rPr>
        <w:t>六</w:t>
      </w:r>
      <w:r>
        <w:rPr>
          <w:rFonts w:ascii="仿宋" w:hAnsi="仿宋" w:eastAsia="仿宋"/>
          <w:color w:val="auto"/>
          <w:sz w:val="28"/>
          <w:szCs w:val="28"/>
        </w:rPr>
        <w:t>、投标文件格式</w:t>
      </w:r>
    </w:p>
    <w:p>
      <w:pPr>
        <w:jc w:val="center"/>
        <w:rPr>
          <w:rFonts w:ascii="仿宋" w:hAnsi="仿宋" w:eastAsia="仿宋"/>
          <w:color w:val="auto"/>
          <w:sz w:val="28"/>
          <w:szCs w:val="28"/>
        </w:rPr>
      </w:pPr>
      <w:r>
        <w:rPr>
          <w:rFonts w:hint="eastAsia" w:ascii="仿宋" w:hAnsi="仿宋" w:eastAsia="仿宋"/>
          <w:color w:val="auto"/>
          <w:sz w:val="28"/>
          <w:szCs w:val="28"/>
        </w:rPr>
        <w:t xml:space="preserve">格式一    </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函</w:t>
      </w:r>
    </w:p>
    <w:p>
      <w:pPr>
        <w:jc w:val="center"/>
        <w:rPr>
          <w:rFonts w:ascii="仿宋" w:hAnsi="仿宋" w:eastAsia="仿宋"/>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28"/>
          <w:szCs w:val="28"/>
        </w:rPr>
      </w:pPr>
      <w:r>
        <w:rPr>
          <w:rFonts w:hint="eastAsia" w:ascii="仿宋" w:hAnsi="仿宋" w:eastAsia="仿宋"/>
          <w:color w:val="auto"/>
          <w:sz w:val="28"/>
          <w:szCs w:val="28"/>
          <w:u w:val="single"/>
        </w:rPr>
        <w:t>重庆城市综合交通枢纽（集团）有限公司</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color w:val="auto"/>
          <w:sz w:val="28"/>
          <w:szCs w:val="28"/>
        </w:rPr>
      </w:pPr>
      <w:r>
        <w:rPr>
          <w:rFonts w:ascii="仿宋" w:hAnsi="仿宋" w:eastAsia="仿宋"/>
          <w:color w:val="auto"/>
          <w:sz w:val="28"/>
          <w:szCs w:val="28"/>
        </w:rPr>
        <w:t>根据贵</w:t>
      </w:r>
      <w:r>
        <w:rPr>
          <w:rFonts w:hint="eastAsia" w:ascii="仿宋" w:hAnsi="仿宋" w:eastAsia="仿宋"/>
          <w:color w:val="auto"/>
          <w:sz w:val="28"/>
          <w:szCs w:val="28"/>
        </w:rPr>
        <w:t>司</w:t>
      </w:r>
      <w:r>
        <w:rPr>
          <w:rFonts w:hint="eastAsia" w:ascii="仿宋" w:hAnsi="仿宋" w:eastAsia="仿宋"/>
          <w:color w:val="auto"/>
          <w:sz w:val="28"/>
          <w:szCs w:val="28"/>
          <w:u w:val="single"/>
        </w:rPr>
        <w:t>微电园站一体化综合开发项目地质勘察</w:t>
      </w:r>
      <w:r>
        <w:rPr>
          <w:rFonts w:hint="eastAsia" w:ascii="仿宋" w:hAnsi="仿宋" w:eastAsia="仿宋"/>
          <w:color w:val="auto"/>
          <w:sz w:val="28"/>
          <w:szCs w:val="28"/>
        </w:rPr>
        <w:t>的</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文件，本公司正式授权的下述签字人</w:t>
      </w:r>
      <w:r>
        <w:rPr>
          <w:rFonts w:hint="eastAsia" w:cs="仿宋_GB2312" w:asciiTheme="majorEastAsia" w:hAnsiTheme="majorEastAsia" w:eastAsiaTheme="majorEastAsia"/>
          <w:color w:val="auto"/>
          <w:sz w:val="28"/>
          <w:szCs w:val="28"/>
          <w:u w:val="single"/>
        </w:rPr>
        <w:t>（</w:t>
      </w:r>
      <w:r>
        <w:rPr>
          <w:rFonts w:hint="eastAsia" w:ascii="仿宋" w:hAnsi="仿宋" w:eastAsia="仿宋"/>
          <w:color w:val="auto"/>
          <w:sz w:val="28"/>
          <w:szCs w:val="28"/>
          <w:u w:val="single"/>
        </w:rPr>
        <w:t>姓名和职务）</w:t>
      </w:r>
      <w:r>
        <w:rPr>
          <w:rFonts w:hint="eastAsia" w:ascii="仿宋" w:hAnsi="仿宋" w:eastAsia="仿宋"/>
          <w:color w:val="auto"/>
          <w:sz w:val="28"/>
          <w:szCs w:val="28"/>
        </w:rPr>
        <w:t>代表本公司</w:t>
      </w:r>
      <w:r>
        <w:rPr>
          <w:rFonts w:hint="eastAsia" w:ascii="仿宋" w:hAnsi="仿宋" w:eastAsia="仿宋"/>
          <w:color w:val="auto"/>
          <w:sz w:val="28"/>
          <w:szCs w:val="28"/>
          <w:u w:val="single"/>
        </w:rPr>
        <w:t>（投标人名称）</w:t>
      </w:r>
      <w:r>
        <w:rPr>
          <w:rFonts w:hint="eastAsia" w:ascii="仿宋" w:hAnsi="仿宋" w:eastAsia="仿宋"/>
          <w:color w:val="auto"/>
          <w:sz w:val="28"/>
          <w:szCs w:val="28"/>
        </w:rPr>
        <w:t>，提交本</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28"/>
          <w:szCs w:val="28"/>
        </w:rPr>
      </w:pPr>
      <w:r>
        <w:rPr>
          <w:rFonts w:hint="eastAsia" w:ascii="仿宋" w:hAnsi="仿宋" w:eastAsia="仿宋"/>
          <w:color w:val="auto"/>
          <w:sz w:val="28"/>
          <w:szCs w:val="28"/>
        </w:rPr>
        <w:t>据此函，签字人兹宣布同意如下：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愿意接受</w:t>
      </w:r>
      <w:r>
        <w:rPr>
          <w:rFonts w:hint="eastAsia" w:ascii="仿宋" w:hAnsi="仿宋" w:eastAsia="仿宋"/>
          <w:color w:val="auto"/>
          <w:sz w:val="28"/>
          <w:szCs w:val="28"/>
          <w:lang w:val="en-US" w:eastAsia="zh-CN"/>
        </w:rPr>
        <w:t>比选</w:t>
      </w:r>
      <w:r>
        <w:rPr>
          <w:rFonts w:hint="eastAsia" w:ascii="仿宋" w:hAnsi="仿宋" w:eastAsia="仿宋"/>
          <w:color w:val="auto"/>
          <w:sz w:val="28"/>
          <w:szCs w:val="28"/>
        </w:rPr>
        <w:t>函中提出的酬金支付方式、合同条款并以综合单价</w:t>
      </w:r>
      <w:r>
        <w:rPr>
          <w:rFonts w:ascii="仿宋" w:hAnsi="仿宋" w:eastAsia="仿宋"/>
          <w:color w:val="auto"/>
          <w:sz w:val="28"/>
          <w:szCs w:val="28"/>
          <w:u w:val="single"/>
        </w:rPr>
        <w:t xml:space="preserve">           </w:t>
      </w:r>
      <w:r>
        <w:rPr>
          <w:rFonts w:hint="eastAsia" w:ascii="仿宋" w:hAnsi="仿宋" w:eastAsia="仿宋"/>
          <w:color w:val="auto"/>
          <w:sz w:val="28"/>
          <w:szCs w:val="28"/>
        </w:rPr>
        <w:t>元/米，总价</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万</w:t>
      </w:r>
      <w:r>
        <w:rPr>
          <w:rFonts w:hint="eastAsia" w:ascii="仿宋" w:hAnsi="仿宋" w:eastAsia="仿宋"/>
          <w:color w:val="auto"/>
          <w:sz w:val="28"/>
          <w:szCs w:val="28"/>
          <w:u w:val="none"/>
        </w:rPr>
        <w:t>元</w:t>
      </w:r>
      <w:r>
        <w:rPr>
          <w:rFonts w:hint="eastAsia" w:ascii="仿宋" w:hAnsi="仿宋" w:eastAsia="仿宋"/>
          <w:color w:val="auto"/>
          <w:sz w:val="28"/>
          <w:szCs w:val="28"/>
        </w:rPr>
        <w:t>。</w:t>
      </w:r>
      <w:r>
        <w:rPr>
          <w:rFonts w:ascii="仿宋" w:hAnsi="仿宋" w:eastAsia="仿宋"/>
          <w:color w:val="auto"/>
          <w:sz w:val="28"/>
          <w:szCs w:val="28"/>
        </w:rPr>
        <w:t>作为</w:t>
      </w:r>
      <w:r>
        <w:rPr>
          <w:rFonts w:hint="eastAsia" w:ascii="仿宋" w:hAnsi="仿宋" w:eastAsia="仿宋"/>
          <w:color w:val="auto"/>
          <w:sz w:val="28"/>
          <w:szCs w:val="28"/>
        </w:rPr>
        <w:t>项目地质勘察</w:t>
      </w:r>
      <w:r>
        <w:rPr>
          <w:rFonts w:ascii="仿宋" w:hAnsi="仿宋" w:eastAsia="仿宋"/>
          <w:color w:val="auto"/>
          <w:sz w:val="28"/>
          <w:szCs w:val="28"/>
        </w:rPr>
        <w:t>报价</w:t>
      </w:r>
      <w:r>
        <w:rPr>
          <w:rFonts w:hint="eastAsia" w:ascii="仿宋" w:hAnsi="仿宋" w:eastAsia="仿宋"/>
          <w:color w:val="auto"/>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Times New Roman"/>
          <w:color w:val="auto"/>
          <w:sz w:val="28"/>
          <w:szCs w:val="28"/>
          <w:lang w:eastAsia="zh-CN"/>
        </w:rPr>
      </w:pPr>
      <w:r>
        <w:rPr>
          <w:rFonts w:hint="default" w:ascii="仿宋" w:hAnsi="仿宋" w:eastAsia="仿宋" w:cs="Times New Roman"/>
          <w:color w:val="auto"/>
          <w:sz w:val="28"/>
          <w:szCs w:val="28"/>
          <w:lang w:eastAsia="zh-CN"/>
        </w:rPr>
        <w:t>我司承诺满足贵单位比选</w:t>
      </w:r>
      <w:r>
        <w:rPr>
          <w:rFonts w:hint="eastAsia" w:ascii="仿宋" w:hAnsi="仿宋" w:eastAsia="仿宋" w:cs="Times New Roman"/>
          <w:color w:val="auto"/>
          <w:sz w:val="28"/>
          <w:szCs w:val="28"/>
          <w:lang w:val="en-US" w:eastAsia="zh-CN"/>
        </w:rPr>
        <w:t>文件</w:t>
      </w:r>
      <w:r>
        <w:rPr>
          <w:rFonts w:hint="default" w:ascii="仿宋" w:hAnsi="仿宋" w:eastAsia="仿宋" w:cs="Times New Roman"/>
          <w:color w:val="auto"/>
          <w:sz w:val="28"/>
          <w:szCs w:val="28"/>
          <w:lang w:eastAsia="zh-CN"/>
        </w:rPr>
        <w:t>中的“</w:t>
      </w:r>
      <w:r>
        <w:rPr>
          <w:rFonts w:hint="default" w:ascii="仿宋" w:hAnsi="仿宋" w:eastAsia="仿宋" w:cs="Times New Roman"/>
          <w:color w:val="auto"/>
          <w:sz w:val="28"/>
          <w:szCs w:val="28"/>
          <w:lang w:val="en-US" w:eastAsia="zh-CN"/>
        </w:rPr>
        <w:t>比选人资格要求</w:t>
      </w:r>
      <w:r>
        <w:rPr>
          <w:rFonts w:hint="default" w:ascii="仿宋" w:hAnsi="仿宋" w:eastAsia="仿宋" w:cs="Times New Roman"/>
          <w:color w:val="auto"/>
          <w:sz w:val="28"/>
          <w:szCs w:val="28"/>
          <w:lang w:eastAsia="zh-CN"/>
        </w:rPr>
        <w:t>”</w:t>
      </w:r>
      <w:r>
        <w:rPr>
          <w:rFonts w:hint="default" w:ascii="仿宋" w:hAnsi="仿宋" w:eastAsia="仿宋" w:cs="Times New Roman"/>
          <w:color w:val="auto"/>
          <w:sz w:val="28"/>
          <w:szCs w:val="28"/>
          <w:lang w:eastAsia="zh-CN"/>
        </w:rPr>
        <w:sym w:font="Wingdings" w:char="00A8"/>
      </w:r>
      <w:r>
        <w:rPr>
          <w:rFonts w:hint="default" w:ascii="仿宋" w:hAnsi="仿宋" w:eastAsia="仿宋" w:cs="Times New Roman"/>
          <w:color w:val="auto"/>
          <w:sz w:val="28"/>
          <w:szCs w:val="28"/>
          <w:lang w:eastAsia="zh-CN"/>
        </w:rPr>
        <w:t>资质要求</w:t>
      </w:r>
      <w:r>
        <w:rPr>
          <w:rFonts w:hint="default" w:ascii="仿宋" w:hAnsi="仿宋" w:eastAsia="仿宋" w:cs="Times New Roman"/>
          <w:color w:val="auto"/>
          <w:sz w:val="28"/>
          <w:szCs w:val="28"/>
          <w:lang w:val="en-US" w:eastAsia="zh-CN"/>
        </w:rPr>
        <w:t xml:space="preserve">  </w:t>
      </w:r>
      <w:r>
        <w:rPr>
          <w:rFonts w:hint="default" w:ascii="仿宋" w:hAnsi="仿宋" w:eastAsia="仿宋" w:cs="Times New Roman"/>
          <w:color w:val="auto"/>
          <w:sz w:val="28"/>
          <w:szCs w:val="28"/>
          <w:lang w:eastAsia="zh-CN"/>
        </w:rPr>
        <w:sym w:font="Wingdings" w:char="00A8"/>
      </w:r>
      <w:r>
        <w:rPr>
          <w:rFonts w:hint="default" w:ascii="仿宋" w:hAnsi="仿宋" w:eastAsia="仿宋" w:cs="Times New Roman"/>
          <w:color w:val="auto"/>
          <w:sz w:val="28"/>
          <w:szCs w:val="28"/>
          <w:lang w:eastAsia="zh-CN"/>
        </w:rPr>
        <w:t>业绩要求</w:t>
      </w:r>
      <w:r>
        <w:rPr>
          <w:rFonts w:hint="default" w:ascii="仿宋" w:hAnsi="仿宋" w:eastAsia="仿宋" w:cs="Times New Roman"/>
          <w:color w:val="auto"/>
          <w:sz w:val="28"/>
          <w:szCs w:val="28"/>
          <w:lang w:val="en-US" w:eastAsia="zh-CN"/>
        </w:rPr>
        <w:t xml:space="preserve">  </w:t>
      </w:r>
      <w:r>
        <w:rPr>
          <w:rFonts w:hint="default" w:ascii="仿宋" w:hAnsi="仿宋" w:eastAsia="仿宋" w:cs="Times New Roman"/>
          <w:color w:val="auto"/>
          <w:sz w:val="28"/>
          <w:szCs w:val="28"/>
          <w:lang w:eastAsia="zh-CN"/>
        </w:rPr>
        <w:sym w:font="Wingdings" w:char="00A8"/>
      </w:r>
      <w:r>
        <w:rPr>
          <w:rFonts w:hint="default" w:ascii="仿宋" w:hAnsi="仿宋" w:eastAsia="仿宋" w:cs="Times New Roman"/>
          <w:color w:val="auto"/>
          <w:sz w:val="28"/>
          <w:szCs w:val="28"/>
          <w:lang w:eastAsia="zh-CN"/>
        </w:rPr>
        <w:t>人员要求的指标（勾选）。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lang w:val="en-US" w:eastAsia="zh-CN"/>
        </w:rPr>
        <w:t>3</w:t>
      </w:r>
      <w:r>
        <w:rPr>
          <w:rFonts w:ascii="仿宋" w:hAnsi="仿宋" w:eastAsia="仿宋"/>
          <w:color w:val="auto"/>
          <w:sz w:val="28"/>
          <w:szCs w:val="28"/>
        </w:rPr>
        <w:t>)我</w:t>
      </w:r>
      <w:r>
        <w:rPr>
          <w:rFonts w:hint="eastAsia" w:ascii="仿宋" w:hAnsi="仿宋" w:eastAsia="仿宋"/>
          <w:color w:val="auto"/>
          <w:sz w:val="28"/>
          <w:szCs w:val="28"/>
        </w:rPr>
        <w:t>司</w:t>
      </w:r>
      <w:r>
        <w:rPr>
          <w:rFonts w:ascii="仿宋" w:hAnsi="仿宋" w:eastAsia="仿宋"/>
          <w:color w:val="auto"/>
          <w:sz w:val="28"/>
          <w:szCs w:val="28"/>
        </w:rPr>
        <w:t>已详细阅读了</w:t>
      </w:r>
      <w:r>
        <w:rPr>
          <w:rFonts w:hint="eastAsia" w:ascii="仿宋" w:hAnsi="仿宋" w:eastAsia="仿宋"/>
          <w:color w:val="auto"/>
          <w:sz w:val="28"/>
          <w:szCs w:val="28"/>
          <w:lang w:val="en-US" w:eastAsia="zh-CN"/>
        </w:rPr>
        <w:t>比选</w:t>
      </w:r>
      <w:r>
        <w:rPr>
          <w:rFonts w:ascii="仿宋" w:hAnsi="仿宋" w:eastAsia="仿宋"/>
          <w:color w:val="auto"/>
          <w:sz w:val="28"/>
          <w:szCs w:val="28"/>
        </w:rPr>
        <w:t>函全部内容，我</w:t>
      </w:r>
      <w:r>
        <w:rPr>
          <w:rFonts w:hint="eastAsia" w:ascii="仿宋" w:hAnsi="仿宋" w:eastAsia="仿宋"/>
          <w:color w:val="auto"/>
          <w:sz w:val="28"/>
          <w:szCs w:val="28"/>
        </w:rPr>
        <w:t>司</w:t>
      </w:r>
      <w:r>
        <w:rPr>
          <w:rFonts w:ascii="仿宋" w:hAnsi="仿宋" w:eastAsia="仿宋"/>
          <w:color w:val="auto"/>
          <w:sz w:val="28"/>
          <w:szCs w:val="28"/>
        </w:rPr>
        <w:t>知道必须放弃提出</w:t>
      </w:r>
      <w:bookmarkStart w:id="5" w:name="_GoBack"/>
      <w:bookmarkEnd w:id="5"/>
      <w:r>
        <w:rPr>
          <w:rFonts w:ascii="仿宋" w:hAnsi="仿宋" w:eastAsia="仿宋"/>
          <w:color w:val="auto"/>
          <w:sz w:val="28"/>
          <w:szCs w:val="28"/>
        </w:rPr>
        <w:t>含糊不清或误解的问题的权利。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lang w:val="en-US" w:eastAsia="zh-CN"/>
        </w:rPr>
        <w:t>4</w:t>
      </w:r>
      <w:r>
        <w:rPr>
          <w:rFonts w:ascii="仿宋" w:hAnsi="仿宋" w:eastAsia="仿宋"/>
          <w:color w:val="auto"/>
          <w:sz w:val="28"/>
          <w:szCs w:val="28"/>
        </w:rPr>
        <w:t>)我</w:t>
      </w:r>
      <w:r>
        <w:rPr>
          <w:rFonts w:hint="eastAsia" w:ascii="仿宋" w:hAnsi="仿宋" w:eastAsia="仿宋"/>
          <w:color w:val="auto"/>
          <w:sz w:val="28"/>
          <w:szCs w:val="28"/>
        </w:rPr>
        <w:t>司</w:t>
      </w:r>
      <w:r>
        <w:rPr>
          <w:rFonts w:ascii="仿宋" w:hAnsi="仿宋" w:eastAsia="仿宋"/>
          <w:color w:val="auto"/>
          <w:sz w:val="28"/>
          <w:szCs w:val="28"/>
        </w:rPr>
        <w:t>保证根据规定履行合同责任和义务，不得要求变更我司所报</w:t>
      </w:r>
      <w:r>
        <w:rPr>
          <w:rFonts w:hint="eastAsia" w:ascii="仿宋" w:hAnsi="仿宋" w:eastAsia="仿宋"/>
          <w:color w:val="auto"/>
          <w:sz w:val="28"/>
          <w:szCs w:val="28"/>
          <w:lang w:val="en-US" w:eastAsia="zh-CN"/>
        </w:rPr>
        <w:t>金额</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ascii="仿宋" w:hAnsi="仿宋" w:eastAsia="仿宋"/>
          <w:color w:val="auto"/>
          <w:sz w:val="28"/>
          <w:szCs w:val="28"/>
        </w:rPr>
      </w:pPr>
      <w:r>
        <w:rPr>
          <w:rFonts w:ascii="仿宋" w:hAnsi="仿宋" w:eastAsia="仿宋"/>
          <w:color w:val="auto"/>
          <w:sz w:val="28"/>
          <w:szCs w:val="28"/>
        </w:rPr>
        <w:t>(</w:t>
      </w:r>
      <w:r>
        <w:rPr>
          <w:rFonts w:hint="eastAsia" w:ascii="仿宋" w:hAnsi="仿宋" w:eastAsia="仿宋"/>
          <w:color w:val="auto"/>
          <w:sz w:val="28"/>
          <w:szCs w:val="28"/>
          <w:lang w:val="en-US" w:eastAsia="zh-CN"/>
        </w:rPr>
        <w:t>5</w:t>
      </w:r>
      <w:r>
        <w:rPr>
          <w:rFonts w:ascii="仿宋" w:hAnsi="仿宋" w:eastAsia="仿宋"/>
          <w:color w:val="auto"/>
          <w:sz w:val="28"/>
          <w:szCs w:val="28"/>
        </w:rPr>
        <w:t>)本</w:t>
      </w:r>
      <w:r>
        <w:rPr>
          <w:rFonts w:hint="eastAsia" w:ascii="仿宋" w:hAnsi="仿宋" w:eastAsia="仿宋"/>
          <w:color w:val="auto"/>
          <w:sz w:val="28"/>
          <w:szCs w:val="28"/>
          <w:lang w:val="en-US" w:eastAsia="zh-CN"/>
        </w:rPr>
        <w:t>比选</w:t>
      </w:r>
      <w:r>
        <w:rPr>
          <w:rFonts w:ascii="仿宋" w:hAnsi="仿宋" w:eastAsia="仿宋"/>
          <w:color w:val="auto"/>
          <w:sz w:val="28"/>
          <w:szCs w:val="28"/>
        </w:rPr>
        <w:t>函自开启之日起至项目全部完成之内有效。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28"/>
          <w:szCs w:val="28"/>
        </w:rPr>
      </w:pPr>
      <w:r>
        <w:rPr>
          <w:rFonts w:hint="eastAsia" w:ascii="仿宋" w:hAnsi="仿宋" w:eastAsia="仿宋"/>
          <w:color w:val="auto"/>
          <w:sz w:val="28"/>
          <w:szCs w:val="28"/>
        </w:rPr>
        <w:t>报价人全称（公章）：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28"/>
          <w:szCs w:val="28"/>
        </w:rPr>
      </w:pPr>
      <w:r>
        <w:rPr>
          <w:rFonts w:hint="eastAsia" w:ascii="仿宋" w:hAnsi="仿宋" w:eastAsia="仿宋"/>
          <w:color w:val="auto"/>
          <w:sz w:val="28"/>
          <w:szCs w:val="28"/>
        </w:rPr>
        <w:t>通信地址：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28"/>
          <w:szCs w:val="28"/>
        </w:rPr>
      </w:pPr>
      <w:r>
        <w:rPr>
          <w:rFonts w:hint="eastAsia" w:ascii="仿宋" w:hAnsi="仿宋" w:eastAsia="仿宋"/>
          <w:color w:val="auto"/>
          <w:sz w:val="28"/>
          <w:szCs w:val="28"/>
        </w:rPr>
        <w:t>电话、传真：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28"/>
          <w:szCs w:val="28"/>
        </w:rPr>
      </w:pPr>
      <w:r>
        <w:rPr>
          <w:rFonts w:hint="eastAsia" w:ascii="仿宋" w:hAnsi="仿宋" w:eastAsia="仿宋"/>
          <w:color w:val="auto"/>
          <w:sz w:val="28"/>
          <w:szCs w:val="28"/>
        </w:rPr>
        <w:t>报价人法定代表人或授权代理人签字：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28"/>
          <w:szCs w:val="28"/>
        </w:rPr>
      </w:pPr>
      <w:r>
        <w:rPr>
          <w:rFonts w:hint="eastAsia" w:ascii="仿宋" w:hAnsi="仿宋" w:eastAsia="仿宋"/>
          <w:color w:val="auto"/>
          <w:sz w:val="28"/>
          <w:szCs w:val="28"/>
        </w:rPr>
        <w:t>日期：</w:t>
      </w:r>
    </w:p>
    <w:p>
      <w:pPr>
        <w:jc w:val="center"/>
        <w:rPr>
          <w:rFonts w:ascii="方正仿宋_GBK" w:hAnsi="仿宋_GB2312" w:eastAsia="方正仿宋_GBK" w:cs="仿宋_GB2312"/>
          <w:color w:val="auto"/>
          <w:sz w:val="28"/>
          <w:szCs w:val="28"/>
        </w:rPr>
      </w:pPr>
      <w:r>
        <w:rPr>
          <w:rFonts w:hint="eastAsia" w:ascii="方正仿宋_GBK" w:hAnsi="仿宋_GB2312" w:eastAsia="方正仿宋_GBK" w:cs="仿宋_GB2312"/>
          <w:color w:val="auto"/>
          <w:sz w:val="28"/>
          <w:szCs w:val="28"/>
        </w:rPr>
        <w:br w:type="page"/>
      </w:r>
    </w:p>
    <w:p>
      <w:pPr>
        <w:jc w:val="center"/>
        <w:rPr>
          <w:rFonts w:hint="default" w:ascii="Times New Roman" w:hAnsi="Times New Roman" w:eastAsia="方正仿宋_GBK" w:cs="Times New Roman"/>
          <w:b/>
          <w:color w:val="auto"/>
          <w:kern w:val="0"/>
          <w:sz w:val="24"/>
        </w:rPr>
      </w:pPr>
      <w:r>
        <w:rPr>
          <w:rFonts w:hint="default" w:ascii="Times New Roman" w:hAnsi="Times New Roman" w:eastAsia="方正仿宋_GBK" w:cs="Times New Roman"/>
          <w:color w:val="auto"/>
          <w:sz w:val="28"/>
          <w:szCs w:val="28"/>
          <w:lang w:eastAsia="zh-CN"/>
        </w:rPr>
        <w:t>格式</w:t>
      </w:r>
      <w:r>
        <w:rPr>
          <w:rFonts w:hint="eastAsia" w:ascii="Times New Roman" w:hAnsi="Times New Roman" w:eastAsia="方正仿宋_GBK" w:cs="Times New Roman"/>
          <w:color w:val="auto"/>
          <w:sz w:val="28"/>
          <w:szCs w:val="28"/>
          <w:lang w:val="en-US" w:eastAsia="zh-CN"/>
        </w:rPr>
        <w:t>二</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法定代表人授权</w:t>
      </w:r>
      <w:r>
        <w:rPr>
          <w:rFonts w:hint="default" w:ascii="Times New Roman" w:hAnsi="Times New Roman" w:eastAsia="方正仿宋_GBK" w:cs="Times New Roman"/>
          <w:color w:val="auto"/>
          <w:sz w:val="28"/>
          <w:szCs w:val="28"/>
          <w:lang w:eastAsia="zh-CN"/>
        </w:rPr>
        <w:t>委托</w:t>
      </w:r>
      <w:r>
        <w:rPr>
          <w:rFonts w:hint="default" w:ascii="Times New Roman" w:hAnsi="Times New Roman" w:eastAsia="方正仿宋_GBK" w:cs="Times New Roman"/>
          <w:color w:val="auto"/>
          <w:sz w:val="28"/>
          <w:szCs w:val="28"/>
        </w:rPr>
        <w:t>书</w:t>
      </w:r>
    </w:p>
    <w:p>
      <w:pPr>
        <w:widowControl/>
        <w:snapToGrid w:val="0"/>
        <w:spacing w:before="100" w:beforeAutospacing="1" w:after="100" w:afterAutospacing="1" w:line="360" w:lineRule="auto"/>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 </w:t>
      </w:r>
      <w:r>
        <w:rPr>
          <w:rFonts w:hint="default" w:ascii="Times New Roman" w:hAnsi="Times New Roman" w:eastAsia="方正仿宋_GBK" w:cs="Times New Roman"/>
          <w:bCs/>
          <w:color w:val="auto"/>
          <w:kern w:val="0"/>
          <w:sz w:val="28"/>
          <w:szCs w:val="28"/>
          <w:lang w:val="en-US" w:eastAsia="zh-CN"/>
        </w:rPr>
        <w:t xml:space="preserve">   </w:t>
      </w:r>
      <w:r>
        <w:rPr>
          <w:rFonts w:hint="default" w:ascii="Times New Roman" w:hAnsi="Times New Roman" w:eastAsia="方正仿宋_GBK" w:cs="Times New Roman"/>
          <w:bCs/>
          <w:color w:val="auto"/>
          <w:kern w:val="0"/>
          <w:sz w:val="28"/>
          <w:szCs w:val="28"/>
        </w:rPr>
        <w:t> 本授权书声明：注册于</w:t>
      </w:r>
      <w:r>
        <w:rPr>
          <w:rFonts w:hint="default" w:ascii="Times New Roman" w:hAnsi="Times New Roman" w:eastAsia="方正仿宋_GBK" w:cs="Times New Roman"/>
          <w:bCs/>
          <w:color w:val="auto"/>
          <w:kern w:val="0"/>
          <w:sz w:val="28"/>
          <w:szCs w:val="28"/>
          <w:u w:val="single"/>
        </w:rPr>
        <w:t>                       （注册地址）</w:t>
      </w:r>
      <w:r>
        <w:rPr>
          <w:rFonts w:hint="default" w:ascii="Times New Roman" w:hAnsi="Times New Roman" w:eastAsia="方正仿宋_GBK" w:cs="Times New Roman"/>
          <w:bCs/>
          <w:color w:val="auto"/>
          <w:kern w:val="0"/>
          <w:sz w:val="28"/>
          <w:szCs w:val="28"/>
        </w:rPr>
        <w:t>的</w:t>
      </w:r>
      <w:r>
        <w:rPr>
          <w:rFonts w:hint="default" w:ascii="Times New Roman" w:hAnsi="Times New Roman" w:eastAsia="方正仿宋_GBK" w:cs="Times New Roman"/>
          <w:bCs/>
          <w:color w:val="auto"/>
          <w:kern w:val="0"/>
          <w:sz w:val="28"/>
          <w:szCs w:val="28"/>
          <w:u w:val="single"/>
        </w:rPr>
        <w:t>                    （公司名称）</w:t>
      </w:r>
      <w:r>
        <w:rPr>
          <w:rFonts w:hint="default" w:ascii="Times New Roman" w:hAnsi="Times New Roman" w:eastAsia="方正仿宋_GBK" w:cs="Times New Roman"/>
          <w:bCs/>
          <w:color w:val="auto"/>
          <w:kern w:val="0"/>
          <w:sz w:val="28"/>
          <w:szCs w:val="28"/>
        </w:rPr>
        <w:t>公司的在下面签字的</w:t>
      </w:r>
      <w:r>
        <w:rPr>
          <w:rFonts w:hint="default" w:ascii="Times New Roman" w:hAnsi="Times New Roman" w:eastAsia="方正仿宋_GBK" w:cs="Times New Roman"/>
          <w:bCs/>
          <w:color w:val="auto"/>
          <w:kern w:val="0"/>
          <w:sz w:val="28"/>
          <w:szCs w:val="28"/>
          <w:u w:val="single"/>
        </w:rPr>
        <w:t xml:space="preserve">         </w:t>
      </w:r>
      <w:r>
        <w:rPr>
          <w:rFonts w:hint="default" w:ascii="Times New Roman" w:hAnsi="Times New Roman" w:eastAsia="方正仿宋_GBK" w:cs="Times New Roman"/>
          <w:bCs/>
          <w:color w:val="auto"/>
          <w:kern w:val="0"/>
          <w:sz w:val="28"/>
          <w:szCs w:val="28"/>
        </w:rPr>
        <w:t>（法定代表人姓名、职务）代表本公司授权在下面签字的</w:t>
      </w:r>
      <w:r>
        <w:rPr>
          <w:rFonts w:hint="default" w:ascii="Times New Roman" w:hAnsi="Times New Roman" w:eastAsia="方正仿宋_GBK" w:cs="Times New Roman"/>
          <w:bCs/>
          <w:i/>
          <w:iCs/>
          <w:color w:val="auto"/>
          <w:kern w:val="0"/>
          <w:sz w:val="28"/>
          <w:szCs w:val="28"/>
          <w:u w:val="single"/>
        </w:rPr>
        <w:t xml:space="preserve">      </w:t>
      </w:r>
      <w:r>
        <w:rPr>
          <w:rFonts w:hint="default" w:ascii="Times New Roman" w:hAnsi="Times New Roman" w:eastAsia="方正仿宋_GBK" w:cs="Times New Roman"/>
          <w:bCs/>
          <w:i w:val="0"/>
          <w:iCs w:val="0"/>
          <w:color w:val="auto"/>
          <w:kern w:val="0"/>
          <w:sz w:val="28"/>
          <w:szCs w:val="28"/>
          <w:u w:val="none"/>
          <w:lang w:eastAsia="zh-CN"/>
        </w:rPr>
        <w:t>（</w:t>
      </w:r>
      <w:r>
        <w:rPr>
          <w:rFonts w:hint="default" w:ascii="Times New Roman" w:hAnsi="Times New Roman" w:eastAsia="方正仿宋_GBK" w:cs="Times New Roman"/>
          <w:bCs/>
          <w:color w:val="auto"/>
          <w:kern w:val="0"/>
          <w:sz w:val="28"/>
          <w:szCs w:val="28"/>
        </w:rPr>
        <w:t>被授权人的姓名、职务）为本公司的合法代理人，就</w:t>
      </w:r>
      <w:r>
        <w:rPr>
          <w:rFonts w:hint="eastAsia" w:eastAsia="方正仿宋_GBK" w:cs="Times New Roman"/>
          <w:b w:val="0"/>
          <w:color w:val="auto"/>
          <w:sz w:val="28"/>
          <w:szCs w:val="28"/>
          <w:u w:val="single"/>
          <w:lang w:val="en-US" w:eastAsia="zh-CN"/>
        </w:rPr>
        <w:t xml:space="preserve">          </w:t>
      </w:r>
      <w:r>
        <w:rPr>
          <w:rFonts w:hint="default" w:ascii="Times New Roman" w:hAnsi="Times New Roman" w:eastAsia="方正仿宋_GBK" w:cs="Times New Roman"/>
          <w:bCs/>
          <w:color w:val="auto"/>
          <w:kern w:val="0"/>
          <w:sz w:val="28"/>
          <w:szCs w:val="28"/>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报价单位地址：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color w:val="auto"/>
          <w:kern w:val="0"/>
          <w:sz w:val="28"/>
          <w:szCs w:val="28"/>
        </w:rPr>
        <w:t>被授权人（代理人）签字：  </w:t>
      </w:r>
      <w:r>
        <w:rPr>
          <w:rFonts w:hint="default" w:ascii="Times New Roman" w:hAnsi="Times New Roman" w:eastAsia="方正仿宋_GBK" w:cs="Times New Roman"/>
          <w:color w:val="auto"/>
          <w:kern w:val="0"/>
          <w:sz w:val="32"/>
          <w:szCs w:val="32"/>
        </w:rPr>
        <w:t> </w: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b/>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BmdH2QAAAAoBAAAPAAAAAAAAAAEA&#10;IAAAACIAAABkcnMvZG93bnJldi54bWxQSwECFAAUAAAACACHTuJA4uQwkg4CAAA3BAAADgAAAAAA&#10;AAABACAAAAAoAQAAZHJzL2Uyb0RvYy54bWxQSwUGAAAAAAYABgBZAQAAqA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hint="default" w:ascii="Times New Roman" w:hAnsi="Times New Roman" w:eastAsia="方正仿宋_GBK" w:cs="Times New Roman"/>
          <w:b/>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JYLMoMAgAANwQAAA4AAABkcnMvZTJvRG9jLnhtbK1T&#10;Ta7TMBDeI3EHy3uaNKi8EjV9EpSyQYD04ACu7SSW/CeP26QXgBuwYsOec/Ucb+yW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KJYLMo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val="0"/>
          <w:bCs/>
          <w:color w:val="auto"/>
          <w:kern w:val="0"/>
          <w:sz w:val="28"/>
          <w:szCs w:val="28"/>
          <w:lang w:val="en-US" w:eastAsia="zh-CN"/>
        </w:rPr>
      </w:pPr>
      <w:r>
        <w:rPr>
          <w:rFonts w:hint="default" w:ascii="Times New Roman" w:hAnsi="Times New Roman" w:eastAsia="方正仿宋_GBK" w:cs="Times New Roman"/>
          <w:b/>
          <w:color w:val="auto"/>
          <w:kern w:val="0"/>
          <w:sz w:val="28"/>
          <w:szCs w:val="28"/>
        </w:rPr>
        <w:t> </w:t>
      </w:r>
    </w:p>
    <w:p>
      <w:pPr>
        <w:widowControl/>
        <w:spacing w:before="100" w:beforeAutospacing="1" w:after="100" w:afterAutospacing="1" w:line="252" w:lineRule="atLeast"/>
        <w:jc w:val="both"/>
        <w:rPr>
          <w:rFonts w:hint="default" w:ascii="Times New Roman" w:hAnsi="Times New Roman" w:eastAsia="方正仿宋_GBK" w:cs="Times New Roman"/>
          <w:b/>
          <w:color w:val="auto"/>
          <w:kern w:val="0"/>
          <w:sz w:val="28"/>
          <w:szCs w:val="28"/>
          <w:lang w:eastAsia="zh-CN"/>
        </w:rPr>
      </w:pPr>
      <w:r>
        <w:rPr>
          <w:rFonts w:hint="default" w:ascii="Times New Roman" w:hAnsi="Times New Roman" w:eastAsia="方正仿宋_GBK" w:cs="Times New Roman"/>
          <w:b/>
          <w:color w:val="auto"/>
          <w:kern w:val="0"/>
          <w:sz w:val="28"/>
          <w:szCs w:val="28"/>
          <w:lang w:val="en-US" w:eastAsia="zh-CN"/>
        </w:rPr>
        <w:t xml:space="preserve">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rPr>
      </w:pPr>
    </w:p>
    <w:p>
      <w:pPr>
        <w:widowControl/>
        <w:spacing w:before="100" w:beforeAutospacing="1" w:after="100" w:afterAutospacing="1" w:line="252" w:lineRule="atLeast"/>
        <w:jc w:val="center"/>
        <w:rPr>
          <w:rFonts w:ascii="仿宋_GB2312" w:hAnsi="仿宋_GB2312" w:eastAsia="仿宋_GB2312" w:cs="仿宋_GB2312"/>
          <w:bCs/>
          <w:color w:val="auto"/>
          <w:kern w:val="0"/>
          <w:sz w:val="28"/>
          <w:szCs w:val="28"/>
        </w:rPr>
      </w:pPr>
    </w:p>
    <w:p>
      <w:pPr>
        <w:widowControl/>
        <w:spacing w:before="100" w:beforeAutospacing="1" w:after="100" w:afterAutospacing="1" w:line="252" w:lineRule="atLeast"/>
        <w:rPr>
          <w:rFonts w:ascii="仿宋" w:hAnsi="仿宋" w:eastAsia="仿宋"/>
          <w:sz w:val="28"/>
          <w:szCs w:val="28"/>
          <w:highlight w:val="none"/>
        </w:rPr>
      </w:pPr>
      <w:r>
        <w:rPr>
          <w:rFonts w:hint="eastAsia" w:ascii="仿宋" w:hAnsi="仿宋" w:eastAsia="仿宋"/>
          <w:sz w:val="28"/>
          <w:szCs w:val="28"/>
          <w:highlight w:val="none"/>
        </w:rPr>
        <w:t>七、合同条款</w:t>
      </w:r>
    </w:p>
    <w:p>
      <w:pPr>
        <w:jc w:val="center"/>
        <w:rPr>
          <w:rFonts w:ascii="宋体" w:hAnsi="宋体"/>
          <w:b/>
          <w:sz w:val="52"/>
          <w:szCs w:val="52"/>
          <w:highlight w:val="none"/>
          <w:u w:color="000000"/>
        </w:rPr>
      </w:pPr>
      <w:r>
        <w:rPr>
          <w:rFonts w:hint="eastAsia" w:ascii="宋体" w:hAnsi="宋体"/>
          <w:b/>
          <w:sz w:val="52"/>
          <w:szCs w:val="52"/>
          <w:highlight w:val="none"/>
          <w:u w:color="000000"/>
        </w:rPr>
        <w:t>建设工程勘察合同</w:t>
      </w:r>
    </w:p>
    <w:p>
      <w:pPr>
        <w:jc w:val="center"/>
        <w:rPr>
          <w:rFonts w:ascii="宋体" w:hAnsi="宋体"/>
          <w:sz w:val="30"/>
          <w:szCs w:val="30"/>
          <w:highlight w:val="none"/>
        </w:rPr>
      </w:pPr>
    </w:p>
    <w:p>
      <w:pPr>
        <w:jc w:val="center"/>
        <w:rPr>
          <w:rFonts w:ascii="宋体" w:hAnsi="宋体"/>
          <w:sz w:val="30"/>
          <w:szCs w:val="30"/>
          <w:highlight w:val="none"/>
        </w:rPr>
      </w:pPr>
    </w:p>
    <w:p>
      <w:pPr>
        <w:ind w:left="2042" w:leftChars="258" w:hanging="1500" w:hangingChars="500"/>
        <w:rPr>
          <w:rFonts w:ascii="宋体" w:hAnsi="宋体"/>
          <w:sz w:val="30"/>
          <w:szCs w:val="30"/>
          <w:highlight w:val="none"/>
        </w:rPr>
      </w:pPr>
      <w:r>
        <w:rPr>
          <w:rFonts w:hint="eastAsia" w:ascii="宋体" w:hAnsi="宋体"/>
          <w:sz w:val="30"/>
          <w:szCs w:val="30"/>
          <w:highlight w:val="none"/>
        </w:rPr>
        <w:t>工程名称：</w:t>
      </w:r>
      <w:r>
        <w:rPr>
          <w:rFonts w:hint="eastAsia" w:ascii="宋体" w:hAnsi="宋体"/>
          <w:sz w:val="30"/>
          <w:szCs w:val="30"/>
          <w:highlight w:val="none"/>
          <w:u w:val="single"/>
        </w:rPr>
        <w:t xml:space="preserve">微电园站一体化综合开发项目地质勘察                   </w:t>
      </w:r>
      <w:r>
        <w:rPr>
          <w:rFonts w:hint="eastAsia" w:ascii="宋体" w:hAnsi="宋体"/>
          <w:sz w:val="30"/>
          <w:szCs w:val="30"/>
          <w:highlight w:val="none"/>
        </w:rPr>
        <w:t xml:space="preserve">  </w:t>
      </w:r>
    </w:p>
    <w:p>
      <w:pPr>
        <w:spacing w:beforeLines="50" w:line="360" w:lineRule="auto"/>
        <w:ind w:left="2086" w:leftChars="279" w:hanging="1500" w:hangingChars="500"/>
        <w:rPr>
          <w:rFonts w:ascii="宋体" w:hAnsi="宋体"/>
          <w:sz w:val="30"/>
          <w:szCs w:val="30"/>
          <w:highlight w:val="none"/>
        </w:rPr>
      </w:pPr>
      <w:r>
        <w:rPr>
          <w:rFonts w:hint="eastAsia" w:ascii="宋体" w:hAnsi="宋体"/>
          <w:sz w:val="30"/>
          <w:szCs w:val="30"/>
          <w:highlight w:val="none"/>
        </w:rPr>
        <w:t>工程地点：</w:t>
      </w:r>
      <w:r>
        <w:rPr>
          <w:rFonts w:hint="eastAsia" w:ascii="宋体" w:hAnsi="宋体"/>
          <w:sz w:val="30"/>
          <w:szCs w:val="30"/>
          <w:highlight w:val="none"/>
          <w:u w:val="single"/>
        </w:rPr>
        <w:t xml:space="preserve">重庆西永组团L08-1/05地块                       </w:t>
      </w:r>
    </w:p>
    <w:p>
      <w:pPr>
        <w:spacing w:beforeLines="50" w:line="360" w:lineRule="auto"/>
        <w:ind w:firstLine="567" w:firstLineChars="189"/>
        <w:rPr>
          <w:rFonts w:ascii="宋体" w:hAnsi="宋体"/>
          <w:sz w:val="30"/>
          <w:szCs w:val="30"/>
          <w:highlight w:val="none"/>
        </w:rPr>
      </w:pPr>
      <w:r>
        <w:rPr>
          <w:rFonts w:hint="eastAsia" w:ascii="宋体" w:hAnsi="宋体"/>
          <w:sz w:val="30"/>
          <w:szCs w:val="30"/>
          <w:highlight w:val="none"/>
        </w:rPr>
        <w:t>合同编号：</w:t>
      </w:r>
      <w:r>
        <w:rPr>
          <w:rFonts w:hint="eastAsia" w:ascii="宋体" w:hAnsi="宋体"/>
          <w:sz w:val="30"/>
          <w:szCs w:val="30"/>
          <w:highlight w:val="none"/>
          <w:u w:val="single"/>
        </w:rPr>
        <w:t xml:space="preserve">                                          </w:t>
      </w:r>
    </w:p>
    <w:p>
      <w:pPr>
        <w:pStyle w:val="6"/>
        <w:spacing w:beforeLines="50" w:line="360" w:lineRule="auto"/>
        <w:ind w:left="8" w:leftChars="4" w:firstLine="600" w:firstLineChars="200"/>
        <w:jc w:val="left"/>
        <w:rPr>
          <w:rFonts w:ascii="宋体" w:hAnsi="宋体" w:eastAsia="宋体"/>
          <w:sz w:val="30"/>
          <w:szCs w:val="30"/>
          <w:highlight w:val="none"/>
          <w:u w:val="single"/>
        </w:rPr>
      </w:pPr>
      <w:r>
        <w:rPr>
          <w:rFonts w:hint="eastAsia" w:ascii="宋体" w:hAnsi="宋体" w:eastAsia="宋体"/>
          <w:sz w:val="30"/>
          <w:szCs w:val="30"/>
          <w:highlight w:val="none"/>
        </w:rPr>
        <w:t>勘察证书等级：</w:t>
      </w:r>
      <w:r>
        <w:rPr>
          <w:rFonts w:hint="eastAsia" w:ascii="宋体" w:hAnsi="宋体" w:eastAsia="宋体"/>
          <w:sz w:val="30"/>
          <w:szCs w:val="30"/>
          <w:highlight w:val="none"/>
          <w:u w:val="single"/>
        </w:rPr>
        <w:t>工程勘察专业类甲级或工程勘察综合类甲级</w:t>
      </w:r>
      <w:r>
        <w:rPr>
          <w:rFonts w:ascii="宋体" w:hAnsi="宋体" w:eastAsia="宋体"/>
          <w:sz w:val="30"/>
          <w:szCs w:val="30"/>
          <w:highlight w:val="none"/>
          <w:u w:val="single"/>
        </w:rPr>
        <w:t xml:space="preserve">   </w:t>
      </w:r>
      <w:r>
        <w:rPr>
          <w:rFonts w:hint="eastAsia" w:ascii="宋体" w:hAnsi="宋体" w:eastAsia="宋体"/>
          <w:sz w:val="30"/>
          <w:szCs w:val="30"/>
          <w:highlight w:val="none"/>
          <w:u w:val="single"/>
        </w:rPr>
        <w:t xml:space="preserve">      </w:t>
      </w:r>
      <w:r>
        <w:rPr>
          <w:rFonts w:ascii="宋体" w:hAnsi="宋体" w:eastAsia="宋体"/>
          <w:sz w:val="30"/>
          <w:szCs w:val="30"/>
          <w:highlight w:val="none"/>
          <w:u w:val="single"/>
        </w:rPr>
        <w:t xml:space="preserve">      </w:t>
      </w:r>
      <w:r>
        <w:rPr>
          <w:rFonts w:hint="eastAsia" w:ascii="宋体" w:hAnsi="宋体" w:eastAsia="宋体"/>
          <w:sz w:val="30"/>
          <w:szCs w:val="30"/>
          <w:highlight w:val="none"/>
          <w:u w:val="single"/>
        </w:rPr>
        <w:t xml:space="preserve">               </w:t>
      </w:r>
      <w:r>
        <w:rPr>
          <w:rFonts w:ascii="宋体" w:hAnsi="宋体" w:eastAsia="宋体"/>
          <w:sz w:val="30"/>
          <w:szCs w:val="30"/>
          <w:highlight w:val="none"/>
          <w:u w:val="single"/>
        </w:rPr>
        <w:t xml:space="preserve"> </w:t>
      </w:r>
    </w:p>
    <w:p>
      <w:pPr>
        <w:spacing w:beforeLines="50" w:line="360" w:lineRule="auto"/>
        <w:ind w:firstLine="588" w:firstLineChars="196"/>
        <w:rPr>
          <w:rFonts w:ascii="宋体" w:hAnsi="宋体"/>
          <w:sz w:val="30"/>
          <w:szCs w:val="30"/>
          <w:highlight w:val="none"/>
        </w:rPr>
      </w:pPr>
      <w:r>
        <w:rPr>
          <w:rFonts w:hint="eastAsia" w:ascii="宋体" w:hAnsi="宋体"/>
          <w:sz w:val="30"/>
          <w:szCs w:val="30"/>
          <w:highlight w:val="none"/>
        </w:rPr>
        <w:t>发 包 人：</w:t>
      </w:r>
      <w:r>
        <w:rPr>
          <w:rFonts w:hint="eastAsia" w:ascii="宋体" w:hAnsi="宋体"/>
          <w:sz w:val="30"/>
          <w:szCs w:val="30"/>
          <w:highlight w:val="none"/>
          <w:u w:val="single"/>
        </w:rPr>
        <w:t xml:space="preserve">重庆城市综合交通枢纽（集团）有限公司       </w:t>
      </w:r>
    </w:p>
    <w:p>
      <w:pPr>
        <w:spacing w:beforeLines="50" w:line="360" w:lineRule="auto"/>
        <w:ind w:firstLine="588" w:firstLineChars="196"/>
        <w:rPr>
          <w:rFonts w:ascii="宋体" w:hAnsi="宋体"/>
          <w:sz w:val="30"/>
          <w:szCs w:val="30"/>
          <w:highlight w:val="none"/>
        </w:rPr>
      </w:pPr>
      <w:r>
        <w:rPr>
          <w:rFonts w:hint="eastAsia" w:ascii="宋体" w:hAnsi="宋体"/>
          <w:sz w:val="30"/>
          <w:szCs w:val="30"/>
          <w:highlight w:val="none"/>
        </w:rPr>
        <w:t>勘 察 人：</w:t>
      </w:r>
      <w:r>
        <w:rPr>
          <w:rFonts w:hint="eastAsia" w:ascii="宋体" w:hAnsi="宋体"/>
          <w:sz w:val="30"/>
          <w:szCs w:val="30"/>
          <w:highlight w:val="none"/>
          <w:u w:val="single"/>
        </w:rPr>
        <w:t xml:space="preserve">  </w:t>
      </w:r>
      <w:r>
        <w:rPr>
          <w:rFonts w:ascii="宋体" w:hAnsi="宋体"/>
          <w:sz w:val="30"/>
          <w:szCs w:val="30"/>
          <w:highlight w:val="none"/>
          <w:u w:val="single"/>
        </w:rPr>
        <w:t xml:space="preserve">              </w:t>
      </w:r>
      <w:r>
        <w:rPr>
          <w:rFonts w:hint="eastAsia" w:ascii="宋体" w:hAnsi="宋体"/>
          <w:sz w:val="30"/>
          <w:szCs w:val="30"/>
          <w:highlight w:val="none"/>
          <w:u w:val="single"/>
        </w:rPr>
        <w:t xml:space="preserve">                          </w:t>
      </w:r>
    </w:p>
    <w:p>
      <w:pPr>
        <w:spacing w:beforeLines="50" w:line="360" w:lineRule="auto"/>
        <w:ind w:firstLine="588" w:firstLineChars="196"/>
        <w:rPr>
          <w:rFonts w:ascii="宋体" w:hAnsi="宋体"/>
          <w:sz w:val="30"/>
          <w:szCs w:val="30"/>
          <w:highlight w:val="none"/>
        </w:rPr>
      </w:pPr>
      <w:r>
        <w:rPr>
          <w:rFonts w:hint="eastAsia" w:ascii="宋体" w:hAnsi="宋体"/>
          <w:sz w:val="30"/>
          <w:szCs w:val="30"/>
          <w:highlight w:val="none"/>
        </w:rPr>
        <w:t>签订地址：</w:t>
      </w:r>
      <w:r>
        <w:rPr>
          <w:rFonts w:hint="eastAsia" w:ascii="宋体" w:hAnsi="宋体"/>
          <w:sz w:val="30"/>
          <w:szCs w:val="30"/>
          <w:highlight w:val="none"/>
          <w:u w:val="single"/>
        </w:rPr>
        <w:t xml:space="preserve">                         　               </w:t>
      </w:r>
    </w:p>
    <w:p>
      <w:pPr>
        <w:spacing w:beforeLines="50" w:line="360" w:lineRule="auto"/>
        <w:ind w:firstLine="588" w:firstLineChars="196"/>
        <w:rPr>
          <w:rFonts w:ascii="宋体" w:hAnsi="宋体"/>
          <w:b/>
          <w:sz w:val="30"/>
          <w:szCs w:val="30"/>
          <w:highlight w:val="none"/>
        </w:rPr>
      </w:pPr>
      <w:r>
        <w:rPr>
          <w:rFonts w:hint="eastAsia" w:ascii="宋体" w:hAnsi="宋体"/>
          <w:sz w:val="30"/>
          <w:szCs w:val="30"/>
          <w:highlight w:val="none"/>
        </w:rPr>
        <w:t>签订日期：</w:t>
      </w:r>
      <w:r>
        <w:rPr>
          <w:rFonts w:hint="eastAsia" w:ascii="宋体" w:hAnsi="宋体"/>
          <w:sz w:val="30"/>
          <w:szCs w:val="30"/>
          <w:highlight w:val="none"/>
          <w:u w:val="single"/>
        </w:rPr>
        <w:t xml:space="preserve">       年    月    日                     </w:t>
      </w:r>
    </w:p>
    <w:p>
      <w:pPr>
        <w:ind w:firstLine="590" w:firstLineChars="196"/>
        <w:rPr>
          <w:rFonts w:ascii="宋体" w:hAnsi="宋体"/>
          <w:b/>
          <w:sz w:val="30"/>
          <w:szCs w:val="30"/>
          <w:highlight w:val="none"/>
        </w:rPr>
      </w:pPr>
    </w:p>
    <w:p>
      <w:pPr>
        <w:jc w:val="center"/>
        <w:rPr>
          <w:rFonts w:ascii="宋体" w:hAnsi="宋体"/>
          <w:sz w:val="30"/>
          <w:szCs w:val="30"/>
          <w:highlight w:val="none"/>
        </w:rPr>
      </w:pPr>
    </w:p>
    <w:p>
      <w:pPr>
        <w:jc w:val="center"/>
        <w:rPr>
          <w:rFonts w:ascii="宋体" w:hAnsi="宋体"/>
          <w:sz w:val="30"/>
          <w:szCs w:val="30"/>
          <w:highlight w:val="none"/>
        </w:rPr>
      </w:pPr>
      <w:r>
        <w:rPr>
          <w:rFonts w:hint="eastAsia" w:ascii="宋体" w:hAnsi="宋体"/>
          <w:sz w:val="30"/>
          <w:szCs w:val="30"/>
          <w:highlight w:val="none"/>
        </w:rPr>
        <w:t xml:space="preserve">      重庆市工程勘察市场管理委员会制</w:t>
      </w:r>
    </w:p>
    <w:p>
      <w:pPr>
        <w:spacing w:line="460" w:lineRule="exact"/>
        <w:jc w:val="center"/>
        <w:rPr>
          <w:rFonts w:ascii="宋体" w:hAnsi="宋体"/>
          <w:sz w:val="28"/>
          <w:szCs w:val="28"/>
          <w:highlight w:val="none"/>
        </w:rPr>
      </w:pPr>
      <w:r>
        <w:rPr>
          <w:rFonts w:ascii="宋体" w:hAnsi="宋体"/>
          <w:sz w:val="30"/>
          <w:szCs w:val="30"/>
          <w:highlight w:val="none"/>
        </w:rPr>
        <w:br w:type="page"/>
      </w:r>
      <w:r>
        <w:rPr>
          <w:rFonts w:hint="eastAsia" w:ascii="宋体" w:hAnsi="宋体"/>
          <w:sz w:val="28"/>
          <w:szCs w:val="28"/>
          <w:highlight w:val="none"/>
        </w:rPr>
        <w:t>发包人：</w:t>
      </w:r>
      <w:r>
        <w:rPr>
          <w:rFonts w:hint="eastAsia" w:ascii="宋体" w:hAnsi="宋体"/>
          <w:sz w:val="28"/>
          <w:szCs w:val="28"/>
          <w:highlight w:val="none"/>
          <w:u w:val="single"/>
        </w:rPr>
        <w:t>重庆城市综合交通枢纽（集团）有限公司</w:t>
      </w:r>
      <w:r>
        <w:rPr>
          <w:rFonts w:ascii="宋体" w:hAnsi="宋体"/>
          <w:sz w:val="28"/>
          <w:szCs w:val="28"/>
          <w:highlight w:val="none"/>
        </w:rPr>
        <w:t>(以下简称甲方)</w:t>
      </w:r>
    </w:p>
    <w:p>
      <w:pPr>
        <w:spacing w:line="460" w:lineRule="exact"/>
        <w:ind w:firstLine="140" w:firstLineChars="50"/>
        <w:rPr>
          <w:rFonts w:ascii="宋体" w:hAnsi="宋体"/>
          <w:sz w:val="28"/>
          <w:szCs w:val="28"/>
          <w:highlight w:val="none"/>
          <w:u w:val="single"/>
        </w:rPr>
      </w:pPr>
      <w:r>
        <w:rPr>
          <w:rFonts w:hint="eastAsia" w:ascii="宋体" w:hAnsi="宋体"/>
          <w:sz w:val="28"/>
          <w:szCs w:val="28"/>
          <w:highlight w:val="none"/>
        </w:rPr>
        <w:t>勘察人：</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w:t>
      </w:r>
      <w:r>
        <w:rPr>
          <w:rFonts w:hint="eastAsia" w:ascii="宋体" w:hAnsi="宋体"/>
          <w:sz w:val="28"/>
          <w:szCs w:val="28"/>
          <w:highlight w:val="none"/>
        </w:rPr>
        <w:t>以下简称乙方</w:t>
      </w:r>
      <w:r>
        <w:rPr>
          <w:rFonts w:ascii="宋体" w:hAnsi="宋体"/>
          <w:sz w:val="28"/>
          <w:szCs w:val="28"/>
          <w:highlight w:val="none"/>
        </w:rPr>
        <w:t>)</w:t>
      </w:r>
    </w:p>
    <w:p>
      <w:pPr>
        <w:adjustRightInd w:val="0"/>
        <w:snapToGrid w:val="0"/>
        <w:spacing w:line="460" w:lineRule="exact"/>
        <w:ind w:firstLine="560" w:firstLineChars="200"/>
        <w:rPr>
          <w:rFonts w:ascii="宋体" w:hAnsi="宋体"/>
          <w:b/>
          <w:sz w:val="28"/>
          <w:szCs w:val="28"/>
          <w:highlight w:val="none"/>
          <w:u w:val="single"/>
        </w:rPr>
      </w:pPr>
      <w:r>
        <w:rPr>
          <w:rFonts w:hint="eastAsia" w:ascii="宋体" w:hAnsi="宋体"/>
          <w:sz w:val="28"/>
          <w:szCs w:val="28"/>
          <w:highlight w:val="none"/>
        </w:rPr>
        <w:t>甲方委托乙方承担微电园站一体化综合开发项目地质勘察工程任务。根据《中华人民共和国民法典》及国家有关法规规定，结合本工程的具体情况，为明确责任，确保工程勘察质量，经甲乙双方协商一致，签订本合同，共同遵守。</w:t>
      </w:r>
    </w:p>
    <w:p>
      <w:pPr>
        <w:adjustRightInd w:val="0"/>
        <w:snapToGrid w:val="0"/>
        <w:spacing w:line="460" w:lineRule="exact"/>
        <w:outlineLvl w:val="0"/>
        <w:rPr>
          <w:rFonts w:ascii="宋体" w:hAnsi="宋体"/>
          <w:sz w:val="28"/>
          <w:szCs w:val="28"/>
          <w:highlight w:val="none"/>
        </w:rPr>
      </w:pPr>
      <w:r>
        <w:rPr>
          <w:rFonts w:hint="eastAsia" w:ascii="黑体" w:hAnsi="黑体" w:eastAsia="黑体" w:cs="HiddenHorzOCR"/>
          <w:b/>
          <w:kern w:val="0"/>
          <w:sz w:val="28"/>
          <w:szCs w:val="28"/>
          <w:highlight w:val="none"/>
        </w:rPr>
        <w:t>第一条</w:t>
      </w:r>
      <w:r>
        <w:rPr>
          <w:rFonts w:ascii="宋体" w:hAnsi="宋体"/>
          <w:b/>
          <w:sz w:val="28"/>
          <w:szCs w:val="28"/>
          <w:highlight w:val="none"/>
        </w:rPr>
        <w:t xml:space="preserve">  </w:t>
      </w:r>
      <w:r>
        <w:rPr>
          <w:rFonts w:hint="eastAsia" w:ascii="宋体" w:hAnsi="宋体"/>
          <w:sz w:val="28"/>
          <w:szCs w:val="28"/>
          <w:highlight w:val="none"/>
        </w:rPr>
        <w:t>工程概况</w:t>
      </w:r>
    </w:p>
    <w:p>
      <w:pPr>
        <w:adjustRightInd w:val="0"/>
        <w:snapToGrid w:val="0"/>
        <w:spacing w:line="460" w:lineRule="exact"/>
        <w:rPr>
          <w:rFonts w:ascii="宋体" w:hAnsi="宋体"/>
          <w:b/>
          <w:sz w:val="28"/>
          <w:szCs w:val="28"/>
          <w:highlight w:val="none"/>
          <w:u w:val="single"/>
        </w:rPr>
      </w:pPr>
      <w:r>
        <w:rPr>
          <w:rFonts w:ascii="宋体" w:hAnsi="宋体"/>
          <w:sz w:val="28"/>
          <w:szCs w:val="28"/>
          <w:highlight w:val="none"/>
        </w:rPr>
        <w:t>1.1工程名称：</w:t>
      </w:r>
      <w:r>
        <w:rPr>
          <w:rFonts w:hint="eastAsia" w:ascii="宋体" w:hAnsi="宋体"/>
          <w:sz w:val="28"/>
          <w:szCs w:val="28"/>
          <w:highlight w:val="none"/>
          <w:u w:val="single"/>
        </w:rPr>
        <w:t>微电园站一体化综合开发项目地质勘察</w:t>
      </w:r>
    </w:p>
    <w:p>
      <w:pPr>
        <w:adjustRightInd w:val="0"/>
        <w:snapToGrid w:val="0"/>
        <w:spacing w:line="460" w:lineRule="exact"/>
        <w:rPr>
          <w:rFonts w:ascii="宋体" w:hAnsi="宋体"/>
          <w:sz w:val="28"/>
          <w:szCs w:val="28"/>
          <w:highlight w:val="none"/>
          <w:u w:val="single"/>
        </w:rPr>
      </w:pPr>
      <w:r>
        <w:rPr>
          <w:rFonts w:ascii="宋体" w:hAnsi="宋体"/>
          <w:sz w:val="28"/>
          <w:szCs w:val="28"/>
          <w:highlight w:val="none"/>
        </w:rPr>
        <w:t>1.2工程建设地点：</w:t>
      </w:r>
      <w:r>
        <w:rPr>
          <w:rFonts w:hint="eastAsia" w:ascii="宋体" w:hAnsi="宋体"/>
          <w:sz w:val="28"/>
          <w:szCs w:val="28"/>
          <w:highlight w:val="none"/>
          <w:u w:val="single"/>
        </w:rPr>
        <w:t xml:space="preserve">重庆西永组团L08-1/05地块 </w:t>
      </w:r>
    </w:p>
    <w:p>
      <w:pPr>
        <w:adjustRightInd w:val="0"/>
        <w:snapToGrid w:val="0"/>
        <w:spacing w:line="460" w:lineRule="exact"/>
        <w:rPr>
          <w:rFonts w:ascii="宋体" w:hAnsi="宋体"/>
          <w:sz w:val="28"/>
          <w:szCs w:val="28"/>
          <w:highlight w:val="none"/>
          <w:u w:val="single"/>
        </w:rPr>
      </w:pPr>
      <w:r>
        <w:rPr>
          <w:rFonts w:ascii="宋体" w:hAnsi="宋体"/>
          <w:sz w:val="28"/>
          <w:szCs w:val="28"/>
          <w:highlight w:val="none"/>
        </w:rPr>
        <w:t>1.3工程规模：</w:t>
      </w:r>
      <w:r>
        <w:rPr>
          <w:rFonts w:hint="eastAsia" w:ascii="宋体" w:hAnsi="宋体"/>
          <w:sz w:val="28"/>
          <w:szCs w:val="28"/>
          <w:highlight w:val="none"/>
          <w:u w:val="single"/>
        </w:rPr>
        <w:t>暂定用地面积约19056.26㎡，总建筑面积约108751㎡，其中轨道设施（P+R）用地约1万㎡，P+R停车位100个，公交站场用地约0.9万平米。</w:t>
      </w:r>
    </w:p>
    <w:p>
      <w:pPr>
        <w:adjustRightInd w:val="0"/>
        <w:snapToGrid w:val="0"/>
        <w:spacing w:line="460" w:lineRule="exact"/>
        <w:rPr>
          <w:rFonts w:ascii="宋体" w:hAnsi="宋体"/>
          <w:sz w:val="28"/>
          <w:szCs w:val="28"/>
          <w:highlight w:val="none"/>
          <w:u w:val="single"/>
        </w:rPr>
      </w:pPr>
      <w:r>
        <w:rPr>
          <w:rFonts w:ascii="宋体" w:hAnsi="宋体"/>
          <w:sz w:val="28"/>
          <w:szCs w:val="28"/>
          <w:highlight w:val="none"/>
        </w:rPr>
        <w:t>1.4</w:t>
      </w:r>
      <w:r>
        <w:rPr>
          <w:rFonts w:hint="eastAsia" w:ascii="宋体" w:hAnsi="宋体"/>
          <w:sz w:val="28"/>
          <w:szCs w:val="28"/>
          <w:highlight w:val="none"/>
        </w:rPr>
        <w:t>承接方式：</w:t>
      </w:r>
      <w:r>
        <w:rPr>
          <w:rFonts w:hint="eastAsia" w:ascii="宋体" w:hAnsi="宋体"/>
          <w:sz w:val="28"/>
          <w:szCs w:val="28"/>
          <w:highlight w:val="none"/>
          <w:u w:val="single"/>
        </w:rPr>
        <w:t>综合单价包干</w:t>
      </w:r>
      <w:r>
        <w:rPr>
          <w:rFonts w:hint="eastAsia" w:ascii="宋体" w:hAnsi="宋体"/>
          <w:sz w:val="28"/>
          <w:szCs w:val="28"/>
          <w:highlight w:val="none"/>
        </w:rPr>
        <w:t>。</w:t>
      </w:r>
      <w:r>
        <w:rPr>
          <w:rFonts w:ascii="宋体" w:hAnsi="宋体"/>
          <w:b/>
          <w:sz w:val="28"/>
          <w:szCs w:val="28"/>
          <w:highlight w:val="none"/>
        </w:rPr>
        <w:t xml:space="preserve"> </w:t>
      </w:r>
    </w:p>
    <w:p>
      <w:pPr>
        <w:adjustRightInd w:val="0"/>
        <w:snapToGrid w:val="0"/>
        <w:spacing w:line="460" w:lineRule="exact"/>
        <w:rPr>
          <w:rFonts w:ascii="宋体" w:hAnsi="宋体"/>
          <w:b/>
          <w:sz w:val="28"/>
          <w:szCs w:val="28"/>
          <w:highlight w:val="none"/>
          <w:u w:val="single"/>
        </w:rPr>
      </w:pPr>
      <w:r>
        <w:rPr>
          <w:rFonts w:hint="eastAsia" w:ascii="黑体" w:hAnsi="黑体" w:eastAsia="黑体" w:cs="HiddenHorzOCR"/>
          <w:b/>
          <w:kern w:val="0"/>
          <w:sz w:val="28"/>
          <w:szCs w:val="28"/>
          <w:highlight w:val="none"/>
        </w:rPr>
        <w:t>第二条</w:t>
      </w:r>
      <w:r>
        <w:rPr>
          <w:rFonts w:ascii="黑体" w:hAnsi="黑体" w:eastAsia="黑体" w:cs="HiddenHorzOCR"/>
          <w:b/>
          <w:kern w:val="0"/>
          <w:sz w:val="28"/>
          <w:szCs w:val="28"/>
          <w:highlight w:val="none"/>
        </w:rPr>
        <w:t xml:space="preserve"> </w:t>
      </w:r>
      <w:r>
        <w:rPr>
          <w:rFonts w:ascii="宋体" w:hAnsi="宋体"/>
          <w:sz w:val="28"/>
          <w:szCs w:val="28"/>
          <w:highlight w:val="none"/>
        </w:rPr>
        <w:t xml:space="preserve"> 甲方应及时向乙方提供已有的相关技术资料文件资料，并对其准确性、可靠性负责。</w:t>
      </w:r>
    </w:p>
    <w:p>
      <w:pPr>
        <w:adjustRightInd w:val="0"/>
        <w:snapToGrid w:val="0"/>
        <w:spacing w:line="460" w:lineRule="exact"/>
        <w:rPr>
          <w:rFonts w:ascii="宋体" w:hAnsi="宋体"/>
          <w:sz w:val="28"/>
          <w:szCs w:val="28"/>
          <w:highlight w:val="none"/>
        </w:rPr>
      </w:pPr>
      <w:r>
        <w:rPr>
          <w:rFonts w:ascii="宋体" w:hAnsi="宋体"/>
          <w:sz w:val="28"/>
          <w:szCs w:val="28"/>
          <w:highlight w:val="none"/>
        </w:rPr>
        <w:t xml:space="preserve">2.1 </w:t>
      </w:r>
      <w:r>
        <w:rPr>
          <w:rFonts w:hint="eastAsia" w:ascii="宋体" w:hAnsi="宋体"/>
          <w:sz w:val="28"/>
          <w:szCs w:val="28"/>
          <w:highlight w:val="none"/>
        </w:rPr>
        <w:t>提供本工程批准文件（复印件），以及用地红线范围。</w:t>
      </w:r>
    </w:p>
    <w:p>
      <w:pPr>
        <w:adjustRightInd w:val="0"/>
        <w:snapToGrid w:val="0"/>
        <w:spacing w:line="460" w:lineRule="exact"/>
        <w:rPr>
          <w:rFonts w:ascii="宋体" w:hAnsi="宋体"/>
          <w:sz w:val="28"/>
          <w:szCs w:val="28"/>
          <w:highlight w:val="none"/>
        </w:rPr>
      </w:pPr>
      <w:r>
        <w:rPr>
          <w:rFonts w:ascii="宋体" w:hAnsi="宋体"/>
          <w:sz w:val="28"/>
          <w:szCs w:val="28"/>
          <w:highlight w:val="none"/>
        </w:rPr>
        <w:t xml:space="preserve">2.2 </w:t>
      </w:r>
      <w:r>
        <w:rPr>
          <w:rFonts w:hint="eastAsia" w:ascii="宋体" w:hAnsi="宋体"/>
          <w:sz w:val="28"/>
          <w:szCs w:val="28"/>
          <w:highlight w:val="none"/>
        </w:rPr>
        <w:t>提供工程勘察任务委托书、技术要求和工作范围的、建筑总平面布置方案图及工程所需的测量控制点成果资料。</w:t>
      </w:r>
    </w:p>
    <w:p>
      <w:pPr>
        <w:adjustRightInd w:val="0"/>
        <w:snapToGrid w:val="0"/>
        <w:spacing w:line="460" w:lineRule="exact"/>
        <w:rPr>
          <w:rFonts w:ascii="宋体" w:hAnsi="宋体"/>
          <w:sz w:val="28"/>
          <w:szCs w:val="28"/>
          <w:highlight w:val="none"/>
        </w:rPr>
      </w:pPr>
      <w:r>
        <w:rPr>
          <w:rFonts w:ascii="宋体" w:hAnsi="宋体"/>
          <w:sz w:val="28"/>
          <w:szCs w:val="28"/>
          <w:highlight w:val="none"/>
        </w:rPr>
        <w:t xml:space="preserve">2.3 </w:t>
      </w:r>
      <w:r>
        <w:rPr>
          <w:rFonts w:hint="eastAsia" w:ascii="宋体" w:hAnsi="宋体"/>
          <w:sz w:val="28"/>
          <w:szCs w:val="28"/>
          <w:highlight w:val="none"/>
        </w:rPr>
        <w:t>提供勘察工作范围已有的有关技术资料。</w:t>
      </w:r>
    </w:p>
    <w:p>
      <w:pPr>
        <w:adjustRightInd w:val="0"/>
        <w:snapToGrid w:val="0"/>
        <w:spacing w:line="460" w:lineRule="exact"/>
        <w:rPr>
          <w:rFonts w:ascii="宋体" w:hAnsi="宋体"/>
          <w:sz w:val="28"/>
          <w:szCs w:val="28"/>
          <w:highlight w:val="none"/>
        </w:rPr>
      </w:pPr>
      <w:r>
        <w:rPr>
          <w:rFonts w:ascii="宋体" w:hAnsi="宋体"/>
          <w:sz w:val="28"/>
          <w:szCs w:val="28"/>
          <w:highlight w:val="none"/>
        </w:rPr>
        <w:t xml:space="preserve">2.4 </w:t>
      </w:r>
      <w:r>
        <w:rPr>
          <w:rFonts w:hint="eastAsia" w:ascii="宋体" w:hAnsi="宋体"/>
          <w:sz w:val="28"/>
          <w:szCs w:val="28"/>
          <w:highlight w:val="none"/>
        </w:rPr>
        <w:t>提供勘察工作范围地下已有埋藏物的资料（如电力、电讯电缆、各种管递、人防设施、洞室等）及现状具体位置分布图。</w:t>
      </w:r>
    </w:p>
    <w:p>
      <w:pPr>
        <w:spacing w:line="460" w:lineRule="exact"/>
        <w:rPr>
          <w:rFonts w:ascii="宋体" w:hAnsi="宋体"/>
          <w:sz w:val="28"/>
          <w:szCs w:val="28"/>
          <w:highlight w:val="none"/>
        </w:rPr>
      </w:pPr>
      <w:r>
        <w:rPr>
          <w:rFonts w:hint="eastAsia" w:ascii="黑体" w:hAnsi="黑体" w:eastAsia="黑体" w:cs="HiddenHorzOCR"/>
          <w:b/>
          <w:kern w:val="0"/>
          <w:sz w:val="28"/>
          <w:szCs w:val="28"/>
          <w:highlight w:val="none"/>
        </w:rPr>
        <w:t>第三条</w:t>
      </w:r>
      <w:r>
        <w:rPr>
          <w:rFonts w:ascii="宋体" w:hAnsi="宋体"/>
          <w:b/>
          <w:sz w:val="28"/>
          <w:szCs w:val="28"/>
          <w:highlight w:val="none"/>
        </w:rPr>
        <w:t xml:space="preserve"> </w:t>
      </w:r>
      <w:r>
        <w:rPr>
          <w:rFonts w:ascii="宋体" w:hAnsi="宋体"/>
          <w:sz w:val="28"/>
          <w:szCs w:val="28"/>
          <w:highlight w:val="none"/>
        </w:rPr>
        <w:t xml:space="preserve"> </w:t>
      </w:r>
      <w:r>
        <w:rPr>
          <w:rFonts w:hint="eastAsia" w:ascii="宋体" w:hAnsi="宋体"/>
          <w:sz w:val="28"/>
          <w:szCs w:val="28"/>
          <w:highlight w:val="none"/>
        </w:rPr>
        <w:t>乙方完成建设项目内容范围内的工程测量复测、工程物探、初步勘察（如有）、岩土工程详细勘察、补充勘察、超前钻探（如有）、持力层检验（如有）、地勘成果报告编制等工作内容，以及设计、施工和竣工验收阶段的勘察服务（含勘察方案专家评审费）。完成5×5m的方格网地形测绘，包含平面控制测量和高程控制测量、地形图测绘。</w:t>
      </w:r>
    </w:p>
    <w:p>
      <w:pPr>
        <w:adjustRightInd w:val="0"/>
        <w:snapToGrid w:val="0"/>
        <w:spacing w:line="460" w:lineRule="exact"/>
        <w:rPr>
          <w:rFonts w:ascii="宋体" w:hAnsi="宋体"/>
          <w:sz w:val="28"/>
          <w:szCs w:val="28"/>
          <w:highlight w:val="none"/>
        </w:rPr>
      </w:pPr>
      <w:r>
        <w:rPr>
          <w:rFonts w:hint="eastAsia" w:ascii="宋体" w:hAnsi="宋体"/>
          <w:sz w:val="28"/>
          <w:szCs w:val="28"/>
          <w:highlight w:val="none"/>
        </w:rPr>
        <w:t>3.1</w:t>
      </w:r>
      <w:r>
        <w:rPr>
          <w:rFonts w:ascii="宋体" w:hAnsi="宋体"/>
          <w:sz w:val="28"/>
          <w:szCs w:val="28"/>
          <w:highlight w:val="none"/>
        </w:rPr>
        <w:t>乙方向甲方提交勘察成果资料并对其质量负责。乙方负责按规定向甲方提交经审查合格的成果资</w:t>
      </w:r>
      <w:r>
        <w:rPr>
          <w:rFonts w:hint="eastAsia" w:ascii="宋体" w:hAnsi="宋体"/>
          <w:sz w:val="28"/>
          <w:szCs w:val="28"/>
          <w:highlight w:val="none"/>
        </w:rPr>
        <w:t xml:space="preserve"> </w:t>
      </w:r>
      <w:r>
        <w:rPr>
          <w:rFonts w:ascii="宋体" w:hAnsi="宋体"/>
          <w:sz w:val="28"/>
          <w:szCs w:val="28"/>
          <w:highlight w:val="none"/>
        </w:rPr>
        <w:t>料</w:t>
      </w:r>
      <w:r>
        <w:rPr>
          <w:rFonts w:hint="eastAsia" w:ascii="宋体" w:hAnsi="宋体"/>
          <w:sz w:val="28"/>
          <w:szCs w:val="28"/>
          <w:highlight w:val="none"/>
          <w:u w:val="single"/>
        </w:rPr>
        <w:t>（肆）</w:t>
      </w:r>
      <w:r>
        <w:rPr>
          <w:rFonts w:hint="eastAsia" w:ascii="宋体" w:hAnsi="宋体"/>
          <w:sz w:val="28"/>
          <w:szCs w:val="28"/>
          <w:highlight w:val="none"/>
        </w:rPr>
        <w:t>份及电子光盘</w:t>
      </w:r>
      <w:r>
        <w:rPr>
          <w:rFonts w:hint="eastAsia" w:ascii="宋体" w:hAnsi="宋体"/>
          <w:sz w:val="28"/>
          <w:szCs w:val="28"/>
          <w:highlight w:val="none"/>
          <w:u w:val="single"/>
        </w:rPr>
        <w:t>（壹）</w:t>
      </w:r>
      <w:r>
        <w:rPr>
          <w:rFonts w:hint="eastAsia" w:ascii="宋体" w:hAnsi="宋体"/>
          <w:sz w:val="28"/>
          <w:szCs w:val="28"/>
          <w:highlight w:val="none"/>
        </w:rPr>
        <w:t>份。提交电子资料需保证和纸质资料一致。</w:t>
      </w:r>
    </w:p>
    <w:p>
      <w:pPr>
        <w:pStyle w:val="4"/>
        <w:spacing w:line="460" w:lineRule="exact"/>
        <w:rPr>
          <w:rFonts w:ascii="宋体" w:hAnsi="宋体" w:cs="Times New Roman"/>
          <w:kern w:val="2"/>
          <w:sz w:val="28"/>
          <w:szCs w:val="28"/>
          <w:highlight w:val="none"/>
          <w:lang w:eastAsia="zh-CN"/>
        </w:rPr>
      </w:pPr>
      <w:r>
        <w:rPr>
          <w:rFonts w:hint="eastAsia" w:ascii="宋体" w:hAnsi="宋体" w:cs="Times New Roman"/>
          <w:kern w:val="2"/>
          <w:sz w:val="28"/>
          <w:szCs w:val="28"/>
          <w:highlight w:val="none"/>
          <w:lang w:eastAsia="zh-CN"/>
        </w:rPr>
        <w:t>3.2</w:t>
      </w:r>
      <w:r>
        <w:rPr>
          <w:rFonts w:ascii="宋体" w:hAnsi="宋体" w:cs="Times New Roman"/>
          <w:kern w:val="2"/>
          <w:sz w:val="28"/>
          <w:szCs w:val="28"/>
          <w:highlight w:val="none"/>
          <w:lang w:eastAsia="zh-CN"/>
        </w:rPr>
        <w:t>乙方需2次对用地范围内测绘，第一次为原始地貌测绘，第二次为竣工地貌测绘，测绘要求为5m*5m方格网，并根据测量结果计算填、挖方量。本项目方格网测绘工作，测绘要求为5m*5m方格网，然后用RTK（实时动态测量）施测以满足计算要求,每个点位都应该有高程数据记录，并保证高程点位误差在±5cm范围内。根据业主进度情况及时完成测绘，出具完整规范的报告并对其负责，并根据测量结果计算填、挖方量。</w:t>
      </w:r>
    </w:p>
    <w:p>
      <w:pPr>
        <w:pStyle w:val="4"/>
        <w:spacing w:line="460" w:lineRule="exact"/>
        <w:rPr>
          <w:rFonts w:ascii="宋体" w:hAnsi="宋体" w:cs="Times New Roman"/>
          <w:kern w:val="2"/>
          <w:sz w:val="28"/>
          <w:szCs w:val="28"/>
          <w:highlight w:val="none"/>
          <w:lang w:eastAsia="zh-CN"/>
        </w:rPr>
      </w:pPr>
      <w:r>
        <w:rPr>
          <w:rFonts w:hint="eastAsia" w:ascii="宋体" w:hAnsi="宋体" w:cs="Times New Roman"/>
          <w:kern w:val="2"/>
          <w:sz w:val="28"/>
          <w:szCs w:val="28"/>
          <w:highlight w:val="none"/>
          <w:lang w:eastAsia="zh-CN"/>
        </w:rPr>
        <w:t>3.2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adjustRightInd w:val="0"/>
        <w:snapToGrid w:val="0"/>
        <w:spacing w:line="460" w:lineRule="exact"/>
        <w:rPr>
          <w:rFonts w:ascii="宋体" w:hAnsi="宋体"/>
          <w:sz w:val="28"/>
          <w:szCs w:val="28"/>
          <w:highlight w:val="none"/>
        </w:rPr>
      </w:pPr>
      <w:r>
        <w:rPr>
          <w:rFonts w:hint="eastAsia" w:ascii="黑体" w:hAnsi="黑体" w:eastAsia="黑体" w:cs="HiddenHorzOCR"/>
          <w:b/>
          <w:kern w:val="0"/>
          <w:sz w:val="28"/>
          <w:szCs w:val="28"/>
          <w:highlight w:val="none"/>
        </w:rPr>
        <w:t>第四条</w:t>
      </w:r>
      <w:r>
        <w:rPr>
          <w:rFonts w:ascii="宋体" w:hAnsi="宋体"/>
          <w:b/>
          <w:sz w:val="28"/>
          <w:szCs w:val="28"/>
          <w:highlight w:val="none"/>
        </w:rPr>
        <w:t xml:space="preserve">  </w:t>
      </w:r>
      <w:r>
        <w:rPr>
          <w:rFonts w:hint="eastAsia" w:ascii="宋体" w:hAnsi="宋体"/>
          <w:sz w:val="28"/>
          <w:szCs w:val="28"/>
          <w:highlight w:val="none"/>
        </w:rPr>
        <w:t>开工及提交成果资料的时间和收费标准及付费方式</w:t>
      </w:r>
    </w:p>
    <w:p>
      <w:pPr>
        <w:adjustRightInd w:val="0"/>
        <w:snapToGrid w:val="0"/>
        <w:spacing w:line="460" w:lineRule="exact"/>
        <w:rPr>
          <w:rFonts w:ascii="宋体" w:hAnsi="宋体"/>
          <w:sz w:val="28"/>
          <w:szCs w:val="28"/>
          <w:highlight w:val="none"/>
        </w:rPr>
      </w:pPr>
      <w:r>
        <w:rPr>
          <w:rFonts w:ascii="宋体" w:hAnsi="宋体"/>
          <w:sz w:val="28"/>
          <w:szCs w:val="28"/>
          <w:highlight w:val="none"/>
        </w:rPr>
        <w:t>4.1开工及提交成果资料的时间。</w:t>
      </w:r>
    </w:p>
    <w:p>
      <w:pPr>
        <w:adjustRightInd w:val="0"/>
        <w:snapToGrid w:val="0"/>
        <w:spacing w:line="460" w:lineRule="exact"/>
        <w:rPr>
          <w:rFonts w:ascii="宋体" w:hAnsi="宋体"/>
          <w:sz w:val="28"/>
          <w:szCs w:val="28"/>
          <w:highlight w:val="none"/>
        </w:rPr>
      </w:pPr>
      <w:r>
        <w:rPr>
          <w:rFonts w:ascii="宋体" w:hAnsi="宋体"/>
          <w:sz w:val="28"/>
          <w:szCs w:val="28"/>
          <w:highlight w:val="none"/>
        </w:rPr>
        <w:t>4.1.1</w:t>
      </w:r>
      <w:r>
        <w:rPr>
          <w:rFonts w:hint="eastAsia" w:ascii="宋体" w:hAnsi="宋体"/>
          <w:sz w:val="28"/>
          <w:szCs w:val="28"/>
          <w:highlight w:val="none"/>
        </w:rPr>
        <w:t>本工程的勘察及方格网测绘工作具体进场时间以甲方通知为准，方格网测绘工作成果提交时间为甲方通知进场后5个工作日内，地质勘察为甲方通知进场后</w:t>
      </w:r>
      <w:r>
        <w:rPr>
          <w:rFonts w:ascii="宋体" w:hAnsi="宋体"/>
          <w:sz w:val="28"/>
          <w:szCs w:val="28"/>
          <w:highlight w:val="none"/>
        </w:rPr>
        <w:t>30日提交正式资料。由于甲方或乙方的原因未能按期开工或提交成果资料时，按本合同第六条规定办理。</w:t>
      </w:r>
    </w:p>
    <w:p>
      <w:pPr>
        <w:pStyle w:val="3"/>
        <w:spacing w:line="460" w:lineRule="exact"/>
        <w:rPr>
          <w:rFonts w:ascii="宋体" w:hAnsi="宋体"/>
          <w:sz w:val="28"/>
          <w:szCs w:val="28"/>
          <w:highlight w:val="none"/>
        </w:rPr>
      </w:pPr>
      <w:r>
        <w:rPr>
          <w:rFonts w:ascii="宋体" w:hAnsi="宋体"/>
          <w:sz w:val="28"/>
          <w:szCs w:val="28"/>
          <w:highlight w:val="none"/>
        </w:rPr>
        <w:t>4.1.2</w:t>
      </w:r>
      <w:r>
        <w:rPr>
          <w:rFonts w:hint="eastAsia" w:ascii="宋体" w:hAnsi="宋体"/>
          <w:sz w:val="28"/>
          <w:szCs w:val="28"/>
          <w:highlight w:val="none"/>
        </w:rPr>
        <w:t>工作有效期限以甲方通知开工时间或合同规定的时间为准。如遇特殊情况（设计变更、工作量变化、不可抗力影响以及非乙方原因造成的停工、窝工等）时，工期顺延。乙方应当合理调配人员等，甲方不承担工期延误的赔偿责任。</w:t>
      </w:r>
    </w:p>
    <w:p>
      <w:pPr>
        <w:adjustRightInd w:val="0"/>
        <w:snapToGrid w:val="0"/>
        <w:spacing w:line="460" w:lineRule="exact"/>
        <w:rPr>
          <w:rFonts w:ascii="宋体" w:hAnsi="宋体"/>
          <w:sz w:val="28"/>
          <w:szCs w:val="28"/>
          <w:highlight w:val="none"/>
        </w:rPr>
      </w:pPr>
      <w:r>
        <w:rPr>
          <w:rFonts w:ascii="宋体" w:hAnsi="宋体"/>
          <w:sz w:val="28"/>
          <w:szCs w:val="28"/>
          <w:highlight w:val="none"/>
        </w:rPr>
        <w:t>4.2收费标准及付费方式</w:t>
      </w:r>
    </w:p>
    <w:p>
      <w:pPr>
        <w:spacing w:line="460" w:lineRule="exact"/>
        <w:rPr>
          <w:rFonts w:ascii="宋体" w:hAnsi="宋体"/>
          <w:sz w:val="28"/>
          <w:szCs w:val="28"/>
          <w:highlight w:val="none"/>
        </w:rPr>
      </w:pPr>
      <w:r>
        <w:rPr>
          <w:rFonts w:ascii="宋体" w:hAnsi="宋体"/>
          <w:sz w:val="28"/>
          <w:szCs w:val="28"/>
          <w:highlight w:val="none"/>
        </w:rPr>
        <w:t>4.2.1本工程勘察</w:t>
      </w:r>
      <w:r>
        <w:rPr>
          <w:rFonts w:hint="eastAsia" w:ascii="宋体" w:hAnsi="宋体"/>
          <w:sz w:val="28"/>
          <w:szCs w:val="28"/>
          <w:highlight w:val="none"/>
        </w:rPr>
        <w:t>根据《工程勘察设计收费标准》（计价格[2002]10号）、(渝价〔2006〕593号)、发改价格[2007]670号、市场行情及项目情况</w:t>
      </w:r>
      <w:r>
        <w:rPr>
          <w:rFonts w:ascii="宋体" w:hAnsi="宋体"/>
          <w:sz w:val="28"/>
          <w:szCs w:val="28"/>
          <w:highlight w:val="none"/>
        </w:rPr>
        <w:t>，根据投标情况，本合同</w:t>
      </w:r>
      <w:r>
        <w:rPr>
          <w:rFonts w:hint="eastAsia" w:ascii="宋体" w:hAnsi="宋体"/>
          <w:sz w:val="28"/>
          <w:szCs w:val="28"/>
          <w:highlight w:val="none"/>
        </w:rPr>
        <w:t>以</w:t>
      </w:r>
      <w:r>
        <w:rPr>
          <w:rFonts w:ascii="宋体" w:hAnsi="宋体"/>
          <w:sz w:val="28"/>
          <w:szCs w:val="28"/>
          <w:highlight w:val="none"/>
        </w:rPr>
        <w:t>综合单价钻孔</w:t>
      </w:r>
      <w:r>
        <w:rPr>
          <w:rFonts w:hint="eastAsia" w:ascii="宋体" w:hAnsi="宋体"/>
          <w:sz w:val="28"/>
          <w:szCs w:val="28"/>
          <w:highlight w:val="none"/>
          <w:u w:val="single"/>
        </w:rPr>
        <w:t xml:space="preserve">      </w:t>
      </w:r>
      <w:r>
        <w:rPr>
          <w:rFonts w:hint="eastAsia" w:ascii="宋体" w:hAnsi="宋体"/>
          <w:sz w:val="28"/>
          <w:szCs w:val="28"/>
          <w:highlight w:val="none"/>
        </w:rPr>
        <w:t>元</w:t>
      </w:r>
      <w:r>
        <w:rPr>
          <w:rFonts w:ascii="宋体" w:hAnsi="宋体"/>
          <w:sz w:val="28"/>
          <w:szCs w:val="28"/>
          <w:highlight w:val="none"/>
        </w:rPr>
        <w:t>/</w:t>
      </w:r>
      <w:r>
        <w:rPr>
          <w:rFonts w:hint="eastAsia" w:ascii="宋体" w:hAnsi="宋体"/>
          <w:sz w:val="28"/>
          <w:szCs w:val="28"/>
          <w:highlight w:val="none"/>
        </w:rPr>
        <w:t>米进行计费，利用钻孔进尺不收费，合同暂定总价为</w:t>
      </w:r>
      <w:r>
        <w:rPr>
          <w:rFonts w:hint="eastAsia" w:ascii="宋体" w:hAnsi="宋体"/>
          <w:sz w:val="28"/>
          <w:szCs w:val="28"/>
          <w:highlight w:val="none"/>
          <w:u w:val="single"/>
        </w:rPr>
        <w:t xml:space="preserve">     </w:t>
      </w:r>
      <w:r>
        <w:rPr>
          <w:rFonts w:hint="eastAsia" w:ascii="宋体" w:hAnsi="宋体"/>
          <w:sz w:val="28"/>
          <w:szCs w:val="28"/>
          <w:highlight w:val="none"/>
        </w:rPr>
        <w:t>元（大写：  元整）。最终合同价格按实进行结算。</w:t>
      </w:r>
      <w:r>
        <w:rPr>
          <w:rFonts w:ascii="宋体" w:hAnsi="宋体"/>
          <w:sz w:val="28"/>
          <w:szCs w:val="28"/>
          <w:highlight w:val="none"/>
        </w:rPr>
        <w:t xml:space="preserve"> </w:t>
      </w:r>
    </w:p>
    <w:p>
      <w:pPr>
        <w:adjustRightInd w:val="0"/>
        <w:snapToGrid w:val="0"/>
        <w:spacing w:line="460" w:lineRule="exact"/>
        <w:rPr>
          <w:rFonts w:ascii="宋体" w:hAnsi="宋体"/>
          <w:sz w:val="28"/>
          <w:szCs w:val="28"/>
          <w:highlight w:val="none"/>
        </w:rPr>
      </w:pPr>
      <w:r>
        <w:rPr>
          <w:rFonts w:ascii="宋体" w:hAnsi="宋体"/>
          <w:sz w:val="28"/>
          <w:szCs w:val="28"/>
          <w:highlight w:val="none"/>
        </w:rPr>
        <w:t>4.2.2</w:t>
      </w:r>
      <w:r>
        <w:rPr>
          <w:rFonts w:hint="eastAsia" w:ascii="宋体" w:hAnsi="宋体"/>
          <w:sz w:val="28"/>
          <w:szCs w:val="28"/>
          <w:highlight w:val="none"/>
        </w:rPr>
        <w:t>包括但不限于设备仪器、材料、人员进出场费、税费等各项费用均</w:t>
      </w:r>
      <w:r>
        <w:rPr>
          <w:rFonts w:hint="eastAsia" w:ascii="宋体" w:hAnsi="宋体"/>
          <w:sz w:val="28"/>
          <w:szCs w:val="28"/>
          <w:highlight w:val="none"/>
          <w:lang w:val="en-US" w:eastAsia="zh-CN"/>
        </w:rPr>
        <w:t>包含</w:t>
      </w:r>
      <w:r>
        <w:rPr>
          <w:rFonts w:hint="eastAsia" w:ascii="宋体" w:hAnsi="宋体"/>
          <w:sz w:val="28"/>
          <w:szCs w:val="28"/>
          <w:highlight w:val="none"/>
        </w:rPr>
        <w:t>在4.2.1款的费用中包干使用。</w:t>
      </w:r>
    </w:p>
    <w:p>
      <w:pPr>
        <w:adjustRightInd w:val="0"/>
        <w:snapToGrid w:val="0"/>
        <w:spacing w:line="460" w:lineRule="exact"/>
        <w:rPr>
          <w:rFonts w:ascii="宋体" w:hAnsi="宋体"/>
          <w:sz w:val="28"/>
          <w:szCs w:val="28"/>
          <w:highlight w:val="none"/>
        </w:rPr>
      </w:pPr>
      <w:r>
        <w:rPr>
          <w:rFonts w:ascii="宋体" w:hAnsi="宋体"/>
          <w:sz w:val="28"/>
          <w:szCs w:val="28"/>
          <w:highlight w:val="none"/>
        </w:rPr>
        <w:t>4.2.3</w:t>
      </w:r>
    </w:p>
    <w:p>
      <w:pPr>
        <w:adjustRightInd w:val="0"/>
        <w:snapToGrid w:val="0"/>
        <w:spacing w:line="460" w:lineRule="exact"/>
        <w:rPr>
          <w:rFonts w:eastAsia="方正仿宋_GBK"/>
          <w:sz w:val="32"/>
          <w:szCs w:val="32"/>
          <w:highlight w:val="none"/>
        </w:rPr>
      </w:pPr>
      <w:r>
        <w:rPr>
          <w:rFonts w:hint="eastAsia" w:ascii="宋体" w:hAnsi="宋体" w:eastAsia="方正仿宋_GBK"/>
          <w:sz w:val="28"/>
          <w:szCs w:val="28"/>
          <w:highlight w:val="none"/>
        </w:rPr>
        <w:t>（1）</w:t>
      </w:r>
      <w:r>
        <w:rPr>
          <w:rFonts w:hint="eastAsia" w:eastAsia="方正仿宋_GBK"/>
          <w:sz w:val="32"/>
          <w:szCs w:val="32"/>
          <w:highlight w:val="none"/>
        </w:rPr>
        <w:t>本合同无预付款；</w:t>
      </w:r>
    </w:p>
    <w:p>
      <w:pPr>
        <w:adjustRightInd w:val="0"/>
        <w:snapToGrid w:val="0"/>
        <w:spacing w:line="460" w:lineRule="exact"/>
        <w:rPr>
          <w:rFonts w:eastAsia="方正仿宋_GBK"/>
          <w:sz w:val="32"/>
          <w:szCs w:val="32"/>
          <w:highlight w:val="none"/>
        </w:rPr>
      </w:pPr>
      <w:r>
        <w:rPr>
          <w:rFonts w:hint="eastAsia" w:ascii="宋体" w:hAnsi="宋体" w:eastAsia="方正仿宋_GBK"/>
          <w:sz w:val="28"/>
          <w:szCs w:val="28"/>
          <w:highlight w:val="none"/>
        </w:rPr>
        <w:t>（2）</w:t>
      </w:r>
      <w:r>
        <w:rPr>
          <w:rFonts w:hint="eastAsia" w:eastAsia="方正仿宋_GBK"/>
          <w:sz w:val="32"/>
          <w:szCs w:val="32"/>
          <w:highlight w:val="none"/>
        </w:rPr>
        <w:t>乙方在提交经审查合格后的勘察报告后，甲方支付至暂定勘察费的75%；</w:t>
      </w:r>
    </w:p>
    <w:p>
      <w:pPr>
        <w:adjustRightInd w:val="0"/>
        <w:snapToGrid w:val="0"/>
        <w:spacing w:line="460" w:lineRule="exact"/>
        <w:rPr>
          <w:rFonts w:eastAsia="方正仿宋_GBK"/>
          <w:sz w:val="32"/>
          <w:szCs w:val="32"/>
          <w:highlight w:val="none"/>
        </w:rPr>
      </w:pPr>
      <w:r>
        <w:rPr>
          <w:rFonts w:hint="eastAsia" w:ascii="宋体" w:hAnsi="宋体" w:eastAsia="方正仿宋_GBK"/>
          <w:sz w:val="28"/>
          <w:szCs w:val="28"/>
          <w:highlight w:val="none"/>
        </w:rPr>
        <w:t>（3）</w:t>
      </w:r>
      <w:r>
        <w:rPr>
          <w:rFonts w:hint="eastAsia" w:eastAsia="方正仿宋_GBK"/>
          <w:sz w:val="32"/>
          <w:szCs w:val="32"/>
          <w:highlight w:val="none"/>
        </w:rPr>
        <w:t>在基础验收后，根据外业见证报告，按实结算剩余金额。</w:t>
      </w:r>
    </w:p>
    <w:p>
      <w:pPr>
        <w:adjustRightInd w:val="0"/>
        <w:snapToGrid w:val="0"/>
        <w:spacing w:line="460" w:lineRule="exact"/>
        <w:rPr>
          <w:rFonts w:eastAsia="方正仿宋_GBK"/>
          <w:sz w:val="32"/>
          <w:szCs w:val="32"/>
          <w:highlight w:val="none"/>
        </w:rPr>
      </w:pPr>
      <w:r>
        <w:rPr>
          <w:rFonts w:hint="eastAsia" w:eastAsia="方正仿宋_GBK"/>
          <w:sz w:val="32"/>
          <w:szCs w:val="32"/>
          <w:highlight w:val="none"/>
        </w:rPr>
        <w:t>每次付款前，乙方须提前15个工作日向甲方书面申请并提交符合甲方要求的请款材料及本合同拨付款项同等金额的增值税专用发票再进行支付。</w:t>
      </w:r>
    </w:p>
    <w:tbl>
      <w:tblPr>
        <w:tblStyle w:val="8"/>
        <w:tblpPr w:leftFromText="180" w:rightFromText="180" w:vertAnchor="text" w:horzAnchor="page" w:tblpX="1669" w:tblpY="169"/>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587" w:type="dxa"/>
            <w:gridSpan w:val="2"/>
          </w:tcPr>
          <w:p>
            <w:pPr>
              <w:spacing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甲方开票信息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04" w:type="dxa"/>
          </w:tcPr>
          <w:p>
            <w:pPr>
              <w:spacing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名     称</w:t>
            </w:r>
          </w:p>
        </w:tc>
        <w:tc>
          <w:tcPr>
            <w:tcW w:w="6583" w:type="dxa"/>
          </w:tcPr>
          <w:p>
            <w:pPr>
              <w:spacing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重庆城市综合交通枢纽（集团）有限公司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spacing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纳税人识别号</w:t>
            </w:r>
          </w:p>
        </w:tc>
        <w:tc>
          <w:tcPr>
            <w:tcW w:w="6583" w:type="dxa"/>
          </w:tcPr>
          <w:p>
            <w:pPr>
              <w:spacing w:line="440" w:lineRule="exact"/>
              <w:rPr>
                <w:rFonts w:ascii="方正仿宋_GBK" w:hAnsi="方正仿宋_GBK" w:eastAsia="方正仿宋_GBK" w:cs="方正仿宋_GBK"/>
                <w:sz w:val="24"/>
                <w:szCs w:val="24"/>
                <w:highlight w:val="none"/>
              </w:rPr>
            </w:pPr>
            <w:r>
              <w:rPr>
                <w:rFonts w:ascii="方正仿宋_GBK" w:hAnsi="方正仿宋_GBK" w:eastAsia="方正仿宋_GBK" w:cs="方正仿宋_GBK"/>
                <w:sz w:val="24"/>
                <w:szCs w:val="24"/>
                <w:highlight w:val="none"/>
              </w:rPr>
              <w:t>915000002030278529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spacing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地址、电话</w:t>
            </w:r>
          </w:p>
        </w:tc>
        <w:tc>
          <w:tcPr>
            <w:tcW w:w="6583" w:type="dxa"/>
          </w:tcPr>
          <w:p>
            <w:pPr>
              <w:spacing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重庆市渝中区健康路花园大厦B栋6楼    88602665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spacing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开户行及账号</w:t>
            </w:r>
          </w:p>
        </w:tc>
        <w:tc>
          <w:tcPr>
            <w:tcW w:w="6583" w:type="dxa"/>
          </w:tcPr>
          <w:p>
            <w:pPr>
              <w:spacing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浦发银行解放碑支行 </w:t>
            </w:r>
            <w:r>
              <w:rPr>
                <w:rFonts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z w:val="24"/>
                <w:szCs w:val="24"/>
                <w:highlight w:val="none"/>
              </w:rPr>
              <w:t>83150154900000062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587" w:type="dxa"/>
            <w:gridSpan w:val="2"/>
          </w:tcPr>
          <w:p>
            <w:pPr>
              <w:spacing w:line="3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注意： 发票右下角备注栏内填写：</w:t>
            </w:r>
          </w:p>
          <w:p>
            <w:pPr>
              <w:spacing w:line="3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项目名称：(与合同名称一致）</w:t>
            </w:r>
          </w:p>
          <w:p>
            <w:pPr>
              <w:spacing w:line="3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587" w:type="dxa"/>
            <w:gridSpan w:val="2"/>
          </w:tcPr>
          <w:p>
            <w:pPr>
              <w:spacing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乙方收款信息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spacing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名     称</w:t>
            </w:r>
          </w:p>
        </w:tc>
        <w:tc>
          <w:tcPr>
            <w:tcW w:w="6583" w:type="dxa"/>
          </w:tcPr>
          <w:p>
            <w:pPr>
              <w:spacing w:line="440" w:lineRule="exact"/>
              <w:rPr>
                <w:rFonts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spacing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开户行及账号</w:t>
            </w:r>
          </w:p>
        </w:tc>
        <w:tc>
          <w:tcPr>
            <w:tcW w:w="6583" w:type="dxa"/>
          </w:tcPr>
          <w:p>
            <w:pPr>
              <w:spacing w:line="440" w:lineRule="exact"/>
              <w:rPr>
                <w:rFonts w:ascii="方正仿宋_GBK" w:hAnsi="方正仿宋_GBK" w:eastAsia="方正仿宋_GBK" w:cs="方正仿宋_GBK"/>
                <w:sz w:val="24"/>
                <w:szCs w:val="24"/>
                <w:highlight w:val="none"/>
              </w:rPr>
            </w:pPr>
          </w:p>
        </w:tc>
      </w:tr>
    </w:tbl>
    <w:p>
      <w:pPr>
        <w:pStyle w:val="2"/>
        <w:rPr>
          <w:highlight w:val="none"/>
        </w:rPr>
      </w:pPr>
    </w:p>
    <w:p>
      <w:pPr>
        <w:adjustRightInd w:val="0"/>
        <w:snapToGrid w:val="0"/>
        <w:spacing w:line="460" w:lineRule="exact"/>
        <w:rPr>
          <w:rFonts w:ascii="宋体" w:hAnsi="宋体"/>
          <w:sz w:val="28"/>
          <w:szCs w:val="28"/>
          <w:highlight w:val="none"/>
        </w:rPr>
      </w:pPr>
      <w:r>
        <w:rPr>
          <w:rFonts w:ascii="黑体" w:hAnsi="黑体" w:eastAsia="黑体" w:cs="HiddenHorzOCR"/>
          <w:b/>
          <w:kern w:val="0"/>
          <w:sz w:val="28"/>
          <w:szCs w:val="28"/>
          <w:highlight w:val="none"/>
        </w:rPr>
        <w:t>第五条</w:t>
      </w:r>
      <w:r>
        <w:rPr>
          <w:rFonts w:ascii="宋体" w:hAnsi="宋体"/>
          <w:b/>
          <w:sz w:val="28"/>
          <w:szCs w:val="28"/>
          <w:highlight w:val="none"/>
        </w:rPr>
        <w:t xml:space="preserve">  </w:t>
      </w:r>
      <w:r>
        <w:rPr>
          <w:rFonts w:ascii="宋体" w:hAnsi="宋体"/>
          <w:sz w:val="28"/>
          <w:szCs w:val="28"/>
          <w:highlight w:val="none"/>
        </w:rPr>
        <w:t>甲乙</w:t>
      </w:r>
      <w:r>
        <w:rPr>
          <w:rFonts w:hint="eastAsia" w:ascii="宋体" w:hAnsi="宋体"/>
          <w:sz w:val="28"/>
          <w:szCs w:val="28"/>
          <w:highlight w:val="none"/>
        </w:rPr>
        <w:t>双</w:t>
      </w:r>
      <w:r>
        <w:rPr>
          <w:rFonts w:ascii="宋体" w:hAnsi="宋体"/>
          <w:sz w:val="28"/>
          <w:szCs w:val="28"/>
          <w:highlight w:val="none"/>
        </w:rPr>
        <w:t>方责任</w:t>
      </w:r>
    </w:p>
    <w:p>
      <w:pPr>
        <w:adjustRightInd w:val="0"/>
        <w:snapToGrid w:val="0"/>
        <w:spacing w:line="460" w:lineRule="exact"/>
        <w:rPr>
          <w:rFonts w:ascii="宋体" w:hAnsi="宋体"/>
          <w:sz w:val="28"/>
          <w:szCs w:val="28"/>
          <w:highlight w:val="none"/>
        </w:rPr>
      </w:pPr>
      <w:r>
        <w:rPr>
          <w:rFonts w:ascii="宋体" w:hAnsi="宋体"/>
          <w:sz w:val="28"/>
          <w:szCs w:val="28"/>
          <w:highlight w:val="none"/>
        </w:rPr>
        <w:t>5.1甲方责任</w:t>
      </w:r>
    </w:p>
    <w:p>
      <w:pPr>
        <w:adjustRightInd w:val="0"/>
        <w:snapToGrid w:val="0"/>
        <w:spacing w:line="460" w:lineRule="exact"/>
        <w:rPr>
          <w:rFonts w:ascii="宋体" w:hAnsi="宋体"/>
          <w:sz w:val="28"/>
          <w:szCs w:val="28"/>
          <w:highlight w:val="none"/>
        </w:rPr>
      </w:pPr>
      <w:r>
        <w:rPr>
          <w:rFonts w:ascii="宋体" w:hAnsi="宋体"/>
          <w:sz w:val="28"/>
          <w:szCs w:val="28"/>
          <w:highlight w:val="none"/>
        </w:rPr>
        <w:t>5.1.1甲方委托任务时，</w:t>
      </w:r>
      <w:r>
        <w:rPr>
          <w:rFonts w:hint="eastAsia" w:ascii="宋体" w:hAnsi="宋体"/>
          <w:sz w:val="28"/>
          <w:szCs w:val="28"/>
          <w:highlight w:val="none"/>
          <w:lang w:val="en-US" w:eastAsia="zh-CN"/>
        </w:rPr>
        <w:t>须</w:t>
      </w:r>
      <w:r>
        <w:rPr>
          <w:rFonts w:ascii="宋体" w:hAnsi="宋体"/>
          <w:sz w:val="28"/>
          <w:szCs w:val="28"/>
          <w:highlight w:val="none"/>
        </w:rPr>
        <w:t>向乙方明确</w:t>
      </w:r>
      <w:r>
        <w:rPr>
          <w:rFonts w:hint="eastAsia" w:ascii="宋体" w:hAnsi="宋体"/>
          <w:sz w:val="28"/>
          <w:szCs w:val="28"/>
          <w:highlight w:val="none"/>
        </w:rPr>
        <w:t>工作</w:t>
      </w:r>
      <w:r>
        <w:rPr>
          <w:rFonts w:ascii="宋体" w:hAnsi="宋体"/>
          <w:sz w:val="28"/>
          <w:szCs w:val="28"/>
          <w:highlight w:val="none"/>
        </w:rPr>
        <w:t>任务及技术要求，并按第二条规定提供文件资料。</w:t>
      </w:r>
    </w:p>
    <w:p>
      <w:pPr>
        <w:adjustRightInd w:val="0"/>
        <w:snapToGrid w:val="0"/>
        <w:spacing w:line="460" w:lineRule="exact"/>
        <w:rPr>
          <w:rFonts w:hint="eastAsia" w:ascii="宋体" w:hAnsi="宋体" w:eastAsia="宋体"/>
          <w:sz w:val="28"/>
          <w:szCs w:val="28"/>
          <w:highlight w:val="none"/>
          <w:lang w:eastAsia="zh-CN"/>
        </w:rPr>
      </w:pPr>
      <w:r>
        <w:rPr>
          <w:rFonts w:ascii="宋体" w:hAnsi="宋体"/>
          <w:sz w:val="28"/>
          <w:szCs w:val="28"/>
          <w:highlight w:val="none"/>
        </w:rPr>
        <w:t>5.1.2甲方应</w:t>
      </w:r>
      <w:r>
        <w:rPr>
          <w:rFonts w:hint="eastAsia" w:ascii="宋体" w:hAnsi="宋体"/>
          <w:sz w:val="28"/>
          <w:szCs w:val="28"/>
          <w:highlight w:val="none"/>
        </w:rPr>
        <w:t>协助</w:t>
      </w:r>
      <w:r>
        <w:rPr>
          <w:rFonts w:ascii="宋体" w:hAnsi="宋体"/>
          <w:sz w:val="28"/>
          <w:szCs w:val="28"/>
          <w:highlight w:val="none"/>
        </w:rPr>
        <w:t>乙方解决勘察现场的工作条件和出现的问题</w:t>
      </w:r>
      <w:r>
        <w:rPr>
          <w:rFonts w:hint="eastAsia" w:ascii="宋体" w:hAnsi="宋体"/>
          <w:sz w:val="28"/>
          <w:szCs w:val="28"/>
          <w:highlight w:val="none"/>
          <w:lang w:eastAsia="zh-CN"/>
        </w:rPr>
        <w:t>。</w:t>
      </w:r>
    </w:p>
    <w:p>
      <w:pPr>
        <w:adjustRightInd w:val="0"/>
        <w:snapToGrid w:val="0"/>
        <w:spacing w:line="460" w:lineRule="exact"/>
        <w:rPr>
          <w:rFonts w:ascii="宋体" w:hAnsi="宋体"/>
          <w:sz w:val="28"/>
          <w:szCs w:val="28"/>
          <w:highlight w:val="none"/>
        </w:rPr>
      </w:pPr>
      <w:r>
        <w:rPr>
          <w:rFonts w:ascii="宋体" w:hAnsi="宋体"/>
          <w:sz w:val="28"/>
          <w:szCs w:val="28"/>
          <w:highlight w:val="none"/>
        </w:rPr>
        <w:t>5.1.</w:t>
      </w:r>
      <w:r>
        <w:rPr>
          <w:rFonts w:hint="eastAsia" w:ascii="宋体" w:hAnsi="宋体"/>
          <w:sz w:val="28"/>
          <w:szCs w:val="28"/>
          <w:highlight w:val="none"/>
        </w:rPr>
        <w:t>3</w:t>
      </w:r>
      <w:r>
        <w:rPr>
          <w:rFonts w:ascii="宋体" w:hAnsi="宋体"/>
          <w:sz w:val="28"/>
          <w:szCs w:val="28"/>
          <w:highlight w:val="none"/>
        </w:rPr>
        <w:t>甲方应保护乙方的勘察方案、报告书、文件、资料图纸、数据、特殊工艺（方法）、专利技术和合理化建议，未经乙方同意，甲方不得向第三人转让或用于本合同外的项目；如发生上述情况，甲方应负法律责任，乙方有权索赔。</w:t>
      </w:r>
    </w:p>
    <w:p>
      <w:pPr>
        <w:adjustRightInd w:val="0"/>
        <w:snapToGrid w:val="0"/>
        <w:spacing w:line="460" w:lineRule="exact"/>
        <w:rPr>
          <w:rFonts w:ascii="宋体" w:hAnsi="宋体"/>
          <w:sz w:val="28"/>
          <w:szCs w:val="28"/>
          <w:highlight w:val="none"/>
        </w:rPr>
      </w:pPr>
      <w:r>
        <w:rPr>
          <w:rFonts w:ascii="宋体" w:hAnsi="宋体"/>
          <w:sz w:val="28"/>
          <w:szCs w:val="28"/>
          <w:highlight w:val="none"/>
        </w:rPr>
        <w:t>5.1.</w:t>
      </w:r>
      <w:r>
        <w:rPr>
          <w:rFonts w:hint="eastAsia" w:ascii="宋体" w:hAnsi="宋体"/>
          <w:sz w:val="28"/>
          <w:szCs w:val="28"/>
          <w:highlight w:val="none"/>
        </w:rPr>
        <w:t>4</w:t>
      </w:r>
      <w:r>
        <w:rPr>
          <w:rFonts w:ascii="宋体" w:hAnsi="宋体"/>
          <w:sz w:val="28"/>
          <w:szCs w:val="28"/>
          <w:highlight w:val="none"/>
        </w:rPr>
        <w:t xml:space="preserve"> </w:t>
      </w:r>
      <w:r>
        <w:rPr>
          <w:rFonts w:hint="eastAsia" w:ascii="宋体" w:hAnsi="宋体"/>
          <w:sz w:val="28"/>
          <w:szCs w:val="28"/>
          <w:highlight w:val="none"/>
        </w:rPr>
        <w:t>勘察过程中的</w:t>
      </w:r>
      <w:r>
        <w:rPr>
          <w:rFonts w:hint="eastAsia" w:ascii="宋体" w:hAnsi="宋体"/>
          <w:sz w:val="28"/>
          <w:szCs w:val="28"/>
          <w:highlight w:val="none"/>
          <w:lang w:val="en-US" w:eastAsia="zh-CN"/>
        </w:rPr>
        <w:t>因甲方原因发生的</w:t>
      </w:r>
      <w:r>
        <w:rPr>
          <w:rFonts w:hint="eastAsia" w:ascii="宋体" w:hAnsi="宋体"/>
          <w:sz w:val="28"/>
          <w:szCs w:val="28"/>
          <w:highlight w:val="none"/>
        </w:rPr>
        <w:t>任何变更，经办理正式变更手续后，甲方应按实际发生的工作量支付勘察费。</w:t>
      </w:r>
    </w:p>
    <w:p>
      <w:pPr>
        <w:adjustRightInd w:val="0"/>
        <w:snapToGrid w:val="0"/>
        <w:spacing w:line="460" w:lineRule="exact"/>
        <w:rPr>
          <w:rFonts w:ascii="宋体" w:hAnsi="宋体"/>
          <w:sz w:val="28"/>
          <w:szCs w:val="28"/>
          <w:highlight w:val="none"/>
        </w:rPr>
      </w:pPr>
      <w:r>
        <w:rPr>
          <w:rFonts w:ascii="宋体" w:hAnsi="宋体"/>
          <w:sz w:val="28"/>
          <w:szCs w:val="28"/>
          <w:highlight w:val="none"/>
        </w:rPr>
        <w:t>5.1.</w:t>
      </w:r>
      <w:r>
        <w:rPr>
          <w:rFonts w:hint="eastAsia" w:ascii="宋体" w:hAnsi="宋体"/>
          <w:sz w:val="28"/>
          <w:szCs w:val="28"/>
          <w:highlight w:val="none"/>
        </w:rPr>
        <w:t>5</w:t>
      </w:r>
      <w:r>
        <w:rPr>
          <w:rFonts w:ascii="宋体" w:hAnsi="宋体"/>
          <w:sz w:val="28"/>
          <w:szCs w:val="28"/>
          <w:highlight w:val="none"/>
        </w:rPr>
        <w:t>本合同有关条款规定和补充协议中甲方应负的其它责任。</w:t>
      </w:r>
    </w:p>
    <w:p>
      <w:pPr>
        <w:adjustRightInd w:val="0"/>
        <w:snapToGrid w:val="0"/>
        <w:spacing w:line="460" w:lineRule="exact"/>
        <w:rPr>
          <w:rFonts w:ascii="宋体" w:hAnsi="宋体"/>
          <w:sz w:val="28"/>
          <w:szCs w:val="28"/>
          <w:highlight w:val="none"/>
        </w:rPr>
      </w:pPr>
      <w:r>
        <w:rPr>
          <w:rFonts w:ascii="宋体" w:hAnsi="宋体"/>
          <w:sz w:val="28"/>
          <w:szCs w:val="28"/>
          <w:highlight w:val="none"/>
        </w:rPr>
        <w:t>5.2乙方责任</w:t>
      </w:r>
    </w:p>
    <w:p>
      <w:pPr>
        <w:adjustRightInd w:val="0"/>
        <w:snapToGrid w:val="0"/>
        <w:spacing w:line="460" w:lineRule="exact"/>
        <w:rPr>
          <w:rFonts w:ascii="宋体" w:hAnsi="宋体"/>
          <w:sz w:val="28"/>
          <w:szCs w:val="28"/>
          <w:highlight w:val="none"/>
        </w:rPr>
      </w:pPr>
      <w:r>
        <w:rPr>
          <w:rFonts w:ascii="宋体" w:hAnsi="宋体"/>
          <w:sz w:val="28"/>
          <w:szCs w:val="28"/>
          <w:highlight w:val="none"/>
        </w:rPr>
        <w:t>5.2.1</w:t>
      </w:r>
      <w:r>
        <w:rPr>
          <w:rFonts w:hint="eastAsia" w:ascii="宋体" w:hAnsi="宋体"/>
          <w:sz w:val="28"/>
          <w:szCs w:val="28"/>
          <w:highlight w:val="none"/>
        </w:rPr>
        <w:t>乙方应按国家技术规范、标准、规程和甲方的任务委托书及技术要求进行工程勘察。在工程勘察前，提出勘察纲要或勘察组织设计，按本合同规定的时间提交质量合格的勘察成果资料，并对其负责。</w:t>
      </w:r>
    </w:p>
    <w:p>
      <w:pPr>
        <w:adjustRightInd w:val="0"/>
        <w:snapToGrid w:val="0"/>
        <w:spacing w:line="460" w:lineRule="exact"/>
        <w:rPr>
          <w:rFonts w:ascii="宋体" w:hAnsi="宋体"/>
          <w:sz w:val="28"/>
          <w:szCs w:val="28"/>
          <w:highlight w:val="none"/>
        </w:rPr>
      </w:pPr>
      <w:r>
        <w:rPr>
          <w:rFonts w:ascii="宋体" w:hAnsi="宋体"/>
          <w:sz w:val="28"/>
          <w:szCs w:val="28"/>
          <w:highlight w:val="none"/>
        </w:rPr>
        <w:t>5.2.2</w:t>
      </w:r>
      <w:bookmarkStart w:id="3" w:name="_Hlk68558676"/>
      <w:r>
        <w:rPr>
          <w:rFonts w:hint="eastAsia" w:ascii="宋体" w:hAnsi="宋体"/>
          <w:sz w:val="28"/>
          <w:szCs w:val="28"/>
          <w:highlight w:val="none"/>
        </w:rPr>
        <w:t>由于乙方提供的勘察成果资料质量不合格，未能达到设计相关要求，乙方应在15个工作日内负责无偿给予补充完善使其达到质量合格，并达到设计相关要求</w:t>
      </w:r>
      <w:bookmarkEnd w:id="3"/>
      <w:r>
        <w:rPr>
          <w:rFonts w:hint="eastAsia" w:ascii="宋体" w:hAnsi="宋体"/>
          <w:sz w:val="28"/>
          <w:szCs w:val="28"/>
          <w:highlight w:val="none"/>
        </w:rPr>
        <w:t>；若乙方补充完善三次以上仍不合格，甲方可另行委托其他单位，乙方应承担全部勘察费用，甲方不承担任何其他费用且解除合同产生的费用由乙方承担；或因勘察质量造成重大经济损失或工程事故时，乙方除应负法律责任和免收直接受损失部分的勘察费外，</w:t>
      </w:r>
      <w:bookmarkStart w:id="4" w:name="_Hlk514330247"/>
      <w:r>
        <w:rPr>
          <w:rFonts w:hint="eastAsia" w:ascii="宋体" w:hAnsi="宋体"/>
          <w:sz w:val="28"/>
          <w:szCs w:val="28"/>
          <w:highlight w:val="none"/>
        </w:rPr>
        <w:t>并根据国家相关政策法规和损失程度向发包人支付赔偿金。</w:t>
      </w:r>
      <w:bookmarkEnd w:id="4"/>
    </w:p>
    <w:p>
      <w:pPr>
        <w:adjustRightInd w:val="0"/>
        <w:snapToGrid w:val="0"/>
        <w:spacing w:line="460" w:lineRule="exact"/>
        <w:rPr>
          <w:rFonts w:ascii="宋体" w:hAnsi="宋体"/>
          <w:sz w:val="28"/>
          <w:szCs w:val="28"/>
          <w:highlight w:val="none"/>
        </w:rPr>
      </w:pPr>
      <w:r>
        <w:rPr>
          <w:rFonts w:ascii="宋体" w:hAnsi="宋体"/>
          <w:sz w:val="28"/>
          <w:szCs w:val="28"/>
          <w:highlight w:val="none"/>
        </w:rPr>
        <w:t>5.2.3</w:t>
      </w:r>
      <w:r>
        <w:rPr>
          <w:rFonts w:hint="eastAsia" w:ascii="宋体" w:hAnsi="宋体"/>
          <w:sz w:val="28"/>
          <w:szCs w:val="28"/>
          <w:highlight w:val="none"/>
        </w:rPr>
        <w:t>勘察过程中，岩土工程地质情况和预计情况变化较大时，应根据技术规范要求，及时向甲方提出增减工作量或修改勘察工作的意见，并办理正式变更手续。</w:t>
      </w:r>
    </w:p>
    <w:p>
      <w:pPr>
        <w:adjustRightInd w:val="0"/>
        <w:snapToGrid w:val="0"/>
        <w:spacing w:line="460" w:lineRule="exact"/>
        <w:rPr>
          <w:rFonts w:ascii="宋体" w:hAnsi="宋体"/>
          <w:sz w:val="28"/>
          <w:szCs w:val="28"/>
          <w:highlight w:val="none"/>
        </w:rPr>
      </w:pPr>
      <w:r>
        <w:rPr>
          <w:rFonts w:ascii="宋体" w:hAnsi="宋体"/>
          <w:sz w:val="28"/>
          <w:szCs w:val="28"/>
          <w:highlight w:val="none"/>
        </w:rPr>
        <w:t>5.2.4在现场工作的乙方人员，应遵守甲方的安全保卫及其它有关的规章制度，承担其有关资料保密义务。</w:t>
      </w:r>
    </w:p>
    <w:p>
      <w:pPr>
        <w:adjustRightInd w:val="0"/>
        <w:snapToGrid w:val="0"/>
        <w:spacing w:line="460" w:lineRule="exact"/>
        <w:rPr>
          <w:rFonts w:ascii="宋体" w:hAnsi="宋体"/>
          <w:sz w:val="28"/>
          <w:szCs w:val="28"/>
          <w:highlight w:val="none"/>
        </w:rPr>
      </w:pPr>
      <w:r>
        <w:rPr>
          <w:rFonts w:ascii="宋体" w:hAnsi="宋体"/>
          <w:sz w:val="28"/>
          <w:szCs w:val="28"/>
          <w:highlight w:val="none"/>
        </w:rPr>
        <w:t>5.2.5</w:t>
      </w:r>
      <w:r>
        <w:rPr>
          <w:rFonts w:hint="eastAsia" w:ascii="宋体" w:hAnsi="宋体"/>
          <w:sz w:val="28"/>
          <w:szCs w:val="28"/>
          <w:highlight w:val="none"/>
        </w:rPr>
        <w:t>乙方在野外及其他工作时间，应按照国家相关法律法规，以及地方政府的安全管理办法履行好乙方的施工安全责任。确保安全施工及施工范围内和范围外一定距离内的现场安全，其费用和风险已包括总报价中。施工中，若乙方未认真履行义务，乙方应承担全部责任和经济损失。</w:t>
      </w:r>
    </w:p>
    <w:p>
      <w:pPr>
        <w:adjustRightInd w:val="0"/>
        <w:snapToGrid w:val="0"/>
        <w:spacing w:line="460" w:lineRule="exact"/>
        <w:rPr>
          <w:rFonts w:ascii="宋体" w:hAnsi="宋体"/>
          <w:sz w:val="28"/>
          <w:szCs w:val="28"/>
          <w:highlight w:val="none"/>
        </w:rPr>
      </w:pPr>
      <w:r>
        <w:rPr>
          <w:rFonts w:ascii="宋体" w:hAnsi="宋体"/>
          <w:sz w:val="28"/>
          <w:szCs w:val="28"/>
          <w:highlight w:val="none"/>
        </w:rPr>
        <w:t>5.2.6本合同有关条款规定和补充协议中乙方应负的其它责任。</w:t>
      </w:r>
    </w:p>
    <w:p>
      <w:pPr>
        <w:adjustRightInd w:val="0"/>
        <w:snapToGrid w:val="0"/>
        <w:spacing w:line="460" w:lineRule="exact"/>
        <w:rPr>
          <w:rFonts w:ascii="宋体" w:hAnsi="宋体"/>
          <w:sz w:val="28"/>
          <w:szCs w:val="28"/>
          <w:highlight w:val="none"/>
        </w:rPr>
      </w:pPr>
      <w:r>
        <w:rPr>
          <w:rFonts w:ascii="黑体" w:hAnsi="黑体" w:eastAsia="黑体" w:cs="HiddenHorzOCR"/>
          <w:b/>
          <w:kern w:val="0"/>
          <w:sz w:val="28"/>
          <w:szCs w:val="28"/>
          <w:highlight w:val="none"/>
        </w:rPr>
        <w:t>第六条</w:t>
      </w:r>
      <w:r>
        <w:rPr>
          <w:rFonts w:ascii="宋体" w:hAnsi="宋体"/>
          <w:b/>
          <w:sz w:val="28"/>
          <w:szCs w:val="28"/>
          <w:highlight w:val="none"/>
        </w:rPr>
        <w:t xml:space="preserve">  </w:t>
      </w:r>
      <w:r>
        <w:rPr>
          <w:rFonts w:ascii="宋体" w:hAnsi="宋体"/>
          <w:sz w:val="28"/>
          <w:szCs w:val="28"/>
          <w:highlight w:val="none"/>
        </w:rPr>
        <w:t>违约责任</w:t>
      </w:r>
    </w:p>
    <w:p>
      <w:pPr>
        <w:adjustRightInd w:val="0"/>
        <w:snapToGrid w:val="0"/>
        <w:spacing w:line="460" w:lineRule="exact"/>
        <w:rPr>
          <w:rFonts w:ascii="宋体" w:hAnsi="宋体"/>
          <w:sz w:val="28"/>
          <w:szCs w:val="28"/>
          <w:highlight w:val="none"/>
        </w:rPr>
      </w:pPr>
      <w:r>
        <w:rPr>
          <w:rFonts w:ascii="宋体" w:hAnsi="宋体"/>
          <w:sz w:val="28"/>
          <w:szCs w:val="28"/>
          <w:highlight w:val="none"/>
        </w:rPr>
        <w:t>6.1由于甲方</w:t>
      </w:r>
      <w:r>
        <w:rPr>
          <w:rFonts w:hint="eastAsia" w:ascii="宋体" w:hAnsi="宋体"/>
          <w:sz w:val="28"/>
          <w:szCs w:val="28"/>
          <w:highlight w:val="none"/>
        </w:rPr>
        <w:t>原因造成乙方停工、窝工</w:t>
      </w:r>
      <w:r>
        <w:rPr>
          <w:rFonts w:ascii="宋体" w:hAnsi="宋体"/>
          <w:sz w:val="28"/>
          <w:szCs w:val="28"/>
          <w:highlight w:val="none"/>
        </w:rPr>
        <w:t>，工期顺延。</w:t>
      </w:r>
    </w:p>
    <w:p>
      <w:pPr>
        <w:adjustRightInd w:val="0"/>
        <w:snapToGrid w:val="0"/>
        <w:spacing w:line="460" w:lineRule="exact"/>
        <w:rPr>
          <w:rFonts w:ascii="宋体" w:hAnsi="宋体"/>
          <w:sz w:val="28"/>
          <w:szCs w:val="28"/>
          <w:highlight w:val="none"/>
        </w:rPr>
      </w:pPr>
      <w:r>
        <w:rPr>
          <w:rFonts w:ascii="宋体" w:hAnsi="宋体"/>
          <w:sz w:val="28"/>
          <w:szCs w:val="28"/>
          <w:highlight w:val="none"/>
        </w:rPr>
        <w:t>6.2合同履行期间，由于工程停建而终止合同或甲方要求解除合同时，</w:t>
      </w:r>
      <w:r>
        <w:rPr>
          <w:rFonts w:hint="eastAsia" w:ascii="宋体" w:hAnsi="宋体"/>
          <w:sz w:val="28"/>
          <w:szCs w:val="28"/>
          <w:highlight w:val="none"/>
        </w:rPr>
        <w:t>乙方</w:t>
      </w:r>
      <w:r>
        <w:rPr>
          <w:rFonts w:ascii="宋体" w:hAnsi="宋体"/>
          <w:sz w:val="28"/>
          <w:szCs w:val="28"/>
          <w:highlight w:val="none"/>
        </w:rPr>
        <w:t>已进行勘察工作的</w:t>
      </w:r>
      <w:r>
        <w:rPr>
          <w:rFonts w:hint="eastAsia" w:ascii="宋体" w:hAnsi="宋体"/>
          <w:sz w:val="28"/>
          <w:szCs w:val="28"/>
          <w:highlight w:val="none"/>
        </w:rPr>
        <w:t>，按实际完成的工程量由双方协商支付勘察费</w:t>
      </w:r>
      <w:r>
        <w:rPr>
          <w:rFonts w:ascii="宋体" w:hAnsi="宋体"/>
          <w:sz w:val="28"/>
          <w:szCs w:val="28"/>
          <w:highlight w:val="none"/>
        </w:rPr>
        <w:t>。</w:t>
      </w:r>
    </w:p>
    <w:p>
      <w:pPr>
        <w:adjustRightInd w:val="0"/>
        <w:snapToGrid w:val="0"/>
        <w:spacing w:line="460" w:lineRule="exact"/>
        <w:rPr>
          <w:rFonts w:ascii="宋体" w:hAnsi="宋体"/>
          <w:sz w:val="28"/>
          <w:szCs w:val="28"/>
          <w:highlight w:val="none"/>
        </w:rPr>
      </w:pPr>
      <w:r>
        <w:rPr>
          <w:rFonts w:ascii="宋体" w:hAnsi="宋体"/>
          <w:sz w:val="28"/>
          <w:szCs w:val="28"/>
          <w:highlight w:val="none"/>
        </w:rPr>
        <w:t>6.</w:t>
      </w:r>
      <w:r>
        <w:rPr>
          <w:rFonts w:hint="eastAsia" w:ascii="宋体" w:hAnsi="宋体"/>
          <w:sz w:val="28"/>
          <w:szCs w:val="28"/>
          <w:highlight w:val="none"/>
          <w:lang w:val="en-US" w:eastAsia="zh-CN"/>
        </w:rPr>
        <w:t>3</w:t>
      </w:r>
      <w:r>
        <w:rPr>
          <w:rFonts w:ascii="宋体" w:hAnsi="宋体"/>
          <w:sz w:val="28"/>
          <w:szCs w:val="28"/>
          <w:highlight w:val="none"/>
        </w:rPr>
        <w:t>由于乙方原因未按合同规定时间（日期）提交勘察成果资料，</w:t>
      </w:r>
      <w:r>
        <w:rPr>
          <w:rFonts w:hint="eastAsia" w:ascii="宋体" w:hAnsi="宋体"/>
          <w:sz w:val="28"/>
          <w:szCs w:val="28"/>
          <w:highlight w:val="none"/>
        </w:rPr>
        <w:t>或乙方未在时限内修改完善的，</w:t>
      </w:r>
      <w:r>
        <w:rPr>
          <w:rFonts w:ascii="宋体" w:hAnsi="宋体"/>
          <w:sz w:val="28"/>
          <w:szCs w:val="28"/>
          <w:highlight w:val="none"/>
        </w:rPr>
        <w:t>每超过一日，应减收勘察费</w:t>
      </w:r>
      <w:r>
        <w:rPr>
          <w:rFonts w:hint="eastAsia" w:ascii="宋体" w:hAnsi="宋体"/>
          <w:sz w:val="28"/>
          <w:szCs w:val="28"/>
          <w:highlight w:val="none"/>
        </w:rPr>
        <w:t>千</w:t>
      </w:r>
      <w:r>
        <w:rPr>
          <w:rFonts w:ascii="宋体" w:hAnsi="宋体"/>
          <w:sz w:val="28"/>
          <w:szCs w:val="28"/>
          <w:highlight w:val="none"/>
        </w:rPr>
        <w:t>分之</w:t>
      </w:r>
      <w:r>
        <w:rPr>
          <w:rFonts w:hint="eastAsia" w:ascii="宋体" w:hAnsi="宋体"/>
          <w:sz w:val="28"/>
          <w:szCs w:val="28"/>
          <w:highlight w:val="none"/>
        </w:rPr>
        <w:t>一</w:t>
      </w:r>
      <w:r>
        <w:rPr>
          <w:rFonts w:ascii="宋体" w:hAnsi="宋体"/>
          <w:sz w:val="28"/>
          <w:szCs w:val="28"/>
          <w:highlight w:val="none"/>
        </w:rPr>
        <w:t>。</w:t>
      </w:r>
    </w:p>
    <w:p>
      <w:pPr>
        <w:adjustRightInd w:val="0"/>
        <w:snapToGrid w:val="0"/>
        <w:spacing w:line="460" w:lineRule="exact"/>
        <w:rPr>
          <w:rFonts w:ascii="宋体" w:hAnsi="宋体"/>
          <w:sz w:val="28"/>
          <w:szCs w:val="28"/>
          <w:highlight w:val="none"/>
        </w:rPr>
      </w:pPr>
      <w:r>
        <w:rPr>
          <w:rFonts w:ascii="宋体" w:hAnsi="宋体"/>
          <w:sz w:val="28"/>
          <w:szCs w:val="28"/>
          <w:highlight w:val="none"/>
        </w:rPr>
        <w:t>6.</w:t>
      </w:r>
      <w:r>
        <w:rPr>
          <w:rFonts w:hint="eastAsia" w:ascii="宋体" w:hAnsi="宋体"/>
          <w:sz w:val="28"/>
          <w:szCs w:val="28"/>
          <w:highlight w:val="none"/>
          <w:lang w:val="en-US" w:eastAsia="zh-CN"/>
        </w:rPr>
        <w:t>4</w:t>
      </w:r>
      <w:r>
        <w:rPr>
          <w:rFonts w:hint="eastAsia" w:ascii="宋体" w:hAnsi="宋体"/>
          <w:sz w:val="28"/>
          <w:szCs w:val="28"/>
          <w:highlight w:val="none"/>
        </w:rPr>
        <w:t>乙方提交的勘察成果资料与实际的情况不符或由于乙方提交的电子资料和纸质资料不符，由此造成的直接损失或间接损失，全部由乙方负责并根据相关政策法规作相应赔偿。</w:t>
      </w:r>
    </w:p>
    <w:p>
      <w:pPr>
        <w:adjustRightInd w:val="0"/>
        <w:snapToGrid w:val="0"/>
        <w:spacing w:line="460" w:lineRule="exact"/>
        <w:rPr>
          <w:rFonts w:ascii="宋体" w:hAnsi="宋体"/>
          <w:sz w:val="28"/>
          <w:szCs w:val="28"/>
          <w:highlight w:val="none"/>
        </w:rPr>
      </w:pPr>
      <w:r>
        <w:rPr>
          <w:rFonts w:hint="eastAsia" w:ascii="宋体" w:hAnsi="宋体"/>
          <w:sz w:val="28"/>
          <w:szCs w:val="28"/>
          <w:highlight w:val="none"/>
        </w:rPr>
        <w:t>6.</w:t>
      </w:r>
      <w:r>
        <w:rPr>
          <w:rFonts w:hint="eastAsia" w:ascii="宋体" w:hAnsi="宋体"/>
          <w:sz w:val="28"/>
          <w:szCs w:val="28"/>
          <w:highlight w:val="none"/>
          <w:lang w:val="en-US" w:eastAsia="zh-CN"/>
        </w:rPr>
        <w:t>5</w:t>
      </w:r>
      <w:r>
        <w:rPr>
          <w:rFonts w:hint="eastAsia" w:ascii="宋体" w:hAnsi="宋体"/>
          <w:sz w:val="28"/>
          <w:szCs w:val="28"/>
          <w:highlight w:val="none"/>
        </w:rPr>
        <w:t>若乙方未按要求完成、延迟完成3次及以上、延迟完成15个日历日及以上，甲方可以单方面解除合同。</w:t>
      </w:r>
    </w:p>
    <w:p>
      <w:pPr>
        <w:adjustRightInd w:val="0"/>
        <w:snapToGrid w:val="0"/>
        <w:spacing w:line="460" w:lineRule="exact"/>
        <w:rPr>
          <w:rFonts w:ascii="宋体" w:hAnsi="宋体"/>
          <w:sz w:val="28"/>
          <w:szCs w:val="28"/>
          <w:highlight w:val="none"/>
        </w:rPr>
      </w:pPr>
      <w:r>
        <w:rPr>
          <w:rFonts w:ascii="黑体" w:hAnsi="黑体" w:eastAsia="黑体" w:cs="HiddenHorzOCR"/>
          <w:b/>
          <w:kern w:val="0"/>
          <w:sz w:val="28"/>
          <w:szCs w:val="28"/>
          <w:highlight w:val="none"/>
        </w:rPr>
        <w:t>第七条</w:t>
      </w:r>
      <w:r>
        <w:rPr>
          <w:rFonts w:ascii="宋体" w:hAnsi="宋体"/>
          <w:b/>
          <w:sz w:val="28"/>
          <w:szCs w:val="28"/>
          <w:highlight w:val="none"/>
        </w:rPr>
        <w:t xml:space="preserve">  </w:t>
      </w:r>
      <w:r>
        <w:rPr>
          <w:rFonts w:ascii="宋体" w:hAnsi="宋体"/>
          <w:sz w:val="28"/>
          <w:szCs w:val="28"/>
          <w:highlight w:val="none"/>
        </w:rPr>
        <w:t>本合同未尽事宜，经甲方与乙方协商一致，签订补充协议，补充协议与本合同具有同等效力。</w:t>
      </w:r>
    </w:p>
    <w:p>
      <w:pPr>
        <w:adjustRightInd w:val="0"/>
        <w:snapToGrid w:val="0"/>
        <w:spacing w:line="460" w:lineRule="exact"/>
        <w:rPr>
          <w:rFonts w:ascii="宋体" w:hAnsi="宋体"/>
          <w:b/>
          <w:bCs/>
          <w:sz w:val="28"/>
          <w:szCs w:val="28"/>
          <w:highlight w:val="none"/>
          <w:u w:val="single"/>
        </w:rPr>
      </w:pPr>
      <w:r>
        <w:rPr>
          <w:rFonts w:ascii="黑体" w:hAnsi="黑体" w:eastAsia="黑体" w:cs="HiddenHorzOCR"/>
          <w:b/>
          <w:kern w:val="0"/>
          <w:sz w:val="28"/>
          <w:szCs w:val="28"/>
          <w:highlight w:val="none"/>
        </w:rPr>
        <w:t>第八条</w:t>
      </w:r>
      <w:r>
        <w:rPr>
          <w:rFonts w:ascii="宋体" w:hAnsi="宋体"/>
          <w:b/>
          <w:sz w:val="28"/>
          <w:szCs w:val="28"/>
          <w:highlight w:val="none"/>
        </w:rPr>
        <w:t xml:space="preserve">  </w:t>
      </w:r>
      <w:r>
        <w:rPr>
          <w:rFonts w:ascii="宋体" w:hAnsi="宋体"/>
          <w:sz w:val="28"/>
          <w:szCs w:val="28"/>
          <w:highlight w:val="none"/>
        </w:rPr>
        <w:t>其它约定事项：</w:t>
      </w:r>
      <w:r>
        <w:rPr>
          <w:rFonts w:hint="eastAsia" w:ascii="宋体" w:hAnsi="宋体"/>
          <w:b/>
          <w:bCs/>
          <w:sz w:val="28"/>
          <w:szCs w:val="28"/>
          <w:highlight w:val="none"/>
          <w:u w:val="single"/>
        </w:rPr>
        <w:t>无</w:t>
      </w:r>
    </w:p>
    <w:p>
      <w:pPr>
        <w:adjustRightInd w:val="0"/>
        <w:snapToGrid w:val="0"/>
        <w:spacing w:line="460" w:lineRule="exact"/>
        <w:rPr>
          <w:rFonts w:ascii="宋体" w:hAnsi="宋体"/>
          <w:sz w:val="28"/>
          <w:szCs w:val="28"/>
          <w:highlight w:val="none"/>
        </w:rPr>
      </w:pPr>
      <w:r>
        <w:rPr>
          <w:rFonts w:ascii="黑体" w:hAnsi="黑体" w:eastAsia="黑体" w:cs="HiddenHorzOCR"/>
          <w:b/>
          <w:kern w:val="0"/>
          <w:sz w:val="28"/>
          <w:szCs w:val="28"/>
          <w:highlight w:val="none"/>
        </w:rPr>
        <w:t>第九条</w:t>
      </w:r>
      <w:r>
        <w:rPr>
          <w:rFonts w:ascii="宋体" w:hAnsi="宋体"/>
          <w:sz w:val="28"/>
          <w:szCs w:val="28"/>
          <w:highlight w:val="none"/>
        </w:rPr>
        <w:t xml:space="preserve">  本合同未尽事宜，经甲乙双方协商一致签订补充协议。凡因本合同引起的或与本合同有关的任何争议，由双方协商解决；向甲方所在地人民法院提起诉讼</w:t>
      </w:r>
      <w:r>
        <w:rPr>
          <w:rFonts w:hint="eastAsia" w:ascii="宋体" w:hAnsi="宋体"/>
          <w:sz w:val="28"/>
          <w:szCs w:val="28"/>
          <w:highlight w:val="none"/>
        </w:rPr>
        <w:t>，如因</w:t>
      </w:r>
      <w:r>
        <w:rPr>
          <w:rFonts w:hint="eastAsia" w:ascii="宋体" w:hAnsi="宋体"/>
          <w:bCs/>
          <w:sz w:val="28"/>
          <w:szCs w:val="28"/>
          <w:highlight w:val="none"/>
        </w:rPr>
        <w:t>乙方原因导致纠纷的，乙方应当承担由此产生的诉讼费、保全费、担保费、律师费、差旅费等为实现债权产生的费用。</w:t>
      </w:r>
      <w:r>
        <w:rPr>
          <w:rFonts w:ascii="宋体" w:hAnsi="宋体"/>
          <w:sz w:val="28"/>
          <w:szCs w:val="28"/>
          <w:highlight w:val="none"/>
        </w:rPr>
        <w:t>诉讼文书送达地址：</w:t>
      </w:r>
    </w:p>
    <w:p>
      <w:pPr>
        <w:adjustRightInd w:val="0"/>
        <w:snapToGrid w:val="0"/>
        <w:spacing w:line="460" w:lineRule="exact"/>
        <w:rPr>
          <w:rFonts w:ascii="宋体" w:hAnsi="宋体"/>
          <w:sz w:val="28"/>
          <w:szCs w:val="28"/>
          <w:highlight w:val="none"/>
        </w:rPr>
      </w:pPr>
      <w:r>
        <w:rPr>
          <w:rFonts w:hint="eastAsia" w:ascii="宋体" w:hAnsi="宋体"/>
          <w:sz w:val="28"/>
          <w:szCs w:val="28"/>
          <w:highlight w:val="none"/>
        </w:rPr>
        <w:t>甲方</w:t>
      </w:r>
      <w:r>
        <w:rPr>
          <w:rFonts w:ascii="宋体" w:hAnsi="宋体"/>
          <w:sz w:val="28"/>
          <w:szCs w:val="28"/>
          <w:highlight w:val="none"/>
        </w:rPr>
        <w:t>:</w:t>
      </w:r>
      <w:r>
        <w:rPr>
          <w:rFonts w:hint="eastAsia" w:ascii="宋体" w:hAnsi="宋体"/>
          <w:sz w:val="28"/>
          <w:szCs w:val="28"/>
          <w:highlight w:val="none"/>
        </w:rPr>
        <w:t>重庆市渝北区泰山大道东段梧桐路</w:t>
      </w:r>
      <w:r>
        <w:rPr>
          <w:rFonts w:ascii="宋体" w:hAnsi="宋体"/>
          <w:sz w:val="28"/>
          <w:szCs w:val="28"/>
          <w:highlight w:val="none"/>
        </w:rPr>
        <w:t>6号交通开投大厦</w:t>
      </w:r>
    </w:p>
    <w:p>
      <w:pPr>
        <w:adjustRightInd w:val="0"/>
        <w:snapToGrid w:val="0"/>
        <w:spacing w:line="460" w:lineRule="exact"/>
        <w:rPr>
          <w:rFonts w:ascii="宋体" w:hAnsi="宋体"/>
          <w:sz w:val="28"/>
          <w:szCs w:val="28"/>
          <w:highlight w:val="none"/>
        </w:rPr>
      </w:pPr>
      <w:r>
        <w:rPr>
          <w:rFonts w:hint="eastAsia" w:ascii="宋体" w:hAnsi="宋体"/>
          <w:sz w:val="28"/>
          <w:szCs w:val="28"/>
          <w:highlight w:val="none"/>
        </w:rPr>
        <w:t>乙方</w:t>
      </w:r>
      <w:r>
        <w:rPr>
          <w:rFonts w:ascii="宋体" w:hAnsi="宋体"/>
          <w:sz w:val="28"/>
          <w:szCs w:val="28"/>
          <w:highlight w:val="none"/>
        </w:rPr>
        <w:t>:</w:t>
      </w:r>
    </w:p>
    <w:p>
      <w:pPr>
        <w:adjustRightInd w:val="0"/>
        <w:snapToGrid w:val="0"/>
        <w:spacing w:line="460" w:lineRule="exact"/>
        <w:ind w:firstLine="560" w:firstLineChars="200"/>
        <w:rPr>
          <w:rFonts w:ascii="宋体" w:hAnsi="宋体"/>
          <w:sz w:val="28"/>
          <w:szCs w:val="28"/>
          <w:highlight w:val="none"/>
        </w:rPr>
      </w:pPr>
      <w:r>
        <w:rPr>
          <w:rFonts w:hint="eastAsia" w:ascii="宋体" w:hAnsi="宋体"/>
          <w:sz w:val="28"/>
          <w:szCs w:val="28"/>
          <w:highlight w:val="none"/>
        </w:rPr>
        <w:t>该送达地址可用于接收各类诉讼文书。按照约定地址送达的，视为当事人签收；受送达人拒收的，不影响送达的效力。当事人如需变更约定送达地址，应在地址变更后</w:t>
      </w:r>
      <w:r>
        <w:rPr>
          <w:rFonts w:ascii="宋体" w:hAnsi="宋体"/>
          <w:sz w:val="28"/>
          <w:szCs w:val="28"/>
          <w:highlight w:val="none"/>
        </w:rPr>
        <w:t>3日内书面通知对方当事人；未按约定方式通知的，原约定送达地址仍为有效送达地址。</w:t>
      </w:r>
    </w:p>
    <w:p>
      <w:pPr>
        <w:adjustRightInd w:val="0"/>
        <w:snapToGrid w:val="0"/>
        <w:spacing w:line="460" w:lineRule="exact"/>
        <w:rPr>
          <w:rFonts w:ascii="宋体" w:hAnsi="宋体"/>
          <w:sz w:val="28"/>
          <w:szCs w:val="28"/>
          <w:highlight w:val="none"/>
        </w:rPr>
      </w:pPr>
      <w:r>
        <w:rPr>
          <w:rFonts w:ascii="黑体" w:hAnsi="黑体" w:eastAsia="黑体" w:cs="HiddenHorzOCR"/>
          <w:b/>
          <w:kern w:val="0"/>
          <w:sz w:val="28"/>
          <w:szCs w:val="28"/>
          <w:highlight w:val="none"/>
        </w:rPr>
        <w:t>第十条</w:t>
      </w:r>
      <w:r>
        <w:rPr>
          <w:rFonts w:ascii="宋体" w:hAnsi="宋体"/>
          <w:sz w:val="28"/>
          <w:szCs w:val="28"/>
          <w:highlight w:val="none"/>
        </w:rPr>
        <w:t xml:space="preserve">  本合同自</w:t>
      </w:r>
      <w:r>
        <w:rPr>
          <w:rFonts w:hint="eastAsia" w:ascii="宋体" w:hAnsi="宋体"/>
          <w:sz w:val="28"/>
          <w:szCs w:val="28"/>
          <w:highlight w:val="none"/>
        </w:rPr>
        <w:t>双</w:t>
      </w:r>
      <w:r>
        <w:rPr>
          <w:rFonts w:ascii="宋体" w:hAnsi="宋体"/>
          <w:sz w:val="28"/>
          <w:szCs w:val="28"/>
          <w:highlight w:val="none"/>
        </w:rPr>
        <w:t>方签字盖章后生效</w:t>
      </w:r>
      <w:r>
        <w:rPr>
          <w:rFonts w:hint="eastAsia" w:ascii="宋体" w:hAnsi="宋体"/>
          <w:sz w:val="28"/>
          <w:szCs w:val="28"/>
          <w:highlight w:val="none"/>
        </w:rPr>
        <w:t>，双方</w:t>
      </w:r>
      <w:r>
        <w:rPr>
          <w:rFonts w:ascii="宋体" w:hAnsi="宋体"/>
          <w:sz w:val="28"/>
          <w:szCs w:val="28"/>
          <w:highlight w:val="none"/>
        </w:rPr>
        <w:t>履行完合同规定的义务后，本合同终止。</w:t>
      </w:r>
    </w:p>
    <w:p>
      <w:pPr>
        <w:adjustRightInd w:val="0"/>
        <w:snapToGrid w:val="0"/>
        <w:spacing w:line="460" w:lineRule="exact"/>
        <w:rPr>
          <w:rFonts w:ascii="宋体" w:hAnsi="宋体"/>
          <w:sz w:val="28"/>
          <w:szCs w:val="28"/>
          <w:highlight w:val="none"/>
        </w:rPr>
      </w:pPr>
      <w:r>
        <w:rPr>
          <w:rFonts w:ascii="宋体" w:hAnsi="宋体"/>
          <w:sz w:val="28"/>
          <w:szCs w:val="28"/>
          <w:highlight w:val="none"/>
        </w:rPr>
        <w:t>本合同</w:t>
      </w:r>
      <w:r>
        <w:rPr>
          <w:rFonts w:ascii="宋体" w:hAnsi="宋体"/>
          <w:sz w:val="28"/>
          <w:szCs w:val="28"/>
          <w:highlight w:val="none"/>
          <w:u w:val="single"/>
        </w:rPr>
        <w:t xml:space="preserve"> 壹 </w:t>
      </w:r>
      <w:r>
        <w:rPr>
          <w:rFonts w:ascii="宋体" w:hAnsi="宋体"/>
          <w:sz w:val="28"/>
          <w:szCs w:val="28"/>
          <w:highlight w:val="none"/>
        </w:rPr>
        <w:t>式</w:t>
      </w:r>
      <w:r>
        <w:rPr>
          <w:rFonts w:ascii="宋体" w:hAnsi="宋体"/>
          <w:sz w:val="28"/>
          <w:szCs w:val="28"/>
          <w:highlight w:val="none"/>
          <w:u w:val="single"/>
        </w:rPr>
        <w:t xml:space="preserve"> </w:t>
      </w:r>
      <w:r>
        <w:rPr>
          <w:rFonts w:hint="eastAsia" w:ascii="宋体" w:hAnsi="宋体"/>
          <w:sz w:val="28"/>
          <w:szCs w:val="28"/>
          <w:highlight w:val="none"/>
          <w:u w:val="single"/>
        </w:rPr>
        <w:t>玖</w:t>
      </w:r>
      <w:r>
        <w:rPr>
          <w:rFonts w:ascii="宋体" w:hAnsi="宋体"/>
          <w:sz w:val="28"/>
          <w:szCs w:val="28"/>
          <w:highlight w:val="none"/>
          <w:u w:val="single"/>
        </w:rPr>
        <w:t xml:space="preserve"> </w:t>
      </w:r>
      <w:r>
        <w:rPr>
          <w:rFonts w:ascii="宋体" w:hAnsi="宋体"/>
          <w:sz w:val="28"/>
          <w:szCs w:val="28"/>
          <w:highlight w:val="none"/>
        </w:rPr>
        <w:t>份，甲方</w:t>
      </w:r>
      <w:r>
        <w:rPr>
          <w:rFonts w:ascii="宋体" w:hAnsi="宋体"/>
          <w:sz w:val="28"/>
          <w:szCs w:val="28"/>
          <w:highlight w:val="none"/>
          <w:u w:val="single"/>
        </w:rPr>
        <w:t xml:space="preserve"> </w:t>
      </w:r>
      <w:r>
        <w:rPr>
          <w:rFonts w:hint="eastAsia" w:ascii="宋体" w:hAnsi="宋体"/>
          <w:sz w:val="28"/>
          <w:szCs w:val="28"/>
          <w:highlight w:val="none"/>
          <w:u w:val="single"/>
        </w:rPr>
        <w:t xml:space="preserve">伍 </w:t>
      </w:r>
      <w:r>
        <w:rPr>
          <w:rFonts w:ascii="宋体" w:hAnsi="宋体"/>
          <w:sz w:val="28"/>
          <w:szCs w:val="28"/>
          <w:highlight w:val="none"/>
        </w:rPr>
        <w:t>份、乙方</w:t>
      </w:r>
      <w:r>
        <w:rPr>
          <w:rFonts w:ascii="宋体" w:hAnsi="宋体"/>
          <w:sz w:val="28"/>
          <w:szCs w:val="28"/>
          <w:highlight w:val="none"/>
          <w:u w:val="single"/>
        </w:rPr>
        <w:t xml:space="preserve"> 肆 </w:t>
      </w:r>
      <w:r>
        <w:rPr>
          <w:rFonts w:ascii="宋体" w:hAnsi="宋体"/>
          <w:sz w:val="28"/>
          <w:szCs w:val="28"/>
          <w:highlight w:val="none"/>
        </w:rPr>
        <w:t>份。</w:t>
      </w:r>
    </w:p>
    <w:p>
      <w:pPr>
        <w:adjustRightInd w:val="0"/>
        <w:snapToGrid w:val="0"/>
        <w:spacing w:line="460" w:lineRule="exact"/>
        <w:rPr>
          <w:rFonts w:ascii="宋体" w:hAnsi="宋体"/>
          <w:sz w:val="28"/>
          <w:szCs w:val="28"/>
          <w:highlight w:val="none"/>
        </w:rPr>
      </w:pPr>
      <w:r>
        <w:rPr>
          <w:rFonts w:hint="eastAsia" w:ascii="宋体" w:hAnsi="宋体"/>
          <w:sz w:val="28"/>
          <w:szCs w:val="28"/>
          <w:highlight w:val="none"/>
        </w:rPr>
        <w:t>以下无正文</w:t>
      </w:r>
    </w:p>
    <w:tbl>
      <w:tblPr>
        <w:tblStyle w:val="8"/>
        <w:tblW w:w="9050" w:type="dxa"/>
        <w:tblInd w:w="0" w:type="dxa"/>
        <w:tblLayout w:type="fixed"/>
        <w:tblCellMar>
          <w:top w:w="0" w:type="dxa"/>
          <w:left w:w="108" w:type="dxa"/>
          <w:bottom w:w="0" w:type="dxa"/>
          <w:right w:w="108" w:type="dxa"/>
        </w:tblCellMar>
      </w:tblPr>
      <w:tblGrid>
        <w:gridCol w:w="4525"/>
        <w:gridCol w:w="4525"/>
      </w:tblGrid>
      <w:tr>
        <w:tblPrEx>
          <w:tblCellMar>
            <w:top w:w="0" w:type="dxa"/>
            <w:left w:w="108" w:type="dxa"/>
            <w:bottom w:w="0" w:type="dxa"/>
            <w:right w:w="108" w:type="dxa"/>
          </w:tblCellMar>
        </w:tblPrEx>
        <w:trPr>
          <w:trHeight w:val="3715" w:hRule="atLeast"/>
        </w:trPr>
        <w:tc>
          <w:tcPr>
            <w:tcW w:w="4524" w:type="dxa"/>
          </w:tcPr>
          <w:p>
            <w:pPr>
              <w:spacing w:line="480" w:lineRule="exact"/>
              <w:rPr>
                <w:rFonts w:ascii="仿宋_GB2312" w:eastAsia="仿宋_GB2312"/>
                <w:sz w:val="28"/>
                <w:szCs w:val="28"/>
                <w:highlight w:val="none"/>
              </w:rPr>
            </w:pPr>
            <w:r>
              <w:rPr>
                <w:rFonts w:hint="eastAsia" w:ascii="仿宋_GB2312" w:eastAsia="仿宋_GB2312"/>
                <w:sz w:val="28"/>
                <w:szCs w:val="28"/>
                <w:highlight w:val="none"/>
              </w:rPr>
              <w:t>甲    方（盖章）：重庆城市综合交通枢纽（集团）有限公司</w:t>
            </w: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 xml:space="preserve">地    址：两江新区泰山大道中段梧桐路6号           </w:t>
            </w: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法定代表人或委托代理人：</w:t>
            </w: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经办人：</w:t>
            </w: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电    话： 023-63066530</w:t>
            </w: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传    真： 023-88602673</w:t>
            </w:r>
          </w:p>
          <w:p>
            <w:pPr>
              <w:spacing w:line="480" w:lineRule="exact"/>
              <w:rPr>
                <w:rFonts w:ascii="仿宋_GB2312" w:eastAsia="仿宋_GB2312"/>
                <w:sz w:val="28"/>
                <w:szCs w:val="28"/>
                <w:highlight w:val="none"/>
                <w:lang w:val="zh-TW" w:eastAsia="zh-TW"/>
              </w:rPr>
            </w:pPr>
            <w:r>
              <w:rPr>
                <w:rFonts w:hint="eastAsia" w:ascii="仿宋_GB2312" w:eastAsia="仿宋_GB2312"/>
                <w:sz w:val="28"/>
                <w:szCs w:val="28"/>
                <w:highlight w:val="none"/>
              </w:rPr>
              <w:t>开户银行：</w:t>
            </w:r>
            <w:r>
              <w:rPr>
                <w:rFonts w:ascii="仿宋_GB2312" w:eastAsia="仿宋_GB2312"/>
                <w:sz w:val="28"/>
                <w:szCs w:val="28"/>
                <w:highlight w:val="none"/>
                <w:lang w:val="zh-TW" w:eastAsia="zh-TW"/>
              </w:rPr>
              <w:t>浦发展银行重庆解放碑支</w:t>
            </w:r>
            <w:r>
              <w:rPr>
                <w:rFonts w:hint="eastAsia" w:ascii="仿宋_GB2312" w:eastAsia="仿宋_GB2312"/>
                <w:sz w:val="28"/>
                <w:szCs w:val="28"/>
                <w:highlight w:val="none"/>
                <w:lang w:val="zh-TW" w:eastAsia="zh-TW"/>
              </w:rPr>
              <w:t>行</w:t>
            </w:r>
          </w:p>
          <w:p>
            <w:pPr>
              <w:spacing w:line="480" w:lineRule="exact"/>
              <w:rPr>
                <w:rFonts w:ascii="仿宋_GB2312" w:eastAsia="仿宋_GB2312"/>
                <w:sz w:val="28"/>
                <w:szCs w:val="28"/>
                <w:highlight w:val="none"/>
              </w:rPr>
            </w:pPr>
          </w:p>
          <w:p>
            <w:pPr>
              <w:spacing w:line="480" w:lineRule="exact"/>
              <w:rPr>
                <w:rFonts w:ascii="仿宋_GB2312" w:eastAsia="仿宋_GB2312"/>
                <w:sz w:val="28"/>
                <w:szCs w:val="28"/>
                <w:highlight w:val="none"/>
                <w:lang w:val="zh-TW"/>
              </w:rPr>
            </w:pPr>
            <w:r>
              <w:rPr>
                <w:rFonts w:hint="eastAsia" w:ascii="仿宋_GB2312" w:eastAsia="仿宋_GB2312"/>
                <w:sz w:val="28"/>
                <w:szCs w:val="28"/>
                <w:highlight w:val="none"/>
              </w:rPr>
              <w:t>账   号：</w:t>
            </w:r>
            <w:r>
              <w:rPr>
                <w:rFonts w:hint="eastAsia" w:ascii="仿宋_GB2312" w:eastAsia="仿宋_GB2312"/>
                <w:sz w:val="28"/>
                <w:szCs w:val="28"/>
                <w:highlight w:val="none"/>
                <w:lang w:val="zh-TW" w:eastAsia="zh-TW"/>
              </w:rPr>
              <w:t>83150154900000062</w:t>
            </w: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 xml:space="preserve"> </w:t>
            </w:r>
          </w:p>
        </w:tc>
        <w:tc>
          <w:tcPr>
            <w:tcW w:w="4524" w:type="dxa"/>
          </w:tcPr>
          <w:p>
            <w:pPr>
              <w:spacing w:line="480" w:lineRule="exact"/>
              <w:rPr>
                <w:rFonts w:ascii="仿宋_GB2312" w:eastAsia="仿宋_GB2312"/>
                <w:sz w:val="28"/>
                <w:szCs w:val="28"/>
                <w:highlight w:val="none"/>
              </w:rPr>
            </w:pPr>
            <w:r>
              <w:rPr>
                <w:rFonts w:hint="eastAsia" w:ascii="仿宋_GB2312" w:eastAsia="仿宋_GB2312"/>
                <w:sz w:val="28"/>
                <w:szCs w:val="28"/>
                <w:highlight w:val="none"/>
              </w:rPr>
              <w:t>乙    方（盖章）：</w:t>
            </w:r>
          </w:p>
          <w:p>
            <w:pPr>
              <w:spacing w:line="480" w:lineRule="exact"/>
              <w:rPr>
                <w:rFonts w:ascii="仿宋_GB2312" w:eastAsia="仿宋_GB2312"/>
                <w:sz w:val="28"/>
                <w:szCs w:val="28"/>
                <w:highlight w:val="none"/>
              </w:rPr>
            </w:pP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地    址：</w:t>
            </w:r>
          </w:p>
          <w:p>
            <w:pPr>
              <w:spacing w:line="480" w:lineRule="exact"/>
              <w:rPr>
                <w:rFonts w:ascii="仿宋_GB2312" w:eastAsia="仿宋_GB2312"/>
                <w:sz w:val="28"/>
                <w:szCs w:val="28"/>
                <w:highlight w:val="none"/>
              </w:rPr>
            </w:pP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法定代表人或委托代理人：</w:t>
            </w: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经办人：</w:t>
            </w: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电    话：</w:t>
            </w: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传    真：</w:t>
            </w: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开户银行：</w:t>
            </w:r>
          </w:p>
          <w:p>
            <w:pPr>
              <w:pStyle w:val="2"/>
              <w:spacing w:line="480" w:lineRule="exact"/>
              <w:rPr>
                <w:highlight w:val="none"/>
              </w:rPr>
            </w:pPr>
          </w:p>
          <w:p>
            <w:pPr>
              <w:spacing w:line="480" w:lineRule="exact"/>
              <w:rPr>
                <w:rFonts w:ascii="仿宋_GB2312" w:eastAsia="仿宋_GB2312"/>
                <w:sz w:val="28"/>
                <w:szCs w:val="28"/>
                <w:highlight w:val="none"/>
              </w:rPr>
            </w:pPr>
            <w:r>
              <w:rPr>
                <w:rFonts w:hint="eastAsia" w:ascii="仿宋_GB2312" w:eastAsia="仿宋_GB2312"/>
                <w:sz w:val="28"/>
                <w:szCs w:val="28"/>
                <w:highlight w:val="none"/>
              </w:rPr>
              <w:t>账 号：</w:t>
            </w:r>
          </w:p>
        </w:tc>
      </w:tr>
    </w:tbl>
    <w:p>
      <w:pPr>
        <w:rPr>
          <w:highlight w:val="none"/>
        </w:rPr>
      </w:pPr>
    </w:p>
    <w:p>
      <w:pPr>
        <w:rPr>
          <w:highlight w:val="none"/>
        </w:rPr>
      </w:pPr>
    </w:p>
    <w:p>
      <w:pPr>
        <w:rPr>
          <w:highlight w:val="none"/>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iddenHorzOCR">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80F88"/>
    <w:multiLevelType w:val="singleLevel"/>
    <w:tmpl w:val="6F380F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D3533"/>
    <w:rsid w:val="01423CFF"/>
    <w:rsid w:val="019E4D88"/>
    <w:rsid w:val="02202E54"/>
    <w:rsid w:val="05646A1A"/>
    <w:rsid w:val="08105BE8"/>
    <w:rsid w:val="084D47A0"/>
    <w:rsid w:val="0A252474"/>
    <w:rsid w:val="14022632"/>
    <w:rsid w:val="23C9438D"/>
    <w:rsid w:val="240161EE"/>
    <w:rsid w:val="26E33204"/>
    <w:rsid w:val="2A8D1AFD"/>
    <w:rsid w:val="2D4E3625"/>
    <w:rsid w:val="2DCD0E25"/>
    <w:rsid w:val="2F5D3533"/>
    <w:rsid w:val="35A43EF5"/>
    <w:rsid w:val="396E45EF"/>
    <w:rsid w:val="3D6C6988"/>
    <w:rsid w:val="421E1317"/>
    <w:rsid w:val="44D25B74"/>
    <w:rsid w:val="45B47DEE"/>
    <w:rsid w:val="47045D34"/>
    <w:rsid w:val="4A573A91"/>
    <w:rsid w:val="4AAF3F5D"/>
    <w:rsid w:val="4CF56926"/>
    <w:rsid w:val="4F3D7F8A"/>
    <w:rsid w:val="50375D95"/>
    <w:rsid w:val="531E0484"/>
    <w:rsid w:val="53345C35"/>
    <w:rsid w:val="5AEF2DFF"/>
    <w:rsid w:val="5D4B3963"/>
    <w:rsid w:val="5EE77F7A"/>
    <w:rsid w:val="619B0C8F"/>
    <w:rsid w:val="61C243C9"/>
    <w:rsid w:val="62557B05"/>
    <w:rsid w:val="6B073332"/>
    <w:rsid w:val="6FC31953"/>
    <w:rsid w:val="70806E6B"/>
    <w:rsid w:val="721E6358"/>
    <w:rsid w:val="759E7C74"/>
    <w:rsid w:val="78A65CEE"/>
    <w:rsid w:val="7BC3791C"/>
    <w:rsid w:val="7DCD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widowControl/>
      <w:jc w:val="left"/>
    </w:pPr>
    <w:rPr>
      <w:rFonts w:ascii="Arial" w:hAnsi="Arial" w:cs="Arial"/>
      <w:kern w:val="0"/>
      <w:sz w:val="20"/>
      <w:lang w:eastAsia="en-US"/>
    </w:rPr>
  </w:style>
  <w:style w:type="paragraph" w:styleId="5">
    <w:name w:val="Body Text Indent"/>
    <w:basedOn w:val="1"/>
    <w:unhideWhenUsed/>
    <w:qFormat/>
    <w:uiPriority w:val="99"/>
    <w:pPr>
      <w:spacing w:after="120"/>
      <w:ind w:left="420" w:leftChars="200"/>
    </w:pPr>
    <w:rPr>
      <w:szCs w:val="24"/>
    </w:rPr>
  </w:style>
  <w:style w:type="paragraph" w:styleId="6">
    <w:name w:val="Date"/>
    <w:basedOn w:val="1"/>
    <w:next w:val="1"/>
    <w:qFormat/>
    <w:uiPriority w:val="0"/>
    <w:pPr>
      <w:ind w:left="100" w:leftChars="2500"/>
    </w:pPr>
    <w:rPr>
      <w:rFonts w:eastAsia="仿宋"/>
      <w:sz w:val="20"/>
      <w:szCs w:val="24"/>
    </w:rPr>
  </w:style>
  <w:style w:type="paragraph" w:styleId="7">
    <w:name w:val="Body Text First Indent"/>
    <w:basedOn w:val="4"/>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2021-12-15T09:13:00Z</dcterms:created>
  <dc:creator>user</dc:creator>
  <cp:lastModifiedBy>user</cp:lastModifiedBy>
  <dcterms:modified xsi:type="dcterms:W3CDTF">2022-01-10T03:07:27Z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1CDA6AB0E7944885B2ED4A8661C6DE7E</vt:lpwstr>
  </property>
</Properties>
</file>