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A426" w14:textId="77777777" w:rsidR="005C534E" w:rsidRDefault="009A3F99">
      <w:pPr>
        <w:pStyle w:val="a6"/>
        <w:rPr>
          <w:rFonts w:ascii="方正小标宋_GBK" w:eastAsia="方正小标宋_GBK" w:hAnsi="仿宋_GB2312" w:cs="仿宋_GB2312"/>
          <w:color w:val="auto"/>
          <w:sz w:val="32"/>
          <w:szCs w:val="32"/>
        </w:rPr>
      </w:pPr>
      <w:r>
        <w:rPr>
          <w:rFonts w:ascii="方正小标宋_GBK" w:eastAsia="方正小标宋_GBK" w:hAnsi="仿宋_GB2312" w:cs="仿宋_GB2312" w:hint="eastAsia"/>
          <w:color w:val="auto"/>
          <w:sz w:val="32"/>
          <w:szCs w:val="32"/>
        </w:rPr>
        <w:t>附件1</w:t>
      </w:r>
      <w:bookmarkStart w:id="0" w:name="_GoBack"/>
      <w:bookmarkEnd w:id="0"/>
    </w:p>
    <w:p w14:paraId="7B2400C5" w14:textId="77777777" w:rsidR="005C534E" w:rsidRDefault="005C534E">
      <w:pPr>
        <w:pStyle w:val="a6"/>
        <w:jc w:val="center"/>
        <w:rPr>
          <w:rFonts w:ascii="方正小标宋_GBK" w:eastAsia="方正小标宋_GBK" w:hAnsi="仿宋_GB2312" w:cs="仿宋_GB2312"/>
          <w:b/>
          <w:bCs/>
          <w:color w:val="auto"/>
          <w:sz w:val="36"/>
          <w:szCs w:val="36"/>
          <w:u w:val="single"/>
        </w:rPr>
      </w:pPr>
    </w:p>
    <w:p w14:paraId="2F3E83E6" w14:textId="77777777" w:rsidR="005C534E" w:rsidRDefault="005C534E">
      <w:pPr>
        <w:pStyle w:val="a6"/>
        <w:jc w:val="center"/>
        <w:rPr>
          <w:rFonts w:ascii="方正小标宋_GBK" w:eastAsia="方正小标宋_GBK" w:hAnsi="仿宋_GB2312" w:cs="仿宋_GB2312"/>
          <w:b/>
          <w:bCs/>
          <w:color w:val="auto"/>
          <w:sz w:val="36"/>
          <w:szCs w:val="36"/>
          <w:u w:val="single"/>
        </w:rPr>
      </w:pPr>
    </w:p>
    <w:p w14:paraId="0C56CBA0" w14:textId="77777777" w:rsidR="005C534E" w:rsidRDefault="005C534E">
      <w:pPr>
        <w:pStyle w:val="a6"/>
        <w:jc w:val="center"/>
        <w:rPr>
          <w:rFonts w:ascii="方正小标宋_GBK" w:eastAsia="方正小标宋_GBK" w:hAnsi="仿宋_GB2312" w:cs="仿宋_GB2312"/>
          <w:b/>
          <w:bCs/>
          <w:color w:val="auto"/>
          <w:sz w:val="36"/>
          <w:szCs w:val="36"/>
          <w:u w:val="single"/>
        </w:rPr>
      </w:pPr>
    </w:p>
    <w:p w14:paraId="681F0B60" w14:textId="77777777" w:rsidR="00E22187" w:rsidRDefault="009A3F99" w:rsidP="003761C4">
      <w:pPr>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u w:val="single"/>
        </w:rPr>
        <w:t>重庆东站委托单位开展站前核心区商业开发</w:t>
      </w:r>
      <w:r w:rsidR="00E22187">
        <w:rPr>
          <w:rFonts w:ascii="方正小标宋_GBK" w:eastAsia="方正小标宋_GBK" w:hAnsi="仿宋_GB2312" w:cs="仿宋_GB2312" w:hint="eastAsia"/>
          <w:b/>
          <w:bCs/>
          <w:sz w:val="36"/>
          <w:szCs w:val="36"/>
          <w:u w:val="single"/>
        </w:rPr>
        <w:t>的</w:t>
      </w:r>
    </w:p>
    <w:p w14:paraId="78CE6E05" w14:textId="77E004A4" w:rsidR="005C534E" w:rsidRDefault="00E22187" w:rsidP="003761C4">
      <w:pPr>
        <w:jc w:val="center"/>
        <w:rPr>
          <w:rFonts w:ascii="方正小标宋_GBK" w:eastAsia="方正小标宋_GBK" w:hAnsi="仿宋_GB2312" w:cs="仿宋_GB2312"/>
          <w:b/>
          <w:bCs/>
          <w:sz w:val="36"/>
          <w:szCs w:val="36"/>
          <w:u w:val="single"/>
        </w:rPr>
      </w:pPr>
      <w:r>
        <w:rPr>
          <w:rFonts w:ascii="方正小标宋_GBK" w:eastAsia="方正小标宋_GBK" w:hAnsi="仿宋_GB2312" w:cs="仿宋_GB2312" w:hint="eastAsia"/>
          <w:b/>
          <w:bCs/>
          <w:sz w:val="36"/>
          <w:szCs w:val="36"/>
          <w:u w:val="single"/>
        </w:rPr>
        <w:t>市场调研及</w:t>
      </w:r>
      <w:r w:rsidR="009A3F99">
        <w:rPr>
          <w:rFonts w:ascii="方正小标宋_GBK" w:eastAsia="方正小标宋_GBK" w:hAnsi="仿宋_GB2312" w:cs="仿宋_GB2312" w:hint="eastAsia"/>
          <w:b/>
          <w:bCs/>
          <w:sz w:val="36"/>
          <w:szCs w:val="36"/>
          <w:u w:val="single"/>
        </w:rPr>
        <w:t>可行性分析</w:t>
      </w:r>
    </w:p>
    <w:p w14:paraId="225FBF29" w14:textId="77777777" w:rsidR="005C534E" w:rsidRDefault="009A3F99">
      <w:pPr>
        <w:pStyle w:val="a6"/>
        <w:jc w:val="center"/>
        <w:rPr>
          <w:rFonts w:ascii="方正小标宋_GBK" w:eastAsia="方正小标宋_GBK" w:hAnsi="仿宋_GB2312" w:cs="仿宋_GB2312"/>
          <w:b/>
          <w:bCs/>
          <w:color w:val="auto"/>
          <w:sz w:val="36"/>
          <w:szCs w:val="36"/>
        </w:rPr>
      </w:pPr>
      <w:r>
        <w:rPr>
          <w:rFonts w:ascii="方正小标宋_GBK" w:eastAsia="方正小标宋_GBK" w:hAnsi="仿宋_GB2312" w:cs="仿宋_GB2312" w:hint="eastAsia"/>
          <w:b/>
          <w:bCs/>
          <w:color w:val="auto"/>
          <w:sz w:val="36"/>
          <w:szCs w:val="36"/>
        </w:rPr>
        <w:t>竞争性比选函</w:t>
      </w:r>
    </w:p>
    <w:p w14:paraId="4E355FC9" w14:textId="77777777" w:rsidR="005C534E" w:rsidRDefault="009A3F99">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14:paraId="70A87E54" w14:textId="77777777" w:rsidR="005C534E" w:rsidRDefault="009A3F99">
      <w:pPr>
        <w:pStyle w:val="a6"/>
        <w:jc w:val="center"/>
        <w:rPr>
          <w:rFonts w:ascii="方正小标宋_GBK" w:eastAsia="方正小标宋_GBK" w:hAnsi="仿宋_GB2312" w:cs="仿宋_GB2312"/>
          <w:b/>
          <w:bCs/>
          <w:color w:val="auto"/>
          <w:sz w:val="36"/>
          <w:szCs w:val="36"/>
          <w:u w:val="single"/>
        </w:rPr>
        <w:sectPr w:rsidR="005C534E">
          <w:pgSz w:w="11850" w:h="16783"/>
          <w:pgMar w:top="2098" w:right="1474" w:bottom="1985" w:left="1588" w:header="851" w:footer="992" w:gutter="0"/>
          <w:pgNumType w:fmt="numberInDash"/>
          <w:cols w:space="425"/>
          <w:docGrid w:type="lines" w:linePitch="312"/>
        </w:sectPr>
      </w:pPr>
      <w:r>
        <w:rPr>
          <w:rFonts w:ascii="方正仿宋_GBK" w:eastAsia="方正仿宋_GBK" w:hAnsi="仿宋_GB2312" w:cs="仿宋_GB2312" w:hint="eastAsia"/>
          <w:color w:val="auto"/>
          <w:sz w:val="28"/>
          <w:szCs w:val="28"/>
        </w:rPr>
        <w:t>甲方拟开展</w:t>
      </w:r>
      <w:r>
        <w:rPr>
          <w:rFonts w:ascii="方正仿宋_GBK" w:eastAsia="方正仿宋_GBK" w:hAnsi="仿宋_GB2312" w:cs="仿宋_GB2312" w:hint="eastAsia"/>
          <w:color w:val="auto"/>
          <w:sz w:val="28"/>
          <w:szCs w:val="28"/>
          <w:u w:val="single"/>
        </w:rPr>
        <w:t xml:space="preserve"> 重庆东站站前核心区商业开发的市场调研及可行性分析</w:t>
      </w:r>
      <w:r>
        <w:rPr>
          <w:rFonts w:ascii="方正仿宋_GBK" w:eastAsia="方正仿宋_GBK" w:hAnsi="仿宋_GB2312" w:cs="仿宋_GB2312" w:hint="eastAsia"/>
          <w:color w:val="auto"/>
          <w:sz w:val="28"/>
          <w:szCs w:val="28"/>
        </w:rPr>
        <w:t xml:space="preserve">工作，本次咨询服务工作实施单位的确定将采用竞争性比选方式进行。现邀请具备条件的各单位参加报价和比选。具体项目情况如下： </w:t>
      </w:r>
    </w:p>
    <w:tbl>
      <w:tblPr>
        <w:tblStyle w:val="ae"/>
        <w:tblW w:w="9498" w:type="dxa"/>
        <w:tblInd w:w="-34" w:type="dxa"/>
        <w:tblLayout w:type="fixed"/>
        <w:tblLook w:val="04A0" w:firstRow="1" w:lastRow="0" w:firstColumn="1" w:lastColumn="0" w:noHBand="0" w:noVBand="1"/>
      </w:tblPr>
      <w:tblGrid>
        <w:gridCol w:w="1985"/>
        <w:gridCol w:w="7513"/>
      </w:tblGrid>
      <w:tr w:rsidR="005C534E" w14:paraId="7D68BD75" w14:textId="77777777">
        <w:trPr>
          <w:trHeight w:hRule="exact" w:val="567"/>
        </w:trPr>
        <w:tc>
          <w:tcPr>
            <w:tcW w:w="9498" w:type="dxa"/>
            <w:gridSpan w:val="2"/>
            <w:vAlign w:val="center"/>
          </w:tcPr>
          <w:p w14:paraId="0B035454"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一、项目概况 </w:t>
            </w:r>
          </w:p>
          <w:p w14:paraId="19C6DF14" w14:textId="77777777" w:rsidR="005C534E" w:rsidRDefault="005C534E">
            <w:pPr>
              <w:rPr>
                <w:rFonts w:ascii="方正仿宋_GBK" w:eastAsia="方正仿宋_GBK" w:hAnsi="方正仿宋_GBK" w:cs="方正仿宋_GBK"/>
                <w:sz w:val="24"/>
              </w:rPr>
            </w:pPr>
          </w:p>
        </w:tc>
      </w:tr>
      <w:tr w:rsidR="005C534E" w14:paraId="1E865D12" w14:textId="77777777">
        <w:trPr>
          <w:trHeight w:hRule="exact" w:val="532"/>
        </w:trPr>
        <w:tc>
          <w:tcPr>
            <w:tcW w:w="1985" w:type="dxa"/>
            <w:vAlign w:val="center"/>
          </w:tcPr>
          <w:p w14:paraId="36391E60"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c>
        <w:tc>
          <w:tcPr>
            <w:tcW w:w="7513" w:type="dxa"/>
            <w:vAlign w:val="center"/>
          </w:tcPr>
          <w:p w14:paraId="484F1FDE" w14:textId="77777777" w:rsidR="005C534E" w:rsidRDefault="009A3F99">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重庆东站站前核心区商业开发的市场调研及可行性分析报告</w:t>
            </w:r>
          </w:p>
        </w:tc>
      </w:tr>
      <w:tr w:rsidR="005C534E" w14:paraId="3C518DFA" w14:textId="77777777">
        <w:trPr>
          <w:trHeight w:hRule="exact" w:val="2665"/>
        </w:trPr>
        <w:tc>
          <w:tcPr>
            <w:tcW w:w="1985" w:type="dxa"/>
            <w:vAlign w:val="center"/>
          </w:tcPr>
          <w:p w14:paraId="23AD31B7"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t>项目具体概况</w:t>
            </w:r>
          </w:p>
        </w:tc>
        <w:tc>
          <w:tcPr>
            <w:tcW w:w="7513" w:type="dxa"/>
            <w:vAlign w:val="center"/>
          </w:tcPr>
          <w:p w14:paraId="4658F978" w14:textId="77777777" w:rsidR="005C534E" w:rsidRDefault="009A3F99">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项目地址位于重庆市经开区，招标范围为重庆东站站前核心区：。</w:t>
            </w:r>
          </w:p>
          <w:p w14:paraId="5E674F14" w14:textId="77777777" w:rsidR="005C534E" w:rsidRDefault="009A3F99">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4块商业商务用地（用地编号A7-2/04、A8-2/04、A12-1/04、A13-1/04，计容面积35.51万㎡）</w:t>
            </w:r>
          </w:p>
        </w:tc>
      </w:tr>
      <w:tr w:rsidR="005C534E" w14:paraId="6CDB95F7" w14:textId="77777777">
        <w:trPr>
          <w:trHeight w:hRule="exact" w:val="2487"/>
        </w:trPr>
        <w:tc>
          <w:tcPr>
            <w:tcW w:w="1985" w:type="dxa"/>
            <w:vAlign w:val="center"/>
          </w:tcPr>
          <w:p w14:paraId="1FC09640"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t>服务时间要求</w:t>
            </w:r>
          </w:p>
        </w:tc>
        <w:tc>
          <w:tcPr>
            <w:tcW w:w="7513" w:type="dxa"/>
            <w:vAlign w:val="center"/>
          </w:tcPr>
          <w:p w14:paraId="3A50D457"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1、服务周期：自合同签订之日起</w:t>
            </w:r>
            <w:r>
              <w:rPr>
                <w:rFonts w:ascii="方正仿宋_GBK" w:eastAsia="方正仿宋_GBK" w:hAnsi="方正仿宋_GBK" w:cs="方正仿宋_GBK" w:hint="eastAsia"/>
                <w:sz w:val="24"/>
                <w:u w:val="single"/>
              </w:rPr>
              <w:t>30个工作日</w:t>
            </w:r>
            <w:r>
              <w:rPr>
                <w:rFonts w:ascii="方正仿宋_GBK" w:eastAsia="方正仿宋_GBK" w:hAnsi="方正仿宋_GBK" w:cs="方正仿宋_GBK" w:hint="eastAsia"/>
                <w:sz w:val="24"/>
              </w:rPr>
              <w:t>内提交重庆东站站前核心区商业开发的市场调研及可行性分析报告。具体服务启动时间以甲方通知时间为准。</w:t>
            </w:r>
          </w:p>
          <w:p w14:paraId="49EEE532"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2、配合工作服务周期：自合同签订之日起，至合同约定服务内容完成为止。</w:t>
            </w:r>
          </w:p>
        </w:tc>
      </w:tr>
      <w:tr w:rsidR="005C534E" w14:paraId="24AD6AD2" w14:textId="77777777">
        <w:trPr>
          <w:trHeight w:hRule="exact" w:val="722"/>
        </w:trPr>
        <w:tc>
          <w:tcPr>
            <w:tcW w:w="9498" w:type="dxa"/>
            <w:gridSpan w:val="2"/>
            <w:vAlign w:val="center"/>
          </w:tcPr>
          <w:p w14:paraId="3F1506AA"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t>二、竞争性比选被邀请人须知</w:t>
            </w:r>
          </w:p>
        </w:tc>
      </w:tr>
      <w:tr w:rsidR="005C534E" w14:paraId="59BFEB6F" w14:textId="77777777">
        <w:trPr>
          <w:trHeight w:hRule="exact" w:val="2828"/>
        </w:trPr>
        <w:tc>
          <w:tcPr>
            <w:tcW w:w="1985" w:type="dxa"/>
            <w:vAlign w:val="center"/>
          </w:tcPr>
          <w:p w14:paraId="2BE7C392" w14:textId="77777777" w:rsidR="005C534E" w:rsidRDefault="009A3F99">
            <w:pPr>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工作范围及内容</w:t>
            </w:r>
          </w:p>
        </w:tc>
        <w:tc>
          <w:tcPr>
            <w:tcW w:w="7513" w:type="dxa"/>
            <w:vAlign w:val="center"/>
          </w:tcPr>
          <w:p w14:paraId="7546843D"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工作范围：完成重庆东站站前核心区商业开发的市场调研及可行性分析报告。</w:t>
            </w:r>
          </w:p>
          <w:p w14:paraId="384EAFE6" w14:textId="0D8DB87F" w:rsidR="00A026C2"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工作内容：</w:t>
            </w:r>
            <w:r w:rsidR="00A026C2" w:rsidRPr="00A026C2">
              <w:rPr>
                <w:rFonts w:ascii="方正仿宋_GBK" w:eastAsia="方正仿宋_GBK" w:hAnsi="方正仿宋_GBK" w:cs="方正仿宋_GBK" w:hint="eastAsia"/>
                <w:sz w:val="24"/>
              </w:rPr>
              <w:t>1、重点论证重庆东站片区商业开发的可行性；2、商业商务市场分析并得出相关业态建议及结论；3、站前商业商务地块潜在物业产品开发建议及开发时序；4</w:t>
            </w:r>
            <w:r w:rsidR="00A026C2">
              <w:rPr>
                <w:rFonts w:ascii="方正仿宋_GBK" w:eastAsia="方正仿宋_GBK" w:hAnsi="方正仿宋_GBK" w:cs="方正仿宋_GBK" w:hint="eastAsia"/>
                <w:sz w:val="24"/>
              </w:rPr>
              <w:t>、投资测算及经济可行性研究。</w:t>
            </w:r>
            <w:r w:rsidR="00A026C2">
              <w:rPr>
                <w:rFonts w:ascii="方正仿宋_GBK" w:eastAsia="方正仿宋_GBK" w:hAnsi="方正仿宋_GBK" w:cs="方正仿宋_GBK"/>
                <w:sz w:val="24"/>
              </w:rPr>
              <w:t xml:space="preserve"> </w:t>
            </w:r>
          </w:p>
          <w:p w14:paraId="5C6729BA" w14:textId="77777777" w:rsidR="00A026C2" w:rsidRPr="003761C4" w:rsidRDefault="00A026C2" w:rsidP="003761C4">
            <w:pPr>
              <w:pStyle w:val="a0"/>
            </w:pPr>
          </w:p>
          <w:p w14:paraId="2D4C0DF3" w14:textId="7CE35559" w:rsidR="005C534E" w:rsidRDefault="00A026C2">
            <w:pPr>
              <w:spacing w:line="560" w:lineRule="exact"/>
              <w:ind w:firstLineChars="200" w:firstLine="480"/>
              <w:rPr>
                <w:rFonts w:ascii="方正仿宋_GBK" w:eastAsia="方正仿宋_GBK" w:hAnsi="方正仿宋_GBK" w:cs="方正仿宋_GBK"/>
                <w:sz w:val="24"/>
              </w:rPr>
            </w:pPr>
            <w:r w:rsidRPr="00A026C2">
              <w:rPr>
                <w:rFonts w:ascii="方正仿宋_GBK" w:eastAsia="方正仿宋_GBK" w:hAnsi="方正仿宋_GBK" w:cs="方正仿宋_GBK" w:hint="eastAsia"/>
                <w:sz w:val="24"/>
              </w:rPr>
              <w:t>析并得出相关结论</w:t>
            </w:r>
            <w:r w:rsidR="009A3F99">
              <w:rPr>
                <w:rFonts w:ascii="方正仿宋_GBK" w:eastAsia="方正仿宋_GBK" w:hAnsi="方正仿宋_GBK" w:cs="方正仿宋_GBK" w:hint="eastAsia"/>
                <w:sz w:val="24"/>
              </w:rPr>
              <w:t>。</w:t>
            </w:r>
          </w:p>
        </w:tc>
      </w:tr>
      <w:tr w:rsidR="005C534E" w14:paraId="3B56B86A" w14:textId="77777777">
        <w:trPr>
          <w:trHeight w:hRule="exact" w:val="6690"/>
        </w:trPr>
        <w:tc>
          <w:tcPr>
            <w:tcW w:w="1985" w:type="dxa"/>
            <w:vAlign w:val="center"/>
          </w:tcPr>
          <w:p w14:paraId="32B7D818"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比选被邀请人资格要求</w:t>
            </w:r>
          </w:p>
        </w:tc>
        <w:tc>
          <w:tcPr>
            <w:tcW w:w="7513" w:type="dxa"/>
            <w:vAlign w:val="center"/>
          </w:tcPr>
          <w:p w14:paraId="51E9D13B"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（一）资质条件</w:t>
            </w:r>
          </w:p>
          <w:p w14:paraId="120CAD56"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按国家相关规定具备有效的营业执照</w:t>
            </w:r>
            <w:r>
              <w:rPr>
                <w:rFonts w:ascii="方正仿宋_GBK" w:eastAsia="方正仿宋_GBK" w:hAnsi="方正仿宋_GBK" w:cs="方正仿宋_GBK" w:hint="eastAsia"/>
                <w:sz w:val="24"/>
              </w:rPr>
              <w:t>。</w:t>
            </w:r>
          </w:p>
          <w:p w14:paraId="0B627B1C"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（二）业绩要求</w:t>
            </w:r>
          </w:p>
          <w:p w14:paraId="5C19A3DB"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2017年1月1日-投标截止日（以合同签订时间为准），</w:t>
            </w:r>
            <w:r>
              <w:rPr>
                <w:rFonts w:ascii="方正仿宋_GBK" w:eastAsia="方正仿宋_GBK" w:hAnsi="方正仿宋_GBK" w:cs="方正仿宋_GBK" w:hint="eastAsia"/>
                <w:sz w:val="24"/>
              </w:rPr>
              <w:t>具备10万平方米及以上的商业项目市场调研或商业策划业绩不少于</w:t>
            </w:r>
            <w:r>
              <w:rPr>
                <w:rFonts w:ascii="方正仿宋_GBK" w:eastAsia="方正仿宋_GBK" w:hAnsi="方正仿宋_GBK" w:cs="方正仿宋_GBK"/>
                <w:sz w:val="24"/>
              </w:rPr>
              <w:t>1</w:t>
            </w:r>
            <w:r>
              <w:rPr>
                <w:rFonts w:ascii="方正仿宋_GBK" w:eastAsia="方正仿宋_GBK" w:hAnsi="方正仿宋_GBK" w:cs="方正仿宋_GBK" w:hint="eastAsia"/>
                <w:sz w:val="24"/>
              </w:rPr>
              <w:t>个</w:t>
            </w:r>
            <w:r>
              <w:rPr>
                <w:rFonts w:ascii="方正仿宋_GBK" w:eastAsia="方正仿宋_GBK" w:hAnsi="方正仿宋_GBK" w:cs="方正仿宋_GBK"/>
                <w:sz w:val="24"/>
              </w:rPr>
              <w:t>（附合同复印件并加盖鲜章）</w:t>
            </w:r>
            <w:r>
              <w:rPr>
                <w:rFonts w:ascii="方正仿宋_GBK" w:eastAsia="方正仿宋_GBK" w:hAnsi="方正仿宋_GBK" w:cs="方正仿宋_GBK" w:hint="eastAsia"/>
                <w:sz w:val="24"/>
              </w:rPr>
              <w:t>。</w:t>
            </w:r>
          </w:p>
          <w:p w14:paraId="5EAFFBB9"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（三）团队要求（提供人员简历）</w:t>
            </w:r>
          </w:p>
          <w:p w14:paraId="2058C904"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1.项目负责人需具备5年以上商业咨询行业经验；</w:t>
            </w:r>
          </w:p>
          <w:p w14:paraId="09246C02"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w:t>
            </w:r>
            <w:r>
              <w:rPr>
                <w:rFonts w:hint="eastAsia"/>
              </w:rPr>
              <w:t xml:space="preserve"> </w:t>
            </w:r>
            <w:r>
              <w:rPr>
                <w:rFonts w:ascii="方正仿宋_GBK" w:eastAsia="方正仿宋_GBK" w:hAnsi="方正仿宋_GBK" w:cs="方正仿宋_GBK" w:hint="eastAsia"/>
                <w:sz w:val="24"/>
              </w:rPr>
              <w:t>团队除项目负责人以外，还须配备策划人员3人及以上</w:t>
            </w:r>
            <w:r>
              <w:rPr>
                <w:rFonts w:ascii="方正仿宋_GBK" w:eastAsia="方正仿宋_GBK" w:hAnsi="方正仿宋_GBK" w:cs="方正仿宋_GBK"/>
                <w:sz w:val="24"/>
              </w:rPr>
              <w:t>。</w:t>
            </w:r>
          </w:p>
          <w:p w14:paraId="55503C20"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本次比选不接受联合体投标</w:t>
            </w:r>
          </w:p>
          <w:p w14:paraId="021F88B2" w14:textId="77777777" w:rsidR="005C534E" w:rsidRDefault="005C534E">
            <w:pPr>
              <w:pStyle w:val="a0"/>
            </w:pPr>
          </w:p>
          <w:p w14:paraId="0ECBCBD1" w14:textId="77777777" w:rsidR="005C534E" w:rsidRDefault="005C534E">
            <w:pPr>
              <w:spacing w:line="560" w:lineRule="exact"/>
              <w:ind w:firstLineChars="200" w:firstLine="480"/>
              <w:rPr>
                <w:rFonts w:ascii="方正仿宋_GBK" w:eastAsia="方正仿宋_GBK" w:hAnsi="方正仿宋_GBK" w:cs="方正仿宋_GBK"/>
                <w:sz w:val="24"/>
              </w:rPr>
            </w:pPr>
          </w:p>
        </w:tc>
      </w:tr>
      <w:tr w:rsidR="005C534E" w14:paraId="7A0D09DD" w14:textId="77777777">
        <w:trPr>
          <w:trHeight w:hRule="exact" w:val="2540"/>
        </w:trPr>
        <w:tc>
          <w:tcPr>
            <w:tcW w:w="1985" w:type="dxa"/>
            <w:vAlign w:val="center"/>
          </w:tcPr>
          <w:p w14:paraId="08EDA0CA"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比选文件递交时间、地点及比选文件份数</w:t>
            </w:r>
          </w:p>
        </w:tc>
        <w:tc>
          <w:tcPr>
            <w:tcW w:w="7513" w:type="dxa"/>
            <w:vAlign w:val="center"/>
          </w:tcPr>
          <w:p w14:paraId="1F3E168A" w14:textId="2D1840ED"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递交时间：于2021年  </w:t>
            </w:r>
            <w:r w:rsidR="009D28F1">
              <w:rPr>
                <w:rFonts w:ascii="方正仿宋_GBK" w:eastAsia="方正仿宋_GBK" w:hAnsi="方正仿宋_GBK" w:cs="方正仿宋_GBK"/>
                <w:sz w:val="24"/>
              </w:rPr>
              <w:t>10</w:t>
            </w:r>
            <w:r>
              <w:rPr>
                <w:rFonts w:ascii="方正仿宋_GBK" w:eastAsia="方正仿宋_GBK" w:hAnsi="方正仿宋_GBK" w:cs="方正仿宋_GBK" w:hint="eastAsia"/>
                <w:sz w:val="24"/>
              </w:rPr>
              <w:t>月</w:t>
            </w:r>
            <w:r w:rsidR="009D28F1">
              <w:rPr>
                <w:rFonts w:ascii="方正仿宋_GBK" w:eastAsia="方正仿宋_GBK" w:hAnsi="方正仿宋_GBK" w:cs="方正仿宋_GBK" w:hint="eastAsia"/>
                <w:sz w:val="24"/>
              </w:rPr>
              <w:t>1</w:t>
            </w:r>
            <w:r w:rsidR="009D28F1">
              <w:rPr>
                <w:rFonts w:ascii="方正仿宋_GBK" w:eastAsia="方正仿宋_GBK" w:hAnsi="方正仿宋_GBK" w:cs="方正仿宋_GBK"/>
                <w:sz w:val="24"/>
              </w:rPr>
              <w:t>8</w:t>
            </w:r>
            <w:r>
              <w:rPr>
                <w:rFonts w:ascii="方正仿宋_GBK" w:eastAsia="方正仿宋_GBK" w:hAnsi="方正仿宋_GBK" w:cs="方正仿宋_GBK" w:hint="eastAsia"/>
                <w:sz w:val="24"/>
              </w:rPr>
              <w:t xml:space="preserve">  日 </w:t>
            </w:r>
            <w:r w:rsidR="009D28F1">
              <w:rPr>
                <w:rFonts w:ascii="方正仿宋_GBK" w:eastAsia="方正仿宋_GBK" w:hAnsi="方正仿宋_GBK" w:cs="方正仿宋_GBK"/>
                <w:sz w:val="24"/>
              </w:rPr>
              <w:t>10</w:t>
            </w:r>
            <w:r>
              <w:rPr>
                <w:rFonts w:ascii="方正仿宋_GBK" w:eastAsia="方正仿宋_GBK" w:hAnsi="方正仿宋_GBK" w:cs="方正仿宋_GBK" w:hint="eastAsia"/>
                <w:sz w:val="24"/>
              </w:rPr>
              <w:t xml:space="preserve"> 时00分截止。    </w:t>
            </w:r>
          </w:p>
          <w:p w14:paraId="2BF3659B" w14:textId="77777777"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递交地点：重庆市南岸区茶园金隅时代之星A座12楼会议室</w:t>
            </w:r>
          </w:p>
          <w:p w14:paraId="338DAB00" w14:textId="384E2F5E" w:rsidR="005C534E" w:rsidRDefault="009A3F99">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竞争比选时间：于2021年 </w:t>
            </w:r>
            <w:r w:rsidR="009D28F1">
              <w:rPr>
                <w:rFonts w:ascii="方正仿宋_GBK" w:eastAsia="方正仿宋_GBK" w:hAnsi="方正仿宋_GBK" w:cs="方正仿宋_GBK"/>
                <w:sz w:val="24"/>
              </w:rPr>
              <w:t>10</w:t>
            </w:r>
            <w:r>
              <w:rPr>
                <w:rFonts w:ascii="方正仿宋_GBK" w:eastAsia="方正仿宋_GBK" w:hAnsi="方正仿宋_GBK" w:cs="方正仿宋_GBK" w:hint="eastAsia"/>
                <w:sz w:val="24"/>
              </w:rPr>
              <w:t xml:space="preserve"> 月</w:t>
            </w:r>
            <w:r w:rsidR="009D28F1">
              <w:rPr>
                <w:rFonts w:ascii="方正仿宋_GBK" w:eastAsia="方正仿宋_GBK" w:hAnsi="方正仿宋_GBK" w:cs="方正仿宋_GBK" w:hint="eastAsia"/>
                <w:sz w:val="24"/>
              </w:rPr>
              <w:t>1</w:t>
            </w:r>
            <w:r w:rsidR="009D28F1">
              <w:rPr>
                <w:rFonts w:ascii="方正仿宋_GBK" w:eastAsia="方正仿宋_GBK" w:hAnsi="方正仿宋_GBK" w:cs="方正仿宋_GBK"/>
                <w:sz w:val="24"/>
              </w:rPr>
              <w:t>8</w:t>
            </w:r>
            <w:r>
              <w:rPr>
                <w:rFonts w:ascii="方正仿宋_GBK" w:eastAsia="方正仿宋_GBK" w:hAnsi="方正仿宋_GBK" w:cs="方正仿宋_GBK" w:hint="eastAsia"/>
                <w:sz w:val="24"/>
              </w:rPr>
              <w:t xml:space="preserve">  日 </w:t>
            </w:r>
            <w:r w:rsidR="009D28F1">
              <w:rPr>
                <w:rFonts w:ascii="方正仿宋_GBK" w:eastAsia="方正仿宋_GBK" w:hAnsi="方正仿宋_GBK" w:cs="方正仿宋_GBK"/>
                <w:sz w:val="24"/>
              </w:rPr>
              <w:t>10</w:t>
            </w:r>
            <w:r>
              <w:rPr>
                <w:rFonts w:ascii="方正仿宋_GBK" w:eastAsia="方正仿宋_GBK" w:hAnsi="方正仿宋_GBK" w:cs="方正仿宋_GBK" w:hint="eastAsia"/>
                <w:sz w:val="24"/>
              </w:rPr>
              <w:t>时00分</w:t>
            </w:r>
          </w:p>
          <w:p w14:paraId="5CE5E19C" w14:textId="77777777" w:rsidR="005C534E" w:rsidRDefault="009A3F99">
            <w:pPr>
              <w:spacing w:line="56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竞争比选文件份数：正本1份，副本1份</w:t>
            </w:r>
          </w:p>
        </w:tc>
      </w:tr>
      <w:tr w:rsidR="005C534E" w14:paraId="3C949D18" w14:textId="77777777">
        <w:trPr>
          <w:trHeight w:hRule="exact" w:val="987"/>
        </w:trPr>
        <w:tc>
          <w:tcPr>
            <w:tcW w:w="1985" w:type="dxa"/>
            <w:vMerge w:val="restart"/>
            <w:vAlign w:val="center"/>
          </w:tcPr>
          <w:p w14:paraId="61406E93"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限价及比选报价要求</w:t>
            </w:r>
          </w:p>
        </w:tc>
        <w:tc>
          <w:tcPr>
            <w:tcW w:w="7513" w:type="dxa"/>
            <w:vAlign w:val="center"/>
          </w:tcPr>
          <w:p w14:paraId="7FDEF103" w14:textId="77777777" w:rsidR="005C534E" w:rsidRDefault="009A3F99">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限价：本次最高限价</w:t>
            </w:r>
            <w:r>
              <w:rPr>
                <w:rFonts w:ascii="方正仿宋_GBK" w:eastAsia="方正仿宋_GBK" w:hAnsi="方正仿宋_GBK" w:cs="方正仿宋_GBK" w:hint="eastAsia"/>
                <w:sz w:val="24"/>
                <w:u w:val="single"/>
              </w:rPr>
              <w:t>为</w:t>
            </w:r>
            <w:r>
              <w:rPr>
                <w:rFonts w:ascii="方正仿宋_GBK" w:eastAsia="方正仿宋_GBK" w:hAnsi="方正仿宋_GBK" w:cs="方正仿宋_GBK"/>
                <w:sz w:val="24"/>
                <w:u w:val="single"/>
              </w:rPr>
              <w:t>40</w:t>
            </w:r>
            <w:r>
              <w:rPr>
                <w:rFonts w:ascii="方正仿宋_GBK" w:eastAsia="方正仿宋_GBK" w:hAnsi="方正仿宋_GBK" w:cs="方正仿宋_GBK" w:hint="eastAsia"/>
                <w:sz w:val="24"/>
                <w:u w:val="single"/>
              </w:rPr>
              <w:t>万元</w:t>
            </w:r>
            <w:r>
              <w:rPr>
                <w:rFonts w:ascii="方正仿宋_GBK" w:eastAsia="方正仿宋_GBK" w:hAnsi="方正仿宋_GBK" w:cs="方正仿宋_GBK" w:hint="eastAsia"/>
                <w:sz w:val="24"/>
              </w:rPr>
              <w:t>，请比选被邀请人根据自身情况自主报价，报价超过该限价的为否决比选。</w:t>
            </w:r>
          </w:p>
          <w:p w14:paraId="26D10AB6" w14:textId="77777777" w:rsidR="005C534E" w:rsidRDefault="005C534E">
            <w:pPr>
              <w:spacing w:line="440" w:lineRule="exact"/>
              <w:rPr>
                <w:rFonts w:ascii="方正仿宋_GBK" w:eastAsia="方正仿宋_GBK" w:hAnsi="方正仿宋_GBK" w:cs="方正仿宋_GBK"/>
                <w:sz w:val="24"/>
              </w:rPr>
            </w:pPr>
          </w:p>
        </w:tc>
      </w:tr>
      <w:tr w:rsidR="005C534E" w14:paraId="3EE149A0" w14:textId="77777777">
        <w:trPr>
          <w:trHeight w:hRule="exact" w:val="2008"/>
        </w:trPr>
        <w:tc>
          <w:tcPr>
            <w:tcW w:w="1985" w:type="dxa"/>
            <w:vMerge/>
            <w:vAlign w:val="center"/>
          </w:tcPr>
          <w:p w14:paraId="2C5B654E" w14:textId="77777777" w:rsidR="005C534E" w:rsidRDefault="005C534E">
            <w:pPr>
              <w:spacing w:line="440" w:lineRule="exact"/>
              <w:rPr>
                <w:rFonts w:ascii="方正仿宋_GBK" w:eastAsia="方正仿宋_GBK" w:hAnsi="方正仿宋_GBK" w:cs="方正仿宋_GBK"/>
                <w:sz w:val="24"/>
              </w:rPr>
            </w:pPr>
          </w:p>
        </w:tc>
        <w:tc>
          <w:tcPr>
            <w:tcW w:w="7513" w:type="dxa"/>
            <w:vAlign w:val="center"/>
          </w:tcPr>
          <w:p w14:paraId="494A3508" w14:textId="77777777" w:rsidR="005C534E" w:rsidRDefault="009A3F99">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竞争性比选报价要求：本项目采用项目总价包干，报价包含开展咨询服务工作所产生的所有费用，请竞争性比选被邀请人根据现有资料并结合实际经验、自身情况实行自主报价。</w:t>
            </w:r>
          </w:p>
        </w:tc>
      </w:tr>
      <w:tr w:rsidR="005C534E" w14:paraId="5F8B584D" w14:textId="77777777">
        <w:trPr>
          <w:trHeight w:hRule="exact" w:val="4876"/>
        </w:trPr>
        <w:tc>
          <w:tcPr>
            <w:tcW w:w="1985" w:type="dxa"/>
            <w:vAlign w:val="center"/>
          </w:tcPr>
          <w:p w14:paraId="63D2512B"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费用支付方式</w:t>
            </w:r>
          </w:p>
        </w:tc>
        <w:tc>
          <w:tcPr>
            <w:tcW w:w="7513" w:type="dxa"/>
            <w:vAlign w:val="center"/>
          </w:tcPr>
          <w:p w14:paraId="1680DADB"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双方签署合同，在15个工作日内支付乙方服务费用</w:t>
            </w:r>
            <w:r>
              <w:rPr>
                <w:rFonts w:ascii="方正仿宋_GBK" w:eastAsia="方正仿宋_GBK" w:hAnsi="方正仿宋_GBK" w:cs="方正仿宋_GBK"/>
                <w:sz w:val="24"/>
              </w:rPr>
              <w:t>20</w:t>
            </w:r>
            <w:r>
              <w:rPr>
                <w:rFonts w:ascii="方正仿宋_GBK" w:eastAsia="方正仿宋_GBK" w:hAnsi="方正仿宋_GBK" w:cs="方正仿宋_GBK" w:hint="eastAsia"/>
                <w:sz w:val="24"/>
              </w:rPr>
              <w:t>%；</w:t>
            </w:r>
          </w:p>
          <w:p w14:paraId="6858BD2D"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 乙方向甲方提交报告初稿，经甲方确认后，在15个工作日内支付乙方总服务费</w:t>
            </w:r>
            <w:r>
              <w:rPr>
                <w:rFonts w:ascii="方正仿宋_GBK" w:eastAsia="方正仿宋_GBK" w:hAnsi="方正仿宋_GBK" w:cs="方正仿宋_GBK"/>
                <w:sz w:val="24"/>
              </w:rPr>
              <w:t>40</w:t>
            </w:r>
            <w:r>
              <w:rPr>
                <w:rFonts w:ascii="方正仿宋_GBK" w:eastAsia="方正仿宋_GBK" w:hAnsi="方正仿宋_GBK" w:cs="方正仿宋_GBK" w:hint="eastAsia"/>
                <w:sz w:val="24"/>
              </w:rPr>
              <w:t>%</w:t>
            </w:r>
          </w:p>
          <w:p w14:paraId="2F5E5B57"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乙方向甲方提交正式报告，经甲方确认后，在15个工作日内支付乙方总服务费</w:t>
            </w:r>
            <w:r>
              <w:rPr>
                <w:rFonts w:ascii="方正仿宋_GBK" w:eastAsia="方正仿宋_GBK" w:hAnsi="方正仿宋_GBK" w:cs="方正仿宋_GBK"/>
                <w:sz w:val="24"/>
              </w:rPr>
              <w:t>40</w:t>
            </w:r>
            <w:r>
              <w:rPr>
                <w:rFonts w:ascii="方正仿宋_GBK" w:eastAsia="方正仿宋_GBK" w:hAnsi="方正仿宋_GBK" w:cs="方正仿宋_GBK" w:hint="eastAsia"/>
                <w:sz w:val="24"/>
              </w:rPr>
              <w:t>%</w:t>
            </w:r>
          </w:p>
          <w:p w14:paraId="51E2D2F9" w14:textId="77777777" w:rsidR="005C534E" w:rsidRDefault="005C534E">
            <w:pPr>
              <w:spacing w:line="440" w:lineRule="exact"/>
              <w:ind w:firstLineChars="200" w:firstLine="480"/>
              <w:rPr>
                <w:rFonts w:ascii="方正仿宋_GBK" w:eastAsia="方正仿宋_GBK" w:hAnsi="方正仿宋_GBK" w:cs="方正仿宋_GBK"/>
                <w:sz w:val="24"/>
              </w:rPr>
            </w:pPr>
          </w:p>
          <w:p w14:paraId="05C48768"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tc>
      </w:tr>
      <w:tr w:rsidR="005C534E" w14:paraId="4A385BEA" w14:textId="77777777">
        <w:trPr>
          <w:trHeight w:hRule="exact" w:val="2850"/>
        </w:trPr>
        <w:tc>
          <w:tcPr>
            <w:tcW w:w="1985" w:type="dxa"/>
            <w:vAlign w:val="center"/>
          </w:tcPr>
          <w:p w14:paraId="7FC772A9"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其他需告知比选被邀请人的要求</w:t>
            </w:r>
          </w:p>
        </w:tc>
        <w:tc>
          <w:tcPr>
            <w:tcW w:w="7513" w:type="dxa"/>
            <w:vAlign w:val="center"/>
          </w:tcPr>
          <w:p w14:paraId="2186C4CB" w14:textId="77777777" w:rsidR="005C534E" w:rsidRDefault="009A3F99">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5C534E" w14:paraId="5DEDF4F1" w14:textId="77777777">
        <w:trPr>
          <w:trHeight w:hRule="exact" w:val="567"/>
        </w:trPr>
        <w:tc>
          <w:tcPr>
            <w:tcW w:w="9498" w:type="dxa"/>
            <w:gridSpan w:val="2"/>
            <w:vAlign w:val="center"/>
          </w:tcPr>
          <w:p w14:paraId="6F2AF460"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三、评选程序</w:t>
            </w:r>
          </w:p>
        </w:tc>
      </w:tr>
      <w:tr w:rsidR="005C534E" w14:paraId="46E936CF" w14:textId="77777777">
        <w:trPr>
          <w:trHeight w:hRule="exact" w:val="3823"/>
        </w:trPr>
        <w:tc>
          <w:tcPr>
            <w:tcW w:w="9498" w:type="dxa"/>
            <w:gridSpan w:val="2"/>
            <w:vAlign w:val="center"/>
          </w:tcPr>
          <w:p w14:paraId="0CDABB50"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主持人按下列程序进行比选：</w:t>
            </w:r>
          </w:p>
          <w:p w14:paraId="3E50A5E8"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1.宣布比选纪律；</w:t>
            </w:r>
          </w:p>
          <w:p w14:paraId="36F997D0"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2.宣布受邀人、评审小组、记录人、监督人等；</w:t>
            </w:r>
          </w:p>
          <w:p w14:paraId="2041DAEF" w14:textId="77777777" w:rsidR="005C534E" w:rsidRDefault="009A3F99">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3.公布在截止时间前递交比选文件的受邀人名称，并确认受邀人是否到场，受邀人未派人参加或配出人员经核验身份材料不合格的，视为对比选结果无异议权；</w:t>
            </w:r>
          </w:p>
          <w:p w14:paraId="1978CA89" w14:textId="77777777" w:rsidR="005C534E" w:rsidRDefault="009A3F99">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当众开封查验响应性文件，宣读报价书，委托代理人签字确认报价</w:t>
            </w:r>
            <w:r>
              <w:rPr>
                <w:rFonts w:ascii="方正仿宋_GBK" w:eastAsia="方正仿宋_GBK" w:hAnsi="方正仿宋_GBK" w:cs="方正仿宋_GBK" w:hint="eastAsia"/>
                <w:sz w:val="24"/>
                <w:lang w:val="zh-TW"/>
              </w:rPr>
              <w:t>。</w:t>
            </w:r>
          </w:p>
          <w:p w14:paraId="49FE96BA" w14:textId="77777777" w:rsidR="005C534E" w:rsidRDefault="009A3F99">
            <w:pPr>
              <w:spacing w:line="44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5.评审</w:t>
            </w:r>
            <w:r>
              <w:rPr>
                <w:rFonts w:ascii="方正仿宋_GBK" w:eastAsia="方正仿宋_GBK" w:hAnsi="方正仿宋_GBK" w:cs="方正仿宋_GBK" w:hint="eastAsia"/>
                <w:sz w:val="24"/>
                <w:lang w:val="zh-TW"/>
              </w:rPr>
              <w:t>小组对</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文件进行评审，在</w:t>
            </w:r>
            <w:r>
              <w:rPr>
                <w:rFonts w:ascii="方正仿宋_GBK" w:eastAsia="方正仿宋_GBK" w:hAnsi="方正仿宋_GBK" w:cs="方正仿宋_GBK" w:hint="eastAsia"/>
                <w:sz w:val="24"/>
                <w:lang w:val="zh-TW" w:eastAsia="zh-TW"/>
              </w:rPr>
              <w:t>满足</w:t>
            </w:r>
            <w:r>
              <w:rPr>
                <w:rFonts w:ascii="方正仿宋_GBK" w:eastAsia="方正仿宋_GBK" w:hAnsi="方正仿宋_GBK" w:cs="方正仿宋_GBK" w:hint="eastAsia"/>
                <w:sz w:val="24"/>
              </w:rPr>
              <w:t>竞争性比选文件</w:t>
            </w:r>
            <w:r>
              <w:rPr>
                <w:rFonts w:ascii="方正仿宋_GBK" w:eastAsia="方正仿宋_GBK" w:hAnsi="方正仿宋_GBK" w:cs="方正仿宋_GBK" w:hint="eastAsia"/>
                <w:sz w:val="24"/>
                <w:lang w:val="zh-TW"/>
              </w:rPr>
              <w:t>邀请函</w:t>
            </w:r>
            <w:r>
              <w:rPr>
                <w:rFonts w:ascii="方正仿宋_GBK" w:eastAsia="方正仿宋_GBK" w:hAnsi="方正仿宋_GBK" w:cs="方正仿宋_GBK" w:hint="eastAsia"/>
                <w:sz w:val="24"/>
                <w:lang w:val="zh-TW" w:eastAsia="zh-TW"/>
              </w:rPr>
              <w:t>要求的情况下，所有</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受邀人</w:t>
            </w:r>
            <w:r>
              <w:rPr>
                <w:rFonts w:ascii="方正仿宋_GBK" w:eastAsia="方正仿宋_GBK" w:hAnsi="方正仿宋_GBK" w:cs="方正仿宋_GBK" w:hint="eastAsia"/>
                <w:sz w:val="24"/>
                <w:lang w:val="zh-TW" w:eastAsia="zh-TW"/>
              </w:rPr>
              <w:t>的综合得分排名最高作为本次项目的中选人</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lang w:val="zh-TW" w:eastAsia="zh-TW"/>
              </w:rPr>
              <w:t>对未中</w:t>
            </w:r>
            <w:r>
              <w:rPr>
                <w:rFonts w:ascii="方正仿宋_GBK" w:eastAsia="方正仿宋_GBK" w:hAnsi="方正仿宋_GBK" w:cs="方正仿宋_GBK" w:hint="eastAsia"/>
                <w:sz w:val="24"/>
                <w:lang w:val="zh-TW"/>
              </w:rPr>
              <w:t>选</w:t>
            </w:r>
            <w:r>
              <w:rPr>
                <w:rFonts w:ascii="方正仿宋_GBK" w:eastAsia="方正仿宋_GBK" w:hAnsi="方正仿宋_GBK" w:cs="方正仿宋_GBK" w:hint="eastAsia"/>
                <w:sz w:val="24"/>
                <w:lang w:val="zh-TW" w:eastAsia="zh-TW"/>
              </w:rPr>
              <w:t>情况不做解释</w:t>
            </w:r>
            <w:r>
              <w:rPr>
                <w:rFonts w:ascii="方正仿宋_GBK" w:eastAsia="方正仿宋_GBK" w:hAnsi="方正仿宋_GBK" w:cs="方正仿宋_GBK" w:hint="eastAsia"/>
                <w:sz w:val="24"/>
                <w:lang w:val="zh-TW"/>
              </w:rPr>
              <w:t>。</w:t>
            </w:r>
          </w:p>
        </w:tc>
      </w:tr>
      <w:tr w:rsidR="005C534E" w14:paraId="22FD4431" w14:textId="77777777">
        <w:trPr>
          <w:trHeight w:hRule="exact" w:val="567"/>
        </w:trPr>
        <w:tc>
          <w:tcPr>
            <w:tcW w:w="9498" w:type="dxa"/>
            <w:gridSpan w:val="2"/>
            <w:vAlign w:val="center"/>
          </w:tcPr>
          <w:p w14:paraId="7BE889D9"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四、评选、定选方式</w:t>
            </w:r>
          </w:p>
        </w:tc>
      </w:tr>
      <w:tr w:rsidR="005C534E" w14:paraId="5DF28AA7" w14:textId="77777777">
        <w:trPr>
          <w:trHeight w:hRule="exact" w:val="12059"/>
        </w:trPr>
        <w:tc>
          <w:tcPr>
            <w:tcW w:w="9498" w:type="dxa"/>
            <w:gridSpan w:val="2"/>
          </w:tcPr>
          <w:p w14:paraId="692DD71A"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lastRenderedPageBreak/>
              <w:t>本次竞争性</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采用综合评分方式，总分100分。其中两个项目总报价占40%,商务占20%，技术方案占40%（以PPT形式现场汇报，时间在20分钟以内），综合得分排名最高者作为本次</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的中选人（如出现综合评分分数一致的情况，采用现场抽签确定最终中选单位，参选单位对此结果不得有异议）。</w:t>
            </w:r>
          </w:p>
          <w:p w14:paraId="1EA1EF57"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评分标准如下：</w:t>
            </w:r>
          </w:p>
          <w:p w14:paraId="4567AFDA"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1.报价（40分)</w:t>
            </w:r>
          </w:p>
          <w:p w14:paraId="35D21078"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以各投标人有效投标报价的总价平均值作为评标基准价，满分40分。各投标人总报价分别与评标基准价进行对比计算，每增加1%扣0.2分，每减少1%扣0.2分，扣完为止。</w:t>
            </w:r>
          </w:p>
          <w:p w14:paraId="56CE9001"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2. 商务（20分）</w:t>
            </w:r>
          </w:p>
          <w:p w14:paraId="4D7749FC"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（1）提供201</w:t>
            </w:r>
            <w:r>
              <w:rPr>
                <w:rFonts w:ascii="方正仿宋_GBK" w:eastAsia="PMingLiU" w:hAnsi="方正仿宋_GBK" w:cs="方正仿宋_GBK"/>
                <w:sz w:val="24"/>
                <w:lang w:val="zh-TW" w:eastAsia="zh-TW"/>
              </w:rPr>
              <w:t>7</w:t>
            </w:r>
            <w:r>
              <w:rPr>
                <w:rFonts w:ascii="方正仿宋_GBK" w:eastAsia="方正仿宋_GBK" w:hAnsi="方正仿宋_GBK" w:cs="方正仿宋_GBK" w:hint="eastAsia"/>
                <w:sz w:val="24"/>
                <w:lang w:val="zh-TW" w:eastAsia="zh-TW"/>
              </w:rPr>
              <w:t>年1月1日至今，（10万方以上的）商业策划或市场</w:t>
            </w:r>
            <w:r>
              <w:rPr>
                <w:rFonts w:ascii="方正仿宋_GBK" w:eastAsia="方正仿宋_GBK" w:hAnsi="方正仿宋_GBK" w:cs="方正仿宋_GBK" w:hint="eastAsia"/>
                <w:sz w:val="24"/>
                <w:lang w:val="zh-TW"/>
              </w:rPr>
              <w:t>调研</w:t>
            </w:r>
            <w:r>
              <w:rPr>
                <w:rFonts w:ascii="方正仿宋_GBK" w:eastAsia="方正仿宋_GBK" w:hAnsi="方正仿宋_GBK" w:cs="方正仿宋_GBK" w:hint="eastAsia"/>
                <w:sz w:val="24"/>
                <w:lang w:val="zh-TW" w:eastAsia="zh-TW"/>
              </w:rPr>
              <w:t>类业绩合同（附合同关键件并加盖鲜章），增加一个得2分，最多得10分。</w:t>
            </w:r>
          </w:p>
          <w:p w14:paraId="745E174B"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（2）项目负责人具有10年及以上房地产项目定位策划咨询行业经历，得2分。</w:t>
            </w:r>
          </w:p>
          <w:p w14:paraId="58B094C7"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（3）项目团队成员具有管理大类专业学历的（附人员简历材料），增加一个得2分，最多得8分。</w:t>
            </w:r>
          </w:p>
          <w:p w14:paraId="09486BF1"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3.技术方案（40分）</w:t>
            </w:r>
          </w:p>
          <w:p w14:paraId="3A61A144"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（1）过往成功TOD商业、站前商业、站前综合体策划项目案例分析及展示。（30分）</w:t>
            </w:r>
          </w:p>
          <w:p w14:paraId="4E7487B1"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过往成功TOD商业、站前商业、站前综合体策划项目案例分析及展示、对项目定位准确，精准对标项目核心问题。（20分）</w:t>
            </w:r>
          </w:p>
          <w:p w14:paraId="678670E8"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优得15-20分，良得8-14分，差得0-7分；</w:t>
            </w:r>
          </w:p>
          <w:p w14:paraId="2BA66BCB"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项目实际落地情况：销售、招商及运营效果达到预期。（10分）</w:t>
            </w:r>
          </w:p>
          <w:p w14:paraId="2A8219B9"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优得8-10分，良得4-7分，差得0-3分；</w:t>
            </w:r>
          </w:p>
          <w:p w14:paraId="5C2192EA"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（2）对标本次竞争性</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项目工作开展思路及工作周期安排。（10分）</w:t>
            </w:r>
          </w:p>
          <w:p w14:paraId="0F0E0A81"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能有效地把握项目技术难点，策划思路清晰，工作周期安排符合甲方实际需求。</w:t>
            </w:r>
          </w:p>
          <w:p w14:paraId="28B5B521" w14:textId="77777777" w:rsidR="005C534E" w:rsidRDefault="009A3F99">
            <w:pPr>
              <w:spacing w:line="440" w:lineRule="exact"/>
              <w:ind w:firstLineChars="200" w:firstLine="480"/>
              <w:rPr>
                <w:rFonts w:ascii="方正仿宋_GBK" w:eastAsia="PMingLiU" w:hAnsi="方正仿宋_GBK" w:cs="方正仿宋_GBK"/>
                <w:lang w:eastAsia="zh-TW"/>
              </w:rPr>
            </w:pPr>
            <w:r>
              <w:rPr>
                <w:rFonts w:ascii="方正仿宋_GBK" w:eastAsia="方正仿宋_GBK" w:hAnsi="方正仿宋_GBK" w:cs="方正仿宋_GBK" w:hint="eastAsia"/>
                <w:sz w:val="24"/>
                <w:lang w:val="zh-TW" w:eastAsia="zh-TW"/>
              </w:rPr>
              <w:t>优得8-10分，良得4-7分，差得0-3分。</w:t>
            </w:r>
          </w:p>
        </w:tc>
      </w:tr>
      <w:tr w:rsidR="005C534E" w14:paraId="4D0685DC" w14:textId="77777777">
        <w:trPr>
          <w:trHeight w:hRule="exact" w:val="567"/>
        </w:trPr>
        <w:tc>
          <w:tcPr>
            <w:tcW w:w="9498" w:type="dxa"/>
            <w:gridSpan w:val="2"/>
            <w:vAlign w:val="center"/>
          </w:tcPr>
          <w:p w14:paraId="3CBE1670"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五、比选文件组成及要求</w:t>
            </w:r>
          </w:p>
          <w:p w14:paraId="636FA47F" w14:textId="77777777" w:rsidR="005C534E" w:rsidRDefault="005C534E">
            <w:pPr>
              <w:spacing w:line="440" w:lineRule="exact"/>
              <w:rPr>
                <w:rFonts w:ascii="方正仿宋_GBK" w:eastAsia="方正仿宋_GBK" w:hAnsi="方正仿宋_GBK" w:cs="方正仿宋_GBK"/>
                <w:sz w:val="24"/>
              </w:rPr>
            </w:pPr>
          </w:p>
        </w:tc>
      </w:tr>
      <w:tr w:rsidR="005C534E" w14:paraId="45849007" w14:textId="77777777">
        <w:trPr>
          <w:trHeight w:hRule="exact" w:val="2782"/>
        </w:trPr>
        <w:tc>
          <w:tcPr>
            <w:tcW w:w="9498" w:type="dxa"/>
            <w:gridSpan w:val="2"/>
            <w:vAlign w:val="center"/>
          </w:tcPr>
          <w:p w14:paraId="0E4A2E14"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   1.邀请文件包括但不限于以下内容：（1）比选函及报价清单；（2）营业执照；（3）法定代表人或授权代理人身份证明及授权委托书；（4）公司业绩证明材料；（5）项目负责人及团队简历；（6）根据竞争性比选项目要求情况需要添加的其他资料等。</w:t>
            </w:r>
          </w:p>
          <w:p w14:paraId="4ED670FC"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2.要求提供的资料均需加盖鲜章，所有资料密封并在密封袋上写明单位名称并加盖公章。</w:t>
            </w:r>
          </w:p>
          <w:p w14:paraId="13B94479" w14:textId="77777777" w:rsidR="005C534E" w:rsidRDefault="005C534E">
            <w:pPr>
              <w:spacing w:line="440" w:lineRule="exact"/>
              <w:rPr>
                <w:rFonts w:ascii="方正仿宋_GBK" w:eastAsia="方正仿宋_GBK" w:hAnsi="方正仿宋_GBK" w:cs="方正仿宋_GBK"/>
                <w:sz w:val="24"/>
              </w:rPr>
            </w:pPr>
          </w:p>
        </w:tc>
      </w:tr>
      <w:tr w:rsidR="005C534E" w14:paraId="6160CE67" w14:textId="77777777">
        <w:trPr>
          <w:trHeight w:hRule="exact" w:val="702"/>
        </w:trPr>
        <w:tc>
          <w:tcPr>
            <w:tcW w:w="9498" w:type="dxa"/>
            <w:gridSpan w:val="2"/>
            <w:vAlign w:val="center"/>
          </w:tcPr>
          <w:p w14:paraId="09962D9E" w14:textId="77777777" w:rsidR="005C534E" w:rsidRDefault="009A3F99">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六、否决比选条款</w:t>
            </w:r>
          </w:p>
        </w:tc>
      </w:tr>
      <w:tr w:rsidR="005C534E" w14:paraId="5702A1B6" w14:textId="77777777">
        <w:trPr>
          <w:trHeight w:hRule="exact" w:val="4617"/>
        </w:trPr>
        <w:tc>
          <w:tcPr>
            <w:tcW w:w="9498" w:type="dxa"/>
            <w:gridSpan w:val="2"/>
            <w:vAlign w:val="center"/>
          </w:tcPr>
          <w:p w14:paraId="59DB349C" w14:textId="77777777" w:rsidR="005C534E" w:rsidRDefault="009A3F99">
            <w:pPr>
              <w:numPr>
                <w:ilvl w:val="255"/>
                <w:numId w:val="0"/>
              </w:num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未在规定的时间内递交</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w:t>
            </w:r>
          </w:p>
          <w:p w14:paraId="497E33CA"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报价超过最高限价；</w:t>
            </w:r>
          </w:p>
          <w:p w14:paraId="0995B489"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法定代表人（负责人）或其委托代理人的签字（或盖章）不齐全，授权代理人身份证明不符合；</w:t>
            </w:r>
          </w:p>
          <w:p w14:paraId="4F3BB1AD" w14:textId="77777777" w:rsidR="005C534E" w:rsidRDefault="009A3F99">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业绩证明材料不符合文件上述要求，审查内容：合同时间、合同服务内容（提供合同复印件）。字迹不清晰或难以辨认视为不符合要求；</w:t>
            </w:r>
          </w:p>
          <w:p w14:paraId="401C25BF" w14:textId="77777777" w:rsidR="005C534E" w:rsidRDefault="009A3F99">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sz w:val="24"/>
              </w:rPr>
              <w:t>5</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文件未按要求加盖公章；</w:t>
            </w:r>
          </w:p>
          <w:p w14:paraId="12E0D972" w14:textId="77777777" w:rsidR="005C534E" w:rsidRDefault="009A3F99">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sz w:val="24"/>
              </w:rPr>
              <w:t>6</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lang w:val="zh-TW" w:eastAsia="zh-TW"/>
              </w:rPr>
              <w:t>发现串通投标或弄虚作假或有其他违法行为的。</w:t>
            </w:r>
          </w:p>
        </w:tc>
      </w:tr>
    </w:tbl>
    <w:p w14:paraId="1B029EE8" w14:textId="77777777" w:rsidR="005C534E" w:rsidRDefault="009A3F99">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14:paraId="4E96F150" w14:textId="4F689651" w:rsidR="005C534E" w:rsidRDefault="009A3F99" w:rsidP="003761C4">
      <w:pPr>
        <w:pStyle w:val="3"/>
        <w:ind w:firstLineChars="2000" w:firstLine="5600"/>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 xml:space="preserve">2021年 </w:t>
      </w:r>
      <w:r w:rsidR="005C1D48">
        <w:rPr>
          <w:rFonts w:ascii="方正仿宋_GBK" w:eastAsia="方正仿宋_GBK" w:hAnsi="仿宋_GB2312" w:cs="仿宋_GB2312"/>
          <w:b w:val="0"/>
          <w:bCs w:val="0"/>
          <w:sz w:val="28"/>
          <w:szCs w:val="28"/>
        </w:rPr>
        <w:t>10</w:t>
      </w:r>
      <w:r>
        <w:rPr>
          <w:rFonts w:ascii="方正仿宋_GBK" w:eastAsia="方正仿宋_GBK" w:hAnsi="仿宋_GB2312" w:cs="仿宋_GB2312" w:hint="eastAsia"/>
          <w:b w:val="0"/>
          <w:bCs w:val="0"/>
          <w:sz w:val="28"/>
          <w:szCs w:val="28"/>
        </w:rPr>
        <w:t xml:space="preserve"> 月</w:t>
      </w:r>
      <w:r w:rsidR="005C1D48">
        <w:rPr>
          <w:rFonts w:ascii="方正仿宋_GBK" w:eastAsia="方正仿宋_GBK" w:hAnsi="仿宋_GB2312" w:cs="仿宋_GB2312" w:hint="eastAsia"/>
          <w:b w:val="0"/>
          <w:bCs w:val="0"/>
          <w:sz w:val="28"/>
          <w:szCs w:val="28"/>
        </w:rPr>
        <w:t>1</w:t>
      </w:r>
      <w:r w:rsidR="00E22187">
        <w:rPr>
          <w:rFonts w:ascii="方正仿宋_GBK" w:eastAsia="方正仿宋_GBK" w:hAnsi="仿宋_GB2312" w:cs="仿宋_GB2312"/>
          <w:b w:val="0"/>
          <w:bCs w:val="0"/>
          <w:sz w:val="28"/>
          <w:szCs w:val="28"/>
        </w:rPr>
        <w:t>2</w:t>
      </w:r>
      <w:r>
        <w:rPr>
          <w:rFonts w:ascii="方正仿宋_GBK" w:eastAsia="方正仿宋_GBK" w:hAnsi="仿宋_GB2312" w:cs="仿宋_GB2312" w:hint="eastAsia"/>
          <w:b w:val="0"/>
          <w:bCs w:val="0"/>
          <w:sz w:val="28"/>
          <w:szCs w:val="28"/>
        </w:rPr>
        <w:t xml:space="preserve">  日</w:t>
      </w:r>
    </w:p>
    <w:p w14:paraId="0FB46B66" w14:textId="77777777" w:rsidR="005C534E" w:rsidRDefault="005C534E">
      <w:pPr>
        <w:rPr>
          <w:rFonts w:ascii="方正仿宋_GBK" w:eastAsia="方正仿宋_GBK" w:hAnsi="仿宋_GB2312" w:cs="仿宋_GB2312"/>
          <w:sz w:val="28"/>
          <w:szCs w:val="28"/>
        </w:rPr>
      </w:pPr>
    </w:p>
    <w:p w14:paraId="1788D9A9" w14:textId="77777777" w:rsidR="005C534E" w:rsidRDefault="005C534E">
      <w:pPr>
        <w:pStyle w:val="a0"/>
      </w:pPr>
    </w:p>
    <w:p w14:paraId="7812E54F" w14:textId="77777777" w:rsidR="005C534E" w:rsidRDefault="005C534E"/>
    <w:p w14:paraId="07F3FB64" w14:textId="77777777" w:rsidR="005C534E" w:rsidRDefault="005C534E">
      <w:pPr>
        <w:pStyle w:val="a0"/>
      </w:pPr>
    </w:p>
    <w:p w14:paraId="35FFF030" w14:textId="77777777" w:rsidR="005C534E" w:rsidRDefault="005C534E"/>
    <w:p w14:paraId="36AE3881" w14:textId="77777777" w:rsidR="005C534E" w:rsidRDefault="005C534E">
      <w:pPr>
        <w:pStyle w:val="a0"/>
      </w:pPr>
    </w:p>
    <w:p w14:paraId="54BA8940" w14:textId="77777777" w:rsidR="005C534E" w:rsidRDefault="005C534E"/>
    <w:p w14:paraId="133034AB" w14:textId="77777777" w:rsidR="005C534E" w:rsidRDefault="009A3F99">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比选函</w:t>
      </w:r>
    </w:p>
    <w:p w14:paraId="3B61447C" w14:textId="77777777" w:rsidR="005C534E" w:rsidRDefault="009A3F99">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14:paraId="1D8D2403"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Pr>
          <w:rFonts w:ascii="方正仿宋_GBK" w:eastAsia="方正仿宋_GBK" w:hAnsi="仿宋_GB2312" w:cs="仿宋_GB2312" w:hint="eastAsia"/>
          <w:sz w:val="28"/>
          <w:szCs w:val="28"/>
          <w:u w:val="single"/>
        </w:rPr>
        <w:t>重庆东站站前核心区商业开发的市场调研及可行性分析</w:t>
      </w:r>
      <w:r>
        <w:rPr>
          <w:rFonts w:ascii="方正仿宋_GBK" w:eastAsia="方正仿宋_GBK" w:hAnsi="仿宋_GB2312" w:cs="仿宋_GB2312" w:hint="eastAsia"/>
          <w:sz w:val="28"/>
          <w:szCs w:val="28"/>
        </w:rPr>
        <w:t>报告的比选函文件，本公司正式授权的下述签字人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14:paraId="4AAB4E32"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14:paraId="28E3BC77"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w:t>
      </w:r>
      <w:r>
        <w:rPr>
          <w:rFonts w:ascii="方正仿宋_GBK" w:eastAsia="方正仿宋_GBK" w:hAnsi="仿宋_GB2312" w:cs="仿宋_GB2312" w:hint="eastAsia"/>
          <w:sz w:val="28"/>
          <w:szCs w:val="28"/>
        </w:rPr>
        <w:t>咨询服务费报价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）作为本项目报价（保留小数点后两位）。    </w:t>
      </w:r>
    </w:p>
    <w:p w14:paraId="43C1F513" w14:textId="77777777" w:rsidR="005C534E" w:rsidRDefault="009A3F99">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14:paraId="02E3BD90"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(3)我们保证根据规定履行合同责任和义务，不得要求变更甲方所报下浮比例。</w:t>
      </w:r>
    </w:p>
    <w:p w14:paraId="75EBE0C0"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14:paraId="751A22BB"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14:paraId="06B34FF5"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14:paraId="280F0C66"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14:paraId="645B66D7" w14:textId="77777777" w:rsidR="005C534E" w:rsidRDefault="009A3F99">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报价人法定代表人（负责人）或授权代理人签字 </w:t>
      </w:r>
    </w:p>
    <w:p w14:paraId="21853261" w14:textId="77777777" w:rsidR="005C534E" w:rsidRDefault="009A3F99">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 xml:space="preserve">日期： </w:t>
      </w:r>
      <w:r>
        <w:rPr>
          <w:rFonts w:ascii="仿宋_GB2312" w:eastAsia="仿宋_GB2312" w:hAnsi="仿宋_GB2312" w:cs="仿宋_GB2312" w:hint="eastAsia"/>
          <w:sz w:val="28"/>
          <w:szCs w:val="28"/>
        </w:rPr>
        <w:br w:type="page"/>
      </w:r>
    </w:p>
    <w:p w14:paraId="0DEA78C6" w14:textId="77777777" w:rsidR="005C534E" w:rsidRDefault="009A3F99">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法定代表人（负责人）授权委托书</w:t>
      </w:r>
    </w:p>
    <w:p w14:paraId="77280CFB" w14:textId="77777777" w:rsidR="005C534E" w:rsidRDefault="009A3F99">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sz w:val="28"/>
          <w:szCs w:val="28"/>
          <w:u w:val="single"/>
        </w:rPr>
        <w:t>重庆东站站前核心区商业开发的市场调研及可行性分析</w:t>
      </w:r>
      <w:r>
        <w:rPr>
          <w:rFonts w:ascii="方正仿宋_GBK" w:eastAsia="方正仿宋_GBK" w:hAnsi="仿宋_GB2312" w:cs="仿宋_GB2312" w:hint="eastAsia"/>
          <w:sz w:val="28"/>
          <w:szCs w:val="28"/>
        </w:rPr>
        <w:t>报告</w:t>
      </w:r>
      <w:r>
        <w:rPr>
          <w:rFonts w:ascii="方正仿宋_GBK" w:eastAsia="方正仿宋_GBK" w:hAnsi="仿宋_GB2312" w:cs="仿宋_GB2312" w:hint="eastAsia"/>
          <w:bCs/>
          <w:kern w:val="0"/>
          <w:sz w:val="28"/>
          <w:szCs w:val="28"/>
        </w:rPr>
        <w:t>的报价以及合同的比选、签约、执行、完成等全权负责，以本公司名义处理一切与之有关的事务。</w:t>
      </w:r>
    </w:p>
    <w:p w14:paraId="5686FD35" w14:textId="77777777" w:rsidR="005C534E" w:rsidRDefault="009A3F99">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14:paraId="13ACB632" w14:textId="77777777" w:rsidR="005C534E" w:rsidRDefault="009A3F99">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63D64AC5" w14:textId="77777777" w:rsidR="005C534E" w:rsidRDefault="009A3F99">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14:paraId="2EFF40A8" w14:textId="77777777" w:rsidR="005C534E" w:rsidRDefault="009A3F99">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14:paraId="116045C0" w14:textId="77777777" w:rsidR="005C534E" w:rsidRDefault="009A3F99">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14:paraId="35608CA0" w14:textId="77777777" w:rsidR="005C534E" w:rsidRDefault="009A3F9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1D69DC" w14:textId="77777777" w:rsidR="005C534E" w:rsidRDefault="009A3F99">
                            <w:pPr>
                              <w:rPr>
                                <w:rFonts w:ascii="仿宋_GB2312" w:eastAsia="仿宋_GB2312" w:hAnsi="仿宋_GB2312" w:cs="仿宋_GB2312"/>
                              </w:rPr>
                            </w:pPr>
                            <w:r>
                              <w:rPr>
                                <w:rFonts w:ascii="仿宋_GB2312" w:eastAsia="仿宋_GB2312" w:hAnsi="仿宋_GB2312" w:cs="仿宋_GB2312" w:hint="eastAsia"/>
                              </w:rPr>
                              <w:t>被授权人身份证复印件</w:t>
                            </w:r>
                          </w:p>
                          <w:p w14:paraId="6772E1B4" w14:textId="77777777" w:rsidR="005C534E" w:rsidRDefault="005C534E"/>
                        </w:txbxContent>
                      </wps:txbx>
                      <wps:bodyPr upright="1"/>
                    </wps:wsp>
                  </a:graphicData>
                </a:graphic>
              </wp:anchor>
            </w:drawing>
          </mc:Choice>
          <mc:Fallback xmlns:wpsCustomData="http://www.wps.cn/officeDocument/2013/wpsCustomData">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eastAsia="仿宋_GB2312" w:hAnsi="仿宋_GB2312" w:cs="仿宋_GB2312"/>
          <w:b/>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295C6F" w14:textId="77777777" w:rsidR="005C534E" w:rsidRDefault="009A3F99">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Ey5MD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14:paraId="11CBD236" w14:textId="77777777" w:rsidR="005C534E" w:rsidRDefault="005C534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534C2AD2" w14:textId="77777777" w:rsidR="005C534E" w:rsidRDefault="005C534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14:paraId="08CFC903" w14:textId="727FF619" w:rsidR="005C534E" w:rsidRDefault="009A3F99" w:rsidP="003761C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14:paraId="265F3FDF"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14:paraId="2F22284D"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14:paraId="4C70E717"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格式三  项目负责人简历表</w:t>
      </w:r>
    </w:p>
    <w:tbl>
      <w:tblPr>
        <w:tblW w:w="88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510"/>
        <w:gridCol w:w="600"/>
        <w:gridCol w:w="787"/>
        <w:gridCol w:w="630"/>
        <w:gridCol w:w="810"/>
        <w:gridCol w:w="750"/>
        <w:gridCol w:w="1066"/>
        <w:gridCol w:w="930"/>
        <w:gridCol w:w="930"/>
        <w:gridCol w:w="1846"/>
      </w:tblGrid>
      <w:tr w:rsidR="005C534E" w14:paraId="15723414" w14:textId="77777777">
        <w:trPr>
          <w:trHeight w:val="465"/>
        </w:trPr>
        <w:tc>
          <w:tcPr>
            <w:tcW w:w="8859" w:type="dxa"/>
            <w:gridSpan w:val="10"/>
            <w:tcBorders>
              <w:bottom w:val="nil"/>
            </w:tcBorders>
            <w:shd w:val="clear" w:color="auto" w:fill="auto"/>
            <w:noWrap/>
            <w:tcMar>
              <w:top w:w="15" w:type="dxa"/>
              <w:left w:w="15" w:type="dxa"/>
              <w:right w:w="15" w:type="dxa"/>
            </w:tcMar>
            <w:vAlign w:val="bottom"/>
          </w:tcPr>
          <w:p w14:paraId="225E4462" w14:textId="77777777" w:rsidR="005C534E" w:rsidRDefault="009A3F99">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bidi="ar"/>
              </w:rPr>
              <w:t>负责人简历表</w:t>
            </w:r>
          </w:p>
        </w:tc>
      </w:tr>
      <w:tr w:rsidR="005C534E" w14:paraId="081DA74B" w14:textId="77777777">
        <w:trPr>
          <w:trHeight w:val="300"/>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94499E3"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 名</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D08344"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5488D7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  龄</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B67C5D3"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371D2750"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学历</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747A04F9"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31E71B4E" w14:textId="77777777">
        <w:trPr>
          <w:trHeight w:val="324"/>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4A78BD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AC754B"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1CB575"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务</w:t>
            </w:r>
          </w:p>
        </w:tc>
        <w:tc>
          <w:tcPr>
            <w:tcW w:w="7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6A22F8"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57CC5949"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拟在本合同任职</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58A3383"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39383B11" w14:textId="77777777">
        <w:trPr>
          <w:trHeight w:val="285"/>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A0F5CB3"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毕业学校</w:t>
            </w:r>
          </w:p>
        </w:tc>
        <w:tc>
          <w:tcPr>
            <w:tcW w:w="7749" w:type="dxa"/>
            <w:gridSpan w:val="8"/>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A63FEF2"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年毕业于                 学校            专业</w:t>
            </w:r>
          </w:p>
        </w:tc>
      </w:tr>
      <w:tr w:rsidR="005C534E" w14:paraId="2F64C1C8" w14:textId="77777777">
        <w:trPr>
          <w:trHeight w:val="300"/>
        </w:trPr>
        <w:tc>
          <w:tcPr>
            <w:tcW w:w="8859" w:type="dxa"/>
            <w:gridSpan w:val="10"/>
            <w:tcBorders>
              <w:top w:val="single" w:sz="8" w:space="0" w:color="000000"/>
              <w:bottom w:val="single" w:sz="8" w:space="0" w:color="000000"/>
            </w:tcBorders>
            <w:shd w:val="clear" w:color="auto" w:fill="auto"/>
            <w:tcMar>
              <w:top w:w="15" w:type="dxa"/>
              <w:left w:w="15" w:type="dxa"/>
              <w:right w:w="15" w:type="dxa"/>
            </w:tcMar>
            <w:vAlign w:val="center"/>
          </w:tcPr>
          <w:p w14:paraId="3D3EDB02"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主要工作经历</w:t>
            </w:r>
          </w:p>
        </w:tc>
      </w:tr>
      <w:tr w:rsidR="005C534E" w14:paraId="7A42BF8B" w14:textId="77777777">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476AD844"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序号</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8F794E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时 间（年）</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D18207B"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参加过的类似项目</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A3023A"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担任职务</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99222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项目类型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EBFAC52"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发包人及联系电话</w:t>
            </w:r>
          </w:p>
        </w:tc>
      </w:tr>
      <w:tr w:rsidR="005C534E" w14:paraId="78E08D39" w14:textId="77777777">
        <w:trPr>
          <w:trHeight w:val="337"/>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DBB3E11"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48F4B5"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2020</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0E09832"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33BAB34"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项目负责人</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23B917"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市政道路工程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4C8080F8"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w:t>
            </w:r>
          </w:p>
        </w:tc>
      </w:tr>
      <w:tr w:rsidR="005C534E" w14:paraId="37F6094A" w14:textId="77777777">
        <w:trPr>
          <w:trHeight w:val="714"/>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5996A975"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3EFE11F"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49C2028"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8A535C"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9ACA613"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0F6BDC7B"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760315C4" w14:textId="77777777">
        <w:trPr>
          <w:trHeight w:val="74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74CF34F8"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C300D2C"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A762D38"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B1AE2F"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74300C"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5563F035"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50E7E40D" w14:textId="77777777">
        <w:trPr>
          <w:trHeight w:val="69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F66EB59" w14:textId="77777777" w:rsidR="005C534E" w:rsidRDefault="005C534E">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5FABF1" w14:textId="77777777" w:rsidR="005C534E" w:rsidRDefault="005C534E">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3542B12" w14:textId="77777777" w:rsidR="005C534E" w:rsidRDefault="005C534E">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05284E" w14:textId="77777777" w:rsidR="005C534E" w:rsidRDefault="005C534E">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E81F37" w14:textId="77777777" w:rsidR="005C534E" w:rsidRDefault="005C534E">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6B024397" w14:textId="77777777" w:rsidR="005C534E" w:rsidRDefault="005C534E">
            <w:pPr>
              <w:jc w:val="left"/>
              <w:rPr>
                <w:rFonts w:ascii="仿宋" w:eastAsia="仿宋" w:hAnsi="仿宋" w:cs="仿宋"/>
                <w:sz w:val="24"/>
              </w:rPr>
            </w:pPr>
          </w:p>
        </w:tc>
      </w:tr>
      <w:tr w:rsidR="005C534E" w14:paraId="4838CC1C" w14:textId="77777777">
        <w:trPr>
          <w:trHeight w:val="62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14:paraId="6B24ABA6" w14:textId="77777777" w:rsidR="005C534E" w:rsidRDefault="005C534E">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D9F2D7" w14:textId="77777777" w:rsidR="005C534E" w:rsidRDefault="005C534E">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C4625E7" w14:textId="77777777" w:rsidR="005C534E" w:rsidRDefault="005C534E">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28FC3E" w14:textId="77777777" w:rsidR="005C534E" w:rsidRDefault="005C534E">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618A86" w14:textId="77777777" w:rsidR="005C534E" w:rsidRDefault="005C534E">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14:paraId="760C12C3" w14:textId="77777777" w:rsidR="005C534E" w:rsidRDefault="005C534E">
            <w:pPr>
              <w:jc w:val="left"/>
              <w:rPr>
                <w:rFonts w:ascii="仿宋" w:eastAsia="仿宋" w:hAnsi="仿宋" w:cs="仿宋"/>
                <w:sz w:val="24"/>
              </w:rPr>
            </w:pPr>
          </w:p>
        </w:tc>
      </w:tr>
    </w:tbl>
    <w:p w14:paraId="45FB1F05"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5C534E">
          <w:pgSz w:w="11850" w:h="16783"/>
          <w:pgMar w:top="2098" w:right="1474" w:bottom="1985" w:left="1588" w:header="851" w:footer="992" w:gutter="0"/>
          <w:pgNumType w:fmt="numberInDash"/>
          <w:cols w:space="425"/>
          <w:docGrid w:type="lines" w:linePitch="312"/>
        </w:sectPr>
      </w:pPr>
    </w:p>
    <w:p w14:paraId="4DE1DC48"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e"/>
        <w:tblW w:w="8522" w:type="dxa"/>
        <w:tblLayout w:type="fixed"/>
        <w:tblLook w:val="04A0" w:firstRow="1" w:lastRow="0" w:firstColumn="1" w:lastColumn="0" w:noHBand="0" w:noVBand="1"/>
      </w:tblPr>
      <w:tblGrid>
        <w:gridCol w:w="2071"/>
        <w:gridCol w:w="6451"/>
      </w:tblGrid>
      <w:tr w:rsidR="005C534E" w14:paraId="7DF439DD" w14:textId="77777777">
        <w:tc>
          <w:tcPr>
            <w:tcW w:w="2071" w:type="dxa"/>
          </w:tcPr>
          <w:p w14:paraId="6CCC8B59"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14:paraId="7E0AC353"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54539DA4" w14:textId="77777777">
        <w:tc>
          <w:tcPr>
            <w:tcW w:w="2071" w:type="dxa"/>
          </w:tcPr>
          <w:p w14:paraId="1D5CD71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14:paraId="0DB42DF4"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4D5EEE9B" w14:textId="77777777">
        <w:tc>
          <w:tcPr>
            <w:tcW w:w="2071" w:type="dxa"/>
          </w:tcPr>
          <w:p w14:paraId="26D378AB"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14:paraId="19C8F4AA"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3DCD0142" w14:textId="77777777">
        <w:tc>
          <w:tcPr>
            <w:tcW w:w="2071" w:type="dxa"/>
          </w:tcPr>
          <w:p w14:paraId="4DF489C6"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14:paraId="39564620"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400873CD" w14:textId="77777777">
        <w:tc>
          <w:tcPr>
            <w:tcW w:w="2071" w:type="dxa"/>
          </w:tcPr>
          <w:p w14:paraId="7CB60D53"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14:paraId="6F2A2CE0"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65AA43A1" w14:textId="77777777">
        <w:tc>
          <w:tcPr>
            <w:tcW w:w="2071" w:type="dxa"/>
          </w:tcPr>
          <w:p w14:paraId="1F4F6501"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14:paraId="43E28F8F"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42192979" w14:textId="77777777">
        <w:tc>
          <w:tcPr>
            <w:tcW w:w="2071" w:type="dxa"/>
          </w:tcPr>
          <w:p w14:paraId="4FF159CB"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14:paraId="790EA692"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C534E" w14:paraId="04464BFC" w14:textId="77777777">
        <w:tc>
          <w:tcPr>
            <w:tcW w:w="2071" w:type="dxa"/>
          </w:tcPr>
          <w:p w14:paraId="5A58D94D"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14:paraId="1D9550B7" w14:textId="77777777" w:rsidR="005C534E" w:rsidRDefault="005C534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14:paraId="17DDAB50" w14:textId="77777777" w:rsidR="005C534E" w:rsidRDefault="009A3F99">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注：以上业绩需提供合同复印件并加盖鲜章。</w:t>
      </w:r>
    </w:p>
    <w:p w14:paraId="2E01C859" w14:textId="77777777" w:rsidR="005C534E" w:rsidRDefault="009A3F99">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14:paraId="156FBF39" w14:textId="77777777" w:rsidR="005C534E" w:rsidRDefault="009A3F9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W w:w="9191" w:type="dxa"/>
        <w:tblLayout w:type="fixed"/>
        <w:tblCellMar>
          <w:left w:w="0" w:type="dxa"/>
          <w:right w:w="0" w:type="dxa"/>
        </w:tblCellMar>
        <w:tblLook w:val="04A0" w:firstRow="1" w:lastRow="0" w:firstColumn="1" w:lastColumn="0" w:noHBand="0" w:noVBand="1"/>
      </w:tblPr>
      <w:tblGrid>
        <w:gridCol w:w="834"/>
        <w:gridCol w:w="1076"/>
        <w:gridCol w:w="2182"/>
        <w:gridCol w:w="788"/>
        <w:gridCol w:w="1424"/>
        <w:gridCol w:w="1500"/>
        <w:gridCol w:w="1387"/>
      </w:tblGrid>
      <w:tr w:rsidR="005C534E" w14:paraId="707A05D4" w14:textId="77777777">
        <w:trPr>
          <w:trHeight w:val="624"/>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14:paraId="7B07ACB8" w14:textId="77777777" w:rsidR="005C534E" w:rsidRDefault="009A3F99">
            <w:pPr>
              <w:widowControl/>
              <w:jc w:val="center"/>
              <w:textAlignment w:val="bottom"/>
              <w:rPr>
                <w:rFonts w:ascii="仿宋" w:eastAsia="仿宋" w:hAnsi="仿宋" w:cs="仿宋"/>
                <w:sz w:val="44"/>
                <w:szCs w:val="44"/>
              </w:rPr>
            </w:pPr>
            <w:r>
              <w:rPr>
                <w:rFonts w:ascii="仿宋" w:eastAsia="仿宋" w:hAnsi="仿宋" w:cs="仿宋" w:hint="eastAsia"/>
                <w:b/>
                <w:bCs/>
                <w:kern w:val="0"/>
                <w:sz w:val="36"/>
                <w:szCs w:val="36"/>
                <w:lang w:bidi="ar"/>
              </w:rPr>
              <w:t>投入人员名单</w:t>
            </w:r>
          </w:p>
        </w:tc>
      </w:tr>
      <w:tr w:rsidR="005C534E" w14:paraId="3CE558D2" w14:textId="77777777">
        <w:trPr>
          <w:trHeight w:val="624"/>
        </w:trPr>
        <w:tc>
          <w:tcPr>
            <w:tcW w:w="9191" w:type="dxa"/>
            <w:gridSpan w:val="7"/>
            <w:vMerge/>
            <w:tcBorders>
              <w:top w:val="nil"/>
              <w:left w:val="nil"/>
              <w:bottom w:val="nil"/>
              <w:right w:val="nil"/>
            </w:tcBorders>
            <w:shd w:val="clear" w:color="auto" w:fill="auto"/>
            <w:noWrap/>
            <w:tcMar>
              <w:top w:w="15" w:type="dxa"/>
              <w:left w:w="15" w:type="dxa"/>
              <w:right w:w="15" w:type="dxa"/>
            </w:tcMar>
            <w:vAlign w:val="bottom"/>
          </w:tcPr>
          <w:p w14:paraId="143E80F1" w14:textId="77777777" w:rsidR="005C534E" w:rsidRDefault="005C534E">
            <w:pPr>
              <w:jc w:val="center"/>
              <w:rPr>
                <w:rFonts w:ascii="仿宋" w:eastAsia="仿宋" w:hAnsi="仿宋" w:cs="仿宋"/>
                <w:sz w:val="44"/>
                <w:szCs w:val="44"/>
              </w:rPr>
            </w:pPr>
          </w:p>
        </w:tc>
      </w:tr>
      <w:tr w:rsidR="005C534E" w14:paraId="1D1EB1FF"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58D3DC4"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姓名</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6875AFF"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专业</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1BADDD4"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拟在本项目任职</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8DCC4CA"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工作年限（年）</w:t>
            </w:r>
          </w:p>
        </w:tc>
        <w:tc>
          <w:tcPr>
            <w:tcW w:w="43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8764AC1"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主要从业经历</w:t>
            </w:r>
          </w:p>
        </w:tc>
      </w:tr>
      <w:tr w:rsidR="005C534E" w14:paraId="4FC8DDFD"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9F3BFC" w14:textId="77777777" w:rsidR="005C534E" w:rsidRDefault="005C534E">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CCFCCE" w14:textId="77777777" w:rsidR="005C534E" w:rsidRDefault="005C534E">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30B1E89" w14:textId="77777777" w:rsidR="005C534E" w:rsidRDefault="005C534E">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C9F545A" w14:textId="77777777" w:rsidR="005C534E" w:rsidRDefault="005C534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73A76F"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注册证书/职称</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EB23A5"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项目类型</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C32E01"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担任职务</w:t>
            </w:r>
          </w:p>
        </w:tc>
      </w:tr>
      <w:tr w:rsidR="005C534E" w14:paraId="37E53B9F" w14:textId="77777777">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7F9160A"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9CF6362"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sz w:val="28"/>
                <w:szCs w:val="28"/>
              </w:rPr>
              <w:t>土木工程</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4249A12"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项目负责人</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B37547F"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w:t>
            </w: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4B14934"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0522B28" w14:textId="77777777" w:rsidR="005C534E" w:rsidRDefault="009A3F99">
            <w:pPr>
              <w:widowControl/>
              <w:textAlignment w:val="center"/>
              <w:rPr>
                <w:rFonts w:ascii="仿宋" w:eastAsia="仿宋" w:hAnsi="仿宋" w:cs="仿宋"/>
                <w:sz w:val="28"/>
                <w:szCs w:val="28"/>
              </w:rPr>
            </w:pPr>
            <w:r>
              <w:rPr>
                <w:rFonts w:ascii="仿宋" w:eastAsia="仿宋" w:hAnsi="仿宋" w:cs="仿宋" w:hint="eastAsia"/>
                <w:sz w:val="28"/>
                <w:szCs w:val="28"/>
              </w:rPr>
              <w:t>市政道路</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B4E5A25" w14:textId="77777777" w:rsidR="005C534E" w:rsidRDefault="005C534E">
            <w:pPr>
              <w:widowControl/>
              <w:jc w:val="center"/>
              <w:textAlignment w:val="center"/>
              <w:rPr>
                <w:rFonts w:ascii="仿宋" w:eastAsia="仿宋" w:hAnsi="仿宋" w:cs="仿宋"/>
                <w:sz w:val="28"/>
                <w:szCs w:val="28"/>
              </w:rPr>
            </w:pPr>
          </w:p>
        </w:tc>
      </w:tr>
      <w:tr w:rsidR="005C534E" w14:paraId="3BF71BD9" w14:textId="77777777">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02D267D" w14:textId="77777777" w:rsidR="005C534E" w:rsidRDefault="005C534E">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2A808D" w14:textId="77777777" w:rsidR="005C534E" w:rsidRDefault="005C534E">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C924D81" w14:textId="77777777" w:rsidR="005C534E" w:rsidRDefault="005C534E">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3B4351D" w14:textId="77777777" w:rsidR="005C534E" w:rsidRDefault="005C534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3667F0F"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25675F" w14:textId="77777777" w:rsidR="005C534E" w:rsidRDefault="005C534E">
            <w:pPr>
              <w:widowControl/>
              <w:jc w:val="center"/>
              <w:textAlignment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FB8A58" w14:textId="77777777" w:rsidR="005C534E" w:rsidRDefault="005C534E">
            <w:pPr>
              <w:widowControl/>
              <w:jc w:val="center"/>
              <w:textAlignment w:val="center"/>
              <w:rPr>
                <w:rFonts w:ascii="仿宋" w:eastAsia="仿宋" w:hAnsi="仿宋" w:cs="仿宋"/>
                <w:sz w:val="28"/>
                <w:szCs w:val="28"/>
              </w:rPr>
            </w:pPr>
          </w:p>
        </w:tc>
      </w:tr>
      <w:tr w:rsidR="005C534E" w14:paraId="381FC6AC"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1F4316C" w14:textId="77777777" w:rsidR="005C534E" w:rsidRDefault="005C534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6018AAB0" w14:textId="77777777" w:rsidR="005C534E" w:rsidRDefault="005C534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D591375" w14:textId="77777777" w:rsidR="005C534E" w:rsidRDefault="005C534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4C2A19" w14:textId="77777777" w:rsidR="005C534E" w:rsidRDefault="005C534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F7DC91" w14:textId="77777777" w:rsidR="005C534E" w:rsidRDefault="005C534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8D59E90" w14:textId="77777777" w:rsidR="005C534E" w:rsidRDefault="005C534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30C5C4" w14:textId="77777777" w:rsidR="005C534E" w:rsidRDefault="009A3F99">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w:t>
            </w:r>
          </w:p>
        </w:tc>
      </w:tr>
      <w:tr w:rsidR="005C534E" w14:paraId="5DA18FCF"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6157F7D" w14:textId="77777777" w:rsidR="005C534E" w:rsidRDefault="005C534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71C8B16E" w14:textId="77777777" w:rsidR="005C534E" w:rsidRDefault="005C534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B4BACB1" w14:textId="77777777" w:rsidR="005C534E" w:rsidRDefault="005C534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2CD326" w14:textId="77777777" w:rsidR="005C534E" w:rsidRDefault="005C534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AD3246" w14:textId="77777777" w:rsidR="005C534E" w:rsidRDefault="005C534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6E5644" w14:textId="77777777" w:rsidR="005C534E" w:rsidRDefault="005C534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DF00FF8" w14:textId="77777777" w:rsidR="005C534E" w:rsidRDefault="005C534E">
            <w:pPr>
              <w:widowControl/>
              <w:jc w:val="center"/>
              <w:textAlignment w:val="center"/>
              <w:rPr>
                <w:rFonts w:ascii="仿宋" w:eastAsia="仿宋" w:hAnsi="仿宋" w:cs="仿宋"/>
                <w:sz w:val="28"/>
                <w:szCs w:val="28"/>
              </w:rPr>
            </w:pPr>
          </w:p>
        </w:tc>
      </w:tr>
      <w:tr w:rsidR="005C534E" w14:paraId="79F1543E" w14:textId="77777777">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A16EC91" w14:textId="77777777" w:rsidR="005C534E" w:rsidRDefault="005C534E">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14:paraId="7C7E2D85" w14:textId="77777777" w:rsidR="005C534E" w:rsidRDefault="005C534E">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A54606" w14:textId="77777777" w:rsidR="005C534E" w:rsidRDefault="005C534E">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7C0DA6" w14:textId="77777777" w:rsidR="005C534E" w:rsidRDefault="005C534E">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247F5B" w14:textId="77777777" w:rsidR="005C534E" w:rsidRDefault="005C534E">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36AF09" w14:textId="77777777" w:rsidR="005C534E" w:rsidRDefault="005C534E">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E5B22E" w14:textId="77777777" w:rsidR="005C534E" w:rsidRDefault="005C534E">
            <w:pPr>
              <w:jc w:val="center"/>
              <w:rPr>
                <w:rFonts w:ascii="仿宋" w:eastAsia="仿宋" w:hAnsi="仿宋" w:cs="仿宋"/>
                <w:sz w:val="28"/>
                <w:szCs w:val="28"/>
              </w:rPr>
            </w:pPr>
          </w:p>
        </w:tc>
      </w:tr>
    </w:tbl>
    <w:p w14:paraId="3A39BDF1" w14:textId="77777777" w:rsidR="005C534E" w:rsidRDefault="005C534E"/>
    <w:p w14:paraId="5438A449" w14:textId="5244B1CE" w:rsidR="005C534E" w:rsidRDefault="009A3F99">
      <w:pPr>
        <w:pStyle w:val="3"/>
        <w:rPr>
          <w:b w:val="0"/>
          <w:bCs w:val="0"/>
        </w:rPr>
        <w:sectPr w:rsidR="005C534E">
          <w:pgSz w:w="11906" w:h="16838"/>
          <w:pgMar w:top="1440" w:right="1800" w:bottom="1440" w:left="1800" w:header="851" w:footer="992" w:gutter="0"/>
          <w:cols w:space="425"/>
          <w:docGrid w:type="lines" w:linePitch="312"/>
        </w:sectPr>
      </w:pPr>
      <w:r>
        <w:rPr>
          <w:rStyle w:val="af"/>
          <w:b w:val="0"/>
          <w:bCs w:val="0"/>
        </w:rPr>
        <w:commentReference w:id="1"/>
      </w:r>
    </w:p>
    <w:p w14:paraId="4682C819" w14:textId="77777777" w:rsidR="005C534E" w:rsidRDefault="005C534E">
      <w:pPr>
        <w:pStyle w:val="a0"/>
        <w:sectPr w:rsidR="005C534E">
          <w:pgSz w:w="11906" w:h="16838"/>
          <w:pgMar w:top="1440" w:right="1800" w:bottom="1440" w:left="1800" w:header="851" w:footer="992" w:gutter="0"/>
          <w:cols w:space="425"/>
          <w:docGrid w:type="lines" w:linePitch="312"/>
        </w:sectPr>
      </w:pPr>
    </w:p>
    <w:p w14:paraId="084F78B9" w14:textId="77777777" w:rsidR="005C534E" w:rsidRDefault="005C534E"/>
    <w:sectPr w:rsidR="005C534E">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ly" w:date="2021-09-22T10:37:00Z" w:initials="">
    <w:p w14:paraId="18CA250F" w14:textId="77777777" w:rsidR="005C534E" w:rsidRDefault="009A3F99">
      <w:pPr>
        <w:pStyle w:val="a4"/>
      </w:pPr>
      <w:r>
        <w:rPr>
          <w:rStyle w:val="af"/>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A250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2B5D" w14:textId="77777777" w:rsidR="00752DB6" w:rsidRDefault="00752DB6" w:rsidP="00A026C2">
      <w:r>
        <w:separator/>
      </w:r>
    </w:p>
  </w:endnote>
  <w:endnote w:type="continuationSeparator" w:id="0">
    <w:p w14:paraId="586C7AF7" w14:textId="77777777" w:rsidR="00752DB6" w:rsidRDefault="00752DB6" w:rsidP="00A0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PMingLiU">
    <w:altName w:val="新細明體"/>
    <w:panose1 w:val="02010601000101010101"/>
    <w:charset w:val="88"/>
    <w:family w:val="roman"/>
    <w:pitch w:val="default"/>
    <w:sig w:usb0="00000000" w:usb1="00000000"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F481" w14:textId="77777777" w:rsidR="00752DB6" w:rsidRDefault="00752DB6" w:rsidP="00A026C2">
      <w:r>
        <w:separator/>
      </w:r>
    </w:p>
  </w:footnote>
  <w:footnote w:type="continuationSeparator" w:id="0">
    <w:p w14:paraId="38E2C96D" w14:textId="77777777" w:rsidR="00752DB6" w:rsidRDefault="00752DB6" w:rsidP="00A026C2">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y">
    <w15:presenceInfo w15:providerId="None" w15:userId="L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9E"/>
    <w:rsid w:val="00075894"/>
    <w:rsid w:val="002F0B5D"/>
    <w:rsid w:val="003168AF"/>
    <w:rsid w:val="003761C4"/>
    <w:rsid w:val="004035D7"/>
    <w:rsid w:val="00444DC0"/>
    <w:rsid w:val="00460052"/>
    <w:rsid w:val="00470A1B"/>
    <w:rsid w:val="00481209"/>
    <w:rsid w:val="00510846"/>
    <w:rsid w:val="00515B21"/>
    <w:rsid w:val="005A599E"/>
    <w:rsid w:val="005A5ED5"/>
    <w:rsid w:val="005B3C20"/>
    <w:rsid w:val="005C1D48"/>
    <w:rsid w:val="005C534E"/>
    <w:rsid w:val="00671FFD"/>
    <w:rsid w:val="0069406A"/>
    <w:rsid w:val="006C2AF4"/>
    <w:rsid w:val="00752DB6"/>
    <w:rsid w:val="00792FF0"/>
    <w:rsid w:val="007A5F0F"/>
    <w:rsid w:val="00804B37"/>
    <w:rsid w:val="00822175"/>
    <w:rsid w:val="00952A18"/>
    <w:rsid w:val="009A3F99"/>
    <w:rsid w:val="009C2F37"/>
    <w:rsid w:val="009D28F1"/>
    <w:rsid w:val="00A026C2"/>
    <w:rsid w:val="00A13FCE"/>
    <w:rsid w:val="00A54532"/>
    <w:rsid w:val="00A84677"/>
    <w:rsid w:val="00A9267B"/>
    <w:rsid w:val="00AD6257"/>
    <w:rsid w:val="00B665D3"/>
    <w:rsid w:val="00BE2E66"/>
    <w:rsid w:val="00C27D9E"/>
    <w:rsid w:val="00C414DD"/>
    <w:rsid w:val="00C92949"/>
    <w:rsid w:val="00D308D7"/>
    <w:rsid w:val="00D41342"/>
    <w:rsid w:val="00D5095C"/>
    <w:rsid w:val="00D63142"/>
    <w:rsid w:val="00DC0121"/>
    <w:rsid w:val="00DE2C78"/>
    <w:rsid w:val="00E22187"/>
    <w:rsid w:val="00E30987"/>
    <w:rsid w:val="00E57106"/>
    <w:rsid w:val="00EE499F"/>
    <w:rsid w:val="00FE5F95"/>
    <w:rsid w:val="0CB763DE"/>
    <w:rsid w:val="349C7858"/>
    <w:rsid w:val="5D1C1E2D"/>
    <w:rsid w:val="6769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EA1452"/>
  <w15:docId w15:val="{4903DEF1-9885-4EDB-B43A-CC542A0E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a5"/>
    <w:pPr>
      <w:jc w:val="left"/>
    </w:pPr>
  </w:style>
  <w:style w:type="paragraph" w:styleId="a6">
    <w:name w:val="Plain Text"/>
    <w:qFormat/>
    <w:pPr>
      <w:widowControl w:val="0"/>
      <w:jc w:val="both"/>
    </w:pPr>
    <w:rPr>
      <w:rFonts w:ascii="宋体" w:eastAsia="宋体" w:hAnsi="宋体" w:cs="宋体"/>
      <w:color w:val="000000"/>
      <w:kern w:val="2"/>
      <w:sz w:val="21"/>
      <w:szCs w:val="21"/>
      <w:u w:color="000000"/>
    </w:rPr>
  </w:style>
  <w:style w:type="paragraph" w:styleId="a7">
    <w:name w:val="Balloon Text"/>
    <w:basedOn w:val="a"/>
    <w:link w:val="a8"/>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Pr>
      <w:sz w:val="21"/>
      <w:szCs w:val="21"/>
    </w:rPr>
  </w:style>
  <w:style w:type="character" w:customStyle="1" w:styleId="ab">
    <w:name w:val="页眉 字符"/>
    <w:basedOn w:val="a1"/>
    <w:link w:val="aa"/>
    <w:rPr>
      <w:kern w:val="2"/>
      <w:sz w:val="18"/>
      <w:szCs w:val="18"/>
    </w:rPr>
  </w:style>
  <w:style w:type="paragraph" w:customStyle="1" w:styleId="1">
    <w:name w:val="列出段落1"/>
    <w:basedOn w:val="a"/>
    <w:pPr>
      <w:ind w:firstLineChars="200" w:firstLine="420"/>
    </w:pPr>
    <w:rPr>
      <w:rFonts w:ascii="Calibri" w:eastAsia="宋体" w:hAnsi="Calibri" w:cs="Times New Roman"/>
      <w:szCs w:val="21"/>
    </w:rPr>
  </w:style>
  <w:style w:type="character" w:customStyle="1" w:styleId="a8">
    <w:name w:val="批注框文本 字符"/>
    <w:basedOn w:val="a1"/>
    <w:link w:val="a7"/>
    <w:rPr>
      <w:kern w:val="2"/>
      <w:sz w:val="18"/>
      <w:szCs w:val="18"/>
    </w:rPr>
  </w:style>
  <w:style w:type="character" w:customStyle="1" w:styleId="a5">
    <w:name w:val="批注文字 字符"/>
    <w:basedOn w:val="a1"/>
    <w:link w:val="a4"/>
    <w:rPr>
      <w:kern w:val="2"/>
      <w:sz w:val="21"/>
      <w:szCs w:val="24"/>
    </w:rPr>
  </w:style>
  <w:style w:type="character" w:customStyle="1" w:styleId="ad">
    <w:name w:val="批注主题 字符"/>
    <w:basedOn w:val="a5"/>
    <w:link w:val="a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93097-C870-4875-990C-327870D6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Lily</cp:lastModifiedBy>
  <cp:revision>9</cp:revision>
  <dcterms:created xsi:type="dcterms:W3CDTF">2021-09-28T04:52:00Z</dcterms:created>
  <dcterms:modified xsi:type="dcterms:W3CDTF">2021-10-09T08:08:00Z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