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04" w:rsidRDefault="00482B54">
      <w:pPr>
        <w:jc w:val="center"/>
        <w:rPr>
          <w:rFonts w:ascii="方正小标宋_GBK" w:eastAsia="方正小标宋_GBK" w:hAnsi="仿宋_GB2312" w:cs="仿宋_GB2312"/>
          <w:b/>
          <w:bCs/>
          <w:color w:val="000000" w:themeColor="text1"/>
          <w:sz w:val="36"/>
          <w:szCs w:val="36"/>
        </w:rPr>
      </w:pPr>
      <w:r>
        <w:rPr>
          <w:rFonts w:ascii="方正小标宋_GBK" w:eastAsia="方正小标宋_GBK" w:hAnsi="仿宋_GB2312" w:cs="仿宋_GB2312" w:hint="eastAsia"/>
          <w:b/>
          <w:bCs/>
          <w:color w:val="000000" w:themeColor="text1"/>
          <w:sz w:val="36"/>
          <w:szCs w:val="36"/>
        </w:rPr>
        <w:t>重庆城市综合</w:t>
      </w:r>
      <w:r>
        <w:rPr>
          <w:rFonts w:ascii="方正小标宋_GBK" w:eastAsia="方正小标宋_GBK" w:hAnsi="仿宋_GB2312" w:cs="仿宋_GB2312" w:hint="eastAsia"/>
          <w:b/>
          <w:bCs/>
          <w:color w:val="000000" w:themeColor="text1"/>
          <w:sz w:val="36"/>
          <w:szCs w:val="36"/>
          <w:u w:val="single"/>
        </w:rPr>
        <w:t>交通枢纽</w:t>
      </w:r>
      <w:r>
        <w:rPr>
          <w:rFonts w:ascii="方正小标宋_GBK" w:eastAsia="方正小标宋_GBK" w:hAnsi="仿宋_GB2312" w:cs="仿宋_GB2312" w:hint="eastAsia"/>
          <w:b/>
          <w:bCs/>
          <w:color w:val="000000" w:themeColor="text1"/>
          <w:sz w:val="36"/>
          <w:szCs w:val="36"/>
        </w:rPr>
        <w:t>(集团)有限公司</w:t>
      </w:r>
    </w:p>
    <w:p w:rsidR="00637D04" w:rsidRDefault="00EA66E8">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重庆东站交通枢纽城市规划展示区（南侧城市绿廊一期）</w:t>
      </w:r>
      <w:r w:rsidR="00482B54">
        <w:rPr>
          <w:rFonts w:ascii="方正小标宋_GBK" w:eastAsia="方正小标宋_GBK" w:hAnsi="仿宋_GB2312" w:cs="仿宋_GB2312" w:hint="eastAsia"/>
          <w:b/>
          <w:bCs/>
          <w:sz w:val="36"/>
          <w:szCs w:val="36"/>
        </w:rPr>
        <w:t>项目监理比选文件</w:t>
      </w: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我司拟开</w:t>
      </w:r>
      <w:r>
        <w:rPr>
          <w:rFonts w:ascii="方正仿宋_GBK" w:eastAsia="方正仿宋_GBK" w:hAnsi="仿宋_GB2312" w:cs="仿宋_GB2312" w:hint="eastAsia"/>
          <w:color w:val="000000" w:themeColor="text1"/>
          <w:sz w:val="28"/>
          <w:szCs w:val="28"/>
        </w:rPr>
        <w:t>展</w:t>
      </w:r>
      <w:r w:rsidR="00EA66E8">
        <w:rPr>
          <w:rFonts w:ascii="方正仿宋_GBK" w:eastAsia="方正仿宋_GBK" w:hAnsi="仿宋_GB2312" w:cs="仿宋_GB2312" w:hint="eastAsia"/>
          <w:color w:val="000000" w:themeColor="text1"/>
          <w:sz w:val="28"/>
          <w:szCs w:val="28"/>
          <w:u w:val="single"/>
        </w:rPr>
        <w:t>重庆东站交通枢纽城市规划展示区（南侧城市绿廊一期）</w:t>
      </w:r>
      <w:r>
        <w:rPr>
          <w:rFonts w:ascii="方正仿宋_GBK" w:eastAsia="方正仿宋_GBK" w:hAnsi="仿宋_GB2312" w:cs="仿宋_GB2312" w:hint="eastAsia"/>
          <w:color w:val="000000" w:themeColor="text1"/>
          <w:sz w:val="28"/>
          <w:szCs w:val="28"/>
          <w:u w:val="single"/>
        </w:rPr>
        <w:t>项目监理比选</w:t>
      </w:r>
      <w:r>
        <w:rPr>
          <w:rFonts w:ascii="方正仿宋_GBK" w:eastAsia="方正仿宋_GBK" w:hAnsi="仿宋_GB2312" w:cs="仿宋_GB2312" w:hint="eastAsia"/>
          <w:sz w:val="28"/>
          <w:szCs w:val="28"/>
        </w:rPr>
        <w:t>工作，本次工作实施单位的确定将采用比选方式进行。具体项目情况如下：</w:t>
      </w:r>
    </w:p>
    <w:tbl>
      <w:tblPr>
        <w:tblStyle w:val="a7"/>
        <w:tblW w:w="0" w:type="auto"/>
        <w:jc w:val="center"/>
        <w:tblLayout w:type="fixed"/>
        <w:tblLook w:val="04A0"/>
      </w:tblPr>
      <w:tblGrid>
        <w:gridCol w:w="2229"/>
        <w:gridCol w:w="6293"/>
        <w:gridCol w:w="91"/>
      </w:tblGrid>
      <w:tr w:rsidR="00637D04">
        <w:trPr>
          <w:gridAfter w:val="1"/>
          <w:wAfter w:w="91" w:type="dxa"/>
          <w:trHeight w:hRule="exact" w:val="567"/>
          <w:jc w:val="center"/>
        </w:trPr>
        <w:tc>
          <w:tcPr>
            <w:tcW w:w="8522" w:type="dxa"/>
            <w:gridSpan w:val="2"/>
            <w:vAlign w:val="center"/>
          </w:tcPr>
          <w:p w:rsidR="00637D04" w:rsidRDefault="00482B54">
            <w:pPr>
              <w:rPr>
                <w:rFonts w:ascii="方正仿宋_GBK" w:eastAsia="方正仿宋_GBK"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一、</w:t>
            </w:r>
            <w:r>
              <w:rPr>
                <w:rFonts w:ascii="方正仿宋_GBK" w:eastAsia="方正仿宋_GBK" w:hAnsi="仿宋_GB2312" w:cs="仿宋_GB2312" w:hint="eastAsia"/>
                <w:color w:val="000000" w:themeColor="text1"/>
                <w:sz w:val="24"/>
                <w:szCs w:val="24"/>
              </w:rPr>
              <w:t>项目概况</w:t>
            </w:r>
          </w:p>
          <w:p w:rsidR="00637D04" w:rsidRDefault="00637D04">
            <w:pPr>
              <w:rPr>
                <w:color w:val="000000" w:themeColor="text1"/>
                <w:sz w:val="24"/>
                <w:szCs w:val="24"/>
              </w:rPr>
            </w:pPr>
          </w:p>
        </w:tc>
      </w:tr>
      <w:tr w:rsidR="00637D04" w:rsidTr="002848DB">
        <w:trPr>
          <w:gridAfter w:val="1"/>
          <w:wAfter w:w="91" w:type="dxa"/>
          <w:trHeight w:hRule="exact" w:val="768"/>
          <w:jc w:val="center"/>
        </w:trPr>
        <w:tc>
          <w:tcPr>
            <w:tcW w:w="2229" w:type="dxa"/>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t>项目名称</w:t>
            </w:r>
          </w:p>
        </w:tc>
        <w:tc>
          <w:tcPr>
            <w:tcW w:w="6293" w:type="dxa"/>
            <w:vAlign w:val="center"/>
          </w:tcPr>
          <w:p w:rsidR="00637D04" w:rsidRDefault="00EA66E8">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重庆东站交通枢纽城市规划展示区（南侧城市绿廊一期）</w:t>
            </w:r>
            <w:r w:rsidR="00482B54">
              <w:rPr>
                <w:rFonts w:ascii="方正仿宋_GBK" w:eastAsia="方正仿宋_GBK" w:hAnsi="仿宋_GB2312" w:cs="仿宋_GB2312" w:hint="eastAsia"/>
                <w:color w:val="000000" w:themeColor="text1"/>
                <w:sz w:val="24"/>
                <w:szCs w:val="24"/>
              </w:rPr>
              <w:t>项目监理</w:t>
            </w:r>
          </w:p>
        </w:tc>
      </w:tr>
      <w:tr w:rsidR="00637D04">
        <w:trPr>
          <w:gridAfter w:val="1"/>
          <w:wAfter w:w="91" w:type="dxa"/>
          <w:trHeight w:hRule="exact" w:val="567"/>
          <w:jc w:val="center"/>
        </w:trPr>
        <w:tc>
          <w:tcPr>
            <w:tcW w:w="2229" w:type="dxa"/>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t>项目投资</w:t>
            </w:r>
          </w:p>
        </w:tc>
        <w:tc>
          <w:tcPr>
            <w:tcW w:w="6293" w:type="dxa"/>
            <w:vAlign w:val="center"/>
          </w:tcPr>
          <w:p w:rsidR="00637D04" w:rsidRDefault="00482B5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投资约3</w:t>
            </w:r>
            <w:r>
              <w:rPr>
                <w:rFonts w:ascii="方正仿宋_GBK" w:eastAsia="方正仿宋_GBK" w:hAnsi="仿宋_GB2312" w:cs="仿宋_GB2312"/>
                <w:color w:val="000000" w:themeColor="text1"/>
                <w:sz w:val="24"/>
                <w:szCs w:val="24"/>
              </w:rPr>
              <w:t>300</w:t>
            </w:r>
            <w:r>
              <w:rPr>
                <w:rFonts w:ascii="方正仿宋_GBK" w:eastAsia="方正仿宋_GBK" w:hAnsi="仿宋_GB2312" w:cs="仿宋_GB2312" w:hint="eastAsia"/>
                <w:color w:val="000000" w:themeColor="text1"/>
                <w:sz w:val="24"/>
                <w:szCs w:val="24"/>
              </w:rPr>
              <w:t>万元。</w:t>
            </w:r>
          </w:p>
        </w:tc>
      </w:tr>
      <w:tr w:rsidR="00637D04">
        <w:trPr>
          <w:gridAfter w:val="1"/>
          <w:wAfter w:w="91" w:type="dxa"/>
          <w:jc w:val="center"/>
        </w:trPr>
        <w:tc>
          <w:tcPr>
            <w:tcW w:w="2229" w:type="dxa"/>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t>项目具体概况</w:t>
            </w:r>
          </w:p>
        </w:tc>
        <w:tc>
          <w:tcPr>
            <w:tcW w:w="6293" w:type="dxa"/>
            <w:vAlign w:val="center"/>
          </w:tcPr>
          <w:p w:rsidR="00637D04" w:rsidRDefault="00482B5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重庆</w:t>
            </w:r>
            <w:r w:rsidR="00EA66E8">
              <w:rPr>
                <w:rFonts w:ascii="方正仿宋_GBK" w:eastAsia="方正仿宋_GBK" w:hAnsi="仿宋_GB2312" w:cs="仿宋_GB2312" w:hint="eastAsia"/>
                <w:color w:val="000000" w:themeColor="text1"/>
                <w:sz w:val="24"/>
                <w:szCs w:val="24"/>
              </w:rPr>
              <w:t>重庆东站交通枢纽城市规划展示区（南侧城市绿廊一期）</w:t>
            </w:r>
            <w:r>
              <w:rPr>
                <w:rFonts w:ascii="方正仿宋_GBK" w:eastAsia="方正仿宋_GBK" w:hAnsi="仿宋_GB2312" w:cs="仿宋_GB2312" w:hint="eastAsia"/>
                <w:color w:val="000000" w:themeColor="text1"/>
                <w:sz w:val="24"/>
                <w:szCs w:val="24"/>
              </w:rPr>
              <w:t>，位于茶园新区东南侧，东站片区核心区西南侧，总占地面积约3.53万平方米，管理用房建筑面积约1200平方米，景观面积约3.48万平方米。</w:t>
            </w:r>
          </w:p>
        </w:tc>
      </w:tr>
      <w:tr w:rsidR="00637D04">
        <w:trPr>
          <w:gridAfter w:val="1"/>
          <w:wAfter w:w="91" w:type="dxa"/>
          <w:trHeight w:hRule="exact" w:val="1049"/>
          <w:jc w:val="center"/>
        </w:trPr>
        <w:tc>
          <w:tcPr>
            <w:tcW w:w="2229" w:type="dxa"/>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t>工期</w:t>
            </w:r>
          </w:p>
        </w:tc>
        <w:tc>
          <w:tcPr>
            <w:tcW w:w="6293" w:type="dxa"/>
            <w:vAlign w:val="center"/>
          </w:tcPr>
          <w:p w:rsidR="00637D04" w:rsidRDefault="00482B5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90日历天。</w:t>
            </w:r>
          </w:p>
        </w:tc>
      </w:tr>
      <w:tr w:rsidR="00637D04">
        <w:trPr>
          <w:gridAfter w:val="1"/>
          <w:wAfter w:w="91" w:type="dxa"/>
          <w:trHeight w:hRule="exact" w:val="1073"/>
          <w:jc w:val="center"/>
        </w:trPr>
        <w:tc>
          <w:tcPr>
            <w:tcW w:w="2229" w:type="dxa"/>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t>预计开始时间</w:t>
            </w:r>
          </w:p>
        </w:tc>
        <w:tc>
          <w:tcPr>
            <w:tcW w:w="6293" w:type="dxa"/>
            <w:vAlign w:val="center"/>
          </w:tcPr>
          <w:p w:rsidR="00637D04" w:rsidRDefault="00482B5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2021年7月，具体以甲方通知为准。</w:t>
            </w:r>
          </w:p>
        </w:tc>
      </w:tr>
      <w:tr w:rsidR="00637D04">
        <w:trPr>
          <w:gridAfter w:val="1"/>
          <w:wAfter w:w="91" w:type="dxa"/>
          <w:trHeight w:hRule="exact" w:val="824"/>
          <w:jc w:val="center"/>
        </w:trPr>
        <w:tc>
          <w:tcPr>
            <w:tcW w:w="8522" w:type="dxa"/>
            <w:gridSpan w:val="2"/>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t>二、</w:t>
            </w:r>
            <w:r w:rsidR="00F32EF6">
              <w:rPr>
                <w:rFonts w:ascii="方正仿宋_GBK" w:eastAsia="方正仿宋_GBK" w:hAnsi="仿宋_GB2312" w:cs="仿宋_GB2312" w:hint="eastAsia"/>
                <w:color w:val="000000" w:themeColor="text1"/>
                <w:sz w:val="24"/>
                <w:szCs w:val="24"/>
              </w:rPr>
              <w:t>比选人</w:t>
            </w:r>
            <w:r>
              <w:rPr>
                <w:rFonts w:ascii="方正仿宋_GBK" w:eastAsia="方正仿宋_GBK" w:hAnsi="仿宋_GB2312" w:cs="仿宋_GB2312" w:hint="eastAsia"/>
                <w:color w:val="000000" w:themeColor="text1"/>
                <w:sz w:val="24"/>
                <w:szCs w:val="24"/>
              </w:rPr>
              <w:t>须知</w:t>
            </w:r>
          </w:p>
        </w:tc>
      </w:tr>
      <w:tr w:rsidR="00637D04">
        <w:trPr>
          <w:gridAfter w:val="1"/>
          <w:wAfter w:w="91" w:type="dxa"/>
          <w:jc w:val="center"/>
        </w:trPr>
        <w:tc>
          <w:tcPr>
            <w:tcW w:w="2229" w:type="dxa"/>
            <w:vAlign w:val="center"/>
          </w:tcPr>
          <w:p w:rsidR="00637D04" w:rsidRDefault="00482B5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比选范围</w:t>
            </w:r>
          </w:p>
        </w:tc>
        <w:tc>
          <w:tcPr>
            <w:tcW w:w="6293" w:type="dxa"/>
            <w:vAlign w:val="center"/>
          </w:tcPr>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本次监理比选包括</w:t>
            </w:r>
            <w:r w:rsidR="00EA66E8">
              <w:rPr>
                <w:rFonts w:ascii="方正仿宋_GBK" w:eastAsia="方正仿宋_GBK" w:hAnsi="仿宋_GB2312" w:cs="仿宋_GB2312" w:hint="eastAsia"/>
                <w:color w:val="000000" w:themeColor="text1"/>
                <w:sz w:val="24"/>
                <w:szCs w:val="24"/>
              </w:rPr>
              <w:t>重庆东站交通枢纽城市规划展示区（南侧城市绿廊一期）</w:t>
            </w:r>
            <w:r>
              <w:rPr>
                <w:rFonts w:ascii="方正仿宋_GBK" w:eastAsia="方正仿宋_GBK" w:hAnsi="仿宋_GB2312" w:cs="仿宋_GB2312" w:hint="eastAsia"/>
                <w:color w:val="000000" w:themeColor="text1"/>
                <w:sz w:val="24"/>
                <w:szCs w:val="24"/>
              </w:rPr>
              <w:t>范围内全部建安工程施工阶段及缺陷责任期全过程监理服务。包括但不限于以下内容：平基土石方工程、支护工程、基础工程、主体工程、装饰工程、幕墙工程、给排水工程、电气设备安装工程、消防设施安装工程、通风防排烟工程、弱电工程、智能化工程、景观绿化工程、室外道路、综合管网及周边附属设施工程以及其他与本项目建设相关的工程内容。</w:t>
            </w:r>
          </w:p>
        </w:tc>
      </w:tr>
      <w:tr w:rsidR="00637D04">
        <w:trPr>
          <w:gridAfter w:val="1"/>
          <w:wAfter w:w="91" w:type="dxa"/>
          <w:jc w:val="center"/>
        </w:trPr>
        <w:tc>
          <w:tcPr>
            <w:tcW w:w="2229" w:type="dxa"/>
            <w:vAlign w:val="center"/>
          </w:tcPr>
          <w:p w:rsidR="00637D04" w:rsidRDefault="00F32EF6">
            <w:pPr>
              <w:rPr>
                <w:color w:val="000000" w:themeColor="text1"/>
                <w:sz w:val="24"/>
                <w:szCs w:val="24"/>
              </w:rPr>
            </w:pPr>
            <w:r>
              <w:rPr>
                <w:rFonts w:ascii="方正仿宋_GBK" w:eastAsia="方正仿宋_GBK" w:hAnsi="仿宋_GB2312" w:cs="仿宋_GB2312" w:hint="eastAsia"/>
                <w:color w:val="000000" w:themeColor="text1"/>
                <w:sz w:val="24"/>
                <w:szCs w:val="24"/>
              </w:rPr>
              <w:t>比选人</w:t>
            </w:r>
            <w:r w:rsidR="00482B54">
              <w:rPr>
                <w:rFonts w:ascii="方正仿宋_GBK" w:eastAsia="方正仿宋_GBK" w:hAnsi="仿宋_GB2312" w:cs="仿宋_GB2312" w:hint="eastAsia"/>
                <w:color w:val="000000" w:themeColor="text1"/>
                <w:sz w:val="24"/>
                <w:szCs w:val="24"/>
              </w:rPr>
              <w:t>资格要求</w:t>
            </w:r>
          </w:p>
        </w:tc>
        <w:tc>
          <w:tcPr>
            <w:tcW w:w="6293" w:type="dxa"/>
            <w:vAlign w:val="center"/>
          </w:tcPr>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1、建设行政主管部门颁发的综合监理资质或房屋建筑工程乙级及以上监理资质；</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2、具备独立法人资格，具备有效的营业执照；</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3、人员要求</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（1）总监理工程师资格要求</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拟派总监理工程师1人，总监理工程师须具有城乡建设部颁发的有效的监理工程师注册执业证书（注册专业为房屋建筑工程，必须注册在本单位），建筑工程专业高级及以上技术职称。总监理工程师应为投标人本单位人员，并做出总监理工程师到岗履职的承诺，拟派总监理工程师中标后不得随意更换。</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【提供总监理工程师的注册执业证书、职称证书及身份证、投标人本单位为其缴纳的养老保险证明复印件、拟派总监理工程师到岗履职和未被禁标的承诺原件】</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（2）专业监理工程师资格要求</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①房屋建筑专业监理工程师：1名，具有中级及以上职称，具备建设行政主管部门颁发的有效的《监理工程师注册执业证书》（注册专业为房屋建筑工程）或《重庆市监理工程师岗位证书》（专业为房屋建筑工程）或《重庆市监理工程师监理业务培训合格证》（专业为房屋建筑工程），必须在投标人本单位注册，且均为投标单位的在职职工。</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②合同与计量专业监理工程师：1名，具有中级及以上职称，具备建设行政主管部门颁发的有效的《监理工程师注册执业证书》（注册专业为房屋建筑工程）或《重庆市监理工程师岗位证书》（专业为房屋建筑工程）或《重庆市监理工程师监理业务培训合格证》（专业为房屋建筑工程），具备行政主管部门颁发的有效的预算员资格证书或造价员资格证书或注册造价工程师证书，必须在投标人本单位注册，且为投标单位的在职职工。</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③市政公用工程专业监理工程师：1名，具有中级及以上职称，具备建设行政主管部门颁发的有效的《监理工程师注册执业证书》（注册专业为市政公用工程）或《重庆市监理工程师岗位证书》（专业为市政公用工程）或《重庆市监理工程师监理业务培训合格证》（专业为市政公用工程），必须在投标人本单位注册，且均为投标单位的在职职工。</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④监理员不少于2人，须具备建设行政主管部门颁发的注册监理工程师注册执业证书或重庆市监理工程师岗位证书或重庆市专业监理工程师监理业务培训合格证或重庆</w:t>
            </w:r>
            <w:r>
              <w:rPr>
                <w:rFonts w:ascii="方正仿宋_GBK" w:eastAsia="方正仿宋_GBK" w:hAnsi="仿宋_GB2312" w:cs="仿宋_GB2312" w:hint="eastAsia"/>
                <w:color w:val="000000" w:themeColor="text1"/>
                <w:sz w:val="24"/>
                <w:szCs w:val="24"/>
              </w:rPr>
              <w:lastRenderedPageBreak/>
              <w:t>市监理员岗位证书或重庆市监理员监理业务培训合格证。</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（3）投标人须自行承诺拟派的专业监理工程师中标后只能在本项目任职，签订合同时拟派的监理人员必须与投标文件中的监理人员一致，并满足相关要求。</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4、2018年1月1日至比选截止日，比选单位应具有2个或2个以上公建项目监理业绩。（须提供合同协议书的复印件，并加盖比选人单位公章）。</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5</w:t>
            </w:r>
            <w:r>
              <w:rPr>
                <w:rFonts w:ascii="方正仿宋_GBK" w:eastAsia="方正仿宋_GBK" w:hAnsi="仿宋_GB2312" w:cs="仿宋_GB2312" w:hint="eastAsia"/>
                <w:color w:val="000000" w:themeColor="text1"/>
                <w:sz w:val="24"/>
                <w:szCs w:val="24"/>
              </w:rPr>
              <w:t>、本比选文件中所要求的人员养老保险证明要求如下：</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①社会单位提供养老保险证明，事业单位提供养老保险证明或行政主管部门在编证明。</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②投标文件中对养老保险的要求为：所有监理人员和委托代理人的养老保险证明期限为2020年9月至2021年2月的连续养老保险。提供的养老保险参保证明（个人），必须包含身份证号（或社保号）和参保基本情况、参保缴费明细（养老保险），并带有社保部门公章（或有效的电子印章。</w:t>
            </w:r>
          </w:p>
        </w:tc>
      </w:tr>
      <w:tr w:rsidR="00637D04">
        <w:trPr>
          <w:gridAfter w:val="1"/>
          <w:wAfter w:w="91" w:type="dxa"/>
          <w:trHeight w:hRule="exact" w:val="2410"/>
          <w:jc w:val="center"/>
        </w:trPr>
        <w:tc>
          <w:tcPr>
            <w:tcW w:w="2229" w:type="dxa"/>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比选文件递交时间、地点及比选文件份数</w:t>
            </w:r>
          </w:p>
        </w:tc>
        <w:tc>
          <w:tcPr>
            <w:tcW w:w="6293" w:type="dxa"/>
            <w:vAlign w:val="center"/>
          </w:tcPr>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递交时间：于202</w:t>
            </w:r>
            <w:r>
              <w:rPr>
                <w:rFonts w:ascii="方正仿宋_GBK" w:eastAsia="方正仿宋_GBK" w:hAnsi="仿宋_GB2312" w:cs="仿宋_GB2312"/>
                <w:color w:val="000000" w:themeColor="text1"/>
                <w:sz w:val="24"/>
                <w:szCs w:val="24"/>
              </w:rPr>
              <w:t>1</w:t>
            </w:r>
            <w:r>
              <w:rPr>
                <w:rFonts w:ascii="方正仿宋_GBK" w:eastAsia="方正仿宋_GBK" w:hAnsi="仿宋_GB2312" w:cs="仿宋_GB2312" w:hint="eastAsia"/>
                <w:color w:val="000000" w:themeColor="text1"/>
                <w:sz w:val="24"/>
                <w:szCs w:val="24"/>
              </w:rPr>
              <w:t>年</w:t>
            </w:r>
            <w:r w:rsidR="00DA0B2D">
              <w:rPr>
                <w:rFonts w:ascii="方正仿宋_GBK" w:eastAsia="方正仿宋_GBK" w:hAnsi="仿宋_GB2312" w:cs="仿宋_GB2312" w:hint="eastAsia"/>
                <w:color w:val="000000" w:themeColor="text1"/>
                <w:sz w:val="24"/>
                <w:szCs w:val="24"/>
              </w:rPr>
              <w:t>8</w:t>
            </w:r>
            <w:r>
              <w:rPr>
                <w:rFonts w:ascii="方正仿宋_GBK" w:eastAsia="方正仿宋_GBK" w:hAnsi="仿宋_GB2312" w:cs="仿宋_GB2312" w:hint="eastAsia"/>
                <w:color w:val="000000" w:themeColor="text1"/>
                <w:sz w:val="24"/>
                <w:szCs w:val="24"/>
              </w:rPr>
              <w:t>月</w:t>
            </w:r>
            <w:r w:rsidR="00DA0B2D">
              <w:rPr>
                <w:rFonts w:ascii="方正仿宋_GBK" w:eastAsia="方正仿宋_GBK" w:hAnsi="仿宋_GB2312" w:cs="仿宋_GB2312" w:hint="eastAsia"/>
                <w:color w:val="000000" w:themeColor="text1"/>
                <w:sz w:val="24"/>
                <w:szCs w:val="24"/>
              </w:rPr>
              <w:t>5</w:t>
            </w:r>
            <w:r>
              <w:rPr>
                <w:rFonts w:ascii="方正仿宋_GBK" w:eastAsia="方正仿宋_GBK" w:hAnsi="仿宋_GB2312" w:cs="仿宋_GB2312" w:hint="eastAsia"/>
                <w:color w:val="000000" w:themeColor="text1"/>
                <w:sz w:val="24"/>
                <w:szCs w:val="24"/>
              </w:rPr>
              <w:t>日</w:t>
            </w:r>
            <w:r w:rsidR="00DA0B2D">
              <w:rPr>
                <w:rFonts w:ascii="方正仿宋_GBK" w:eastAsia="方正仿宋_GBK" w:hAnsi="仿宋_GB2312" w:cs="仿宋_GB2312" w:hint="eastAsia"/>
                <w:color w:val="000000" w:themeColor="text1"/>
                <w:sz w:val="24"/>
                <w:szCs w:val="24"/>
              </w:rPr>
              <w:t>14</w:t>
            </w:r>
            <w:r>
              <w:rPr>
                <w:rFonts w:ascii="方正仿宋_GBK" w:eastAsia="方正仿宋_GBK" w:hAnsi="仿宋_GB2312" w:cs="仿宋_GB2312" w:hint="eastAsia"/>
                <w:color w:val="000000" w:themeColor="text1"/>
                <w:sz w:val="24"/>
                <w:szCs w:val="24"/>
              </w:rPr>
              <w:t>时</w:t>
            </w:r>
            <w:r w:rsidR="00DA0B2D">
              <w:rPr>
                <w:rFonts w:ascii="方正仿宋_GBK" w:eastAsia="方正仿宋_GBK" w:hAnsi="仿宋_GB2312" w:cs="仿宋_GB2312" w:hint="eastAsia"/>
                <w:color w:val="000000" w:themeColor="text1"/>
                <w:sz w:val="24"/>
                <w:szCs w:val="24"/>
              </w:rPr>
              <w:t>30</w:t>
            </w:r>
            <w:r>
              <w:rPr>
                <w:rFonts w:ascii="方正仿宋_GBK" w:eastAsia="方正仿宋_GBK" w:hAnsi="仿宋_GB2312" w:cs="仿宋_GB2312" w:hint="eastAsia"/>
                <w:color w:val="000000" w:themeColor="text1"/>
                <w:sz w:val="24"/>
                <w:szCs w:val="24"/>
              </w:rPr>
              <w:t>分截止。</w:t>
            </w:r>
          </w:p>
          <w:p w:rsidR="00637D04" w:rsidRDefault="00482B54">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递交地点：</w:t>
            </w:r>
            <w:r w:rsidR="00DA0B2D">
              <w:rPr>
                <w:rFonts w:ascii="方正仿宋_GBK" w:eastAsia="方正仿宋_GBK" w:hAnsi="仿宋_GB2312" w:cs="仿宋_GB2312" w:hint="eastAsia"/>
                <w:color w:val="000000" w:themeColor="text1"/>
                <w:sz w:val="24"/>
                <w:szCs w:val="24"/>
              </w:rPr>
              <w:t>重庆市南岸区天文街道莲池路金隅时代之星商圈甲级写字楼A座12楼</w:t>
            </w:r>
          </w:p>
          <w:p w:rsidR="00DA0B2D" w:rsidRDefault="00482B54" w:rsidP="00DA0B2D">
            <w:pPr>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比选时间：</w:t>
            </w:r>
            <w:r w:rsidR="00DA0B2D">
              <w:rPr>
                <w:rFonts w:ascii="方正仿宋_GBK" w:eastAsia="方正仿宋_GBK" w:hAnsi="仿宋_GB2312" w:cs="仿宋_GB2312" w:hint="eastAsia"/>
                <w:color w:val="000000" w:themeColor="text1"/>
                <w:sz w:val="24"/>
                <w:szCs w:val="24"/>
              </w:rPr>
              <w:t>于202</w:t>
            </w:r>
            <w:r w:rsidR="00DA0B2D">
              <w:rPr>
                <w:rFonts w:ascii="方正仿宋_GBK" w:eastAsia="方正仿宋_GBK" w:hAnsi="仿宋_GB2312" w:cs="仿宋_GB2312"/>
                <w:color w:val="000000" w:themeColor="text1"/>
                <w:sz w:val="24"/>
                <w:szCs w:val="24"/>
              </w:rPr>
              <w:t>1</w:t>
            </w:r>
            <w:r w:rsidR="00DA0B2D">
              <w:rPr>
                <w:rFonts w:ascii="方正仿宋_GBK" w:eastAsia="方正仿宋_GBK" w:hAnsi="仿宋_GB2312" w:cs="仿宋_GB2312" w:hint="eastAsia"/>
                <w:color w:val="000000" w:themeColor="text1"/>
                <w:sz w:val="24"/>
                <w:szCs w:val="24"/>
              </w:rPr>
              <w:t>年8月5日14时30分</w:t>
            </w:r>
          </w:p>
          <w:p w:rsidR="00637D04" w:rsidRDefault="00482B54" w:rsidP="00DA0B2D">
            <w:pPr>
              <w:ind w:firstLineChars="200" w:firstLine="480"/>
              <w:rPr>
                <w:color w:val="000000" w:themeColor="text1"/>
                <w:sz w:val="24"/>
                <w:szCs w:val="24"/>
              </w:rPr>
            </w:pPr>
            <w:r>
              <w:rPr>
                <w:rFonts w:ascii="方正仿宋_GBK" w:eastAsia="方正仿宋_GBK" w:hAnsi="仿宋_GB2312" w:cs="仿宋_GB2312" w:hint="eastAsia"/>
                <w:color w:val="000000" w:themeColor="text1"/>
                <w:sz w:val="24"/>
                <w:szCs w:val="24"/>
              </w:rPr>
              <w:t>比选文件份数：正本1份</w:t>
            </w:r>
          </w:p>
        </w:tc>
      </w:tr>
      <w:tr w:rsidR="00637D04">
        <w:trPr>
          <w:gridAfter w:val="1"/>
          <w:wAfter w:w="91" w:type="dxa"/>
          <w:trHeight w:hRule="exact" w:val="5173"/>
          <w:jc w:val="center"/>
        </w:trPr>
        <w:tc>
          <w:tcPr>
            <w:tcW w:w="2229" w:type="dxa"/>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限价及比选报价要求</w:t>
            </w:r>
          </w:p>
        </w:tc>
        <w:tc>
          <w:tcPr>
            <w:tcW w:w="6293" w:type="dxa"/>
            <w:vAlign w:val="center"/>
          </w:tcPr>
          <w:p w:rsidR="00637D04" w:rsidRDefault="00482B54">
            <w:pPr>
              <w:ind w:firstLineChars="200" w:firstLine="480"/>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本工程监理服务费参照&lt;国家发展改革委、建设部关于《建设工程监理与相关服务收费管理规定》的通知&gt;(发改价格〔2007〕670号文)执行。</w:t>
            </w:r>
          </w:p>
          <w:p w:rsidR="00637D04" w:rsidRDefault="00482B54">
            <w:pPr>
              <w:ind w:firstLineChars="200" w:firstLine="480"/>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本项目按建安费3300万元作为本工程的计费基数（专业调整系数为1，工程复杂程度调整系数为1，高程调整系数为1），投标人须按自行填报的监理服务费折扣费率准确计算暂定监理服务费总报价，否则将以投标监理服务费折扣费率为准修正暂定监理服务费总报价。</w:t>
            </w:r>
          </w:p>
          <w:p w:rsidR="00637D04" w:rsidRDefault="00482B54" w:rsidP="00AC439F">
            <w:pPr>
              <w:ind w:firstLineChars="200" w:firstLine="480"/>
              <w:jc w:val="left"/>
              <w:rPr>
                <w:color w:val="000000" w:themeColor="text1"/>
                <w:sz w:val="24"/>
                <w:szCs w:val="24"/>
              </w:rPr>
            </w:pPr>
            <w:r>
              <w:rPr>
                <w:rFonts w:ascii="方正仿宋_GBK" w:eastAsia="方正仿宋_GBK" w:hAnsi="仿宋_GB2312" w:cs="仿宋_GB2312" w:hint="eastAsia"/>
                <w:color w:val="000000" w:themeColor="text1"/>
                <w:sz w:val="24"/>
                <w:szCs w:val="24"/>
              </w:rPr>
              <w:t>招标控制价：本项目监理服务费招标控制折扣费率：70%，监理服务费总报价招标控制价为591535.00元。各投标人的监理服务费折扣费率和暂定监理服务费总报价均不得超过招标人公布的监理服务费折扣费率和监理服务费总报价招标控制价，否则按否决比选处理。</w:t>
            </w:r>
            <w:r>
              <w:rPr>
                <w:rFonts w:ascii="方正仿宋_GBK" w:eastAsia="方正仿宋_GBK" w:hAnsi="仿宋_GB2312" w:cs="仿宋_GB2312"/>
                <w:color w:val="000000" w:themeColor="text1"/>
                <w:sz w:val="24"/>
                <w:szCs w:val="24"/>
              </w:rPr>
              <w:br/>
            </w:r>
          </w:p>
        </w:tc>
      </w:tr>
      <w:tr w:rsidR="00637D04" w:rsidTr="00AC439F">
        <w:trPr>
          <w:gridAfter w:val="1"/>
          <w:wAfter w:w="91" w:type="dxa"/>
          <w:trHeight w:val="3251"/>
          <w:jc w:val="center"/>
        </w:trPr>
        <w:tc>
          <w:tcPr>
            <w:tcW w:w="2229" w:type="dxa"/>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t>费用支付方式</w:t>
            </w:r>
          </w:p>
        </w:tc>
        <w:tc>
          <w:tcPr>
            <w:tcW w:w="6293" w:type="dxa"/>
            <w:vAlign w:val="center"/>
          </w:tcPr>
          <w:p w:rsidR="00637D04" w:rsidRDefault="00482B54">
            <w:pPr>
              <w:ind w:firstLineChars="200" w:firstLine="480"/>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1、监理人按委托人书面通知安排监理人员进场后，并在其编制的监理规划和监理细则经委托人审核通过后15日内，委托人向监理人支付合同监理费的10%；</w:t>
            </w:r>
          </w:p>
          <w:p w:rsidR="00637D04" w:rsidRDefault="00482B54">
            <w:pPr>
              <w:ind w:firstLineChars="200" w:firstLine="480"/>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2、工程完工后，支付至合同监理费的85%；</w:t>
            </w:r>
          </w:p>
          <w:p w:rsidR="00637D04" w:rsidRDefault="00482B54">
            <w:pPr>
              <w:ind w:firstLineChars="200" w:firstLine="480"/>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3、工程验收合格并完成竣工结算后，支付至最终监理服务费的97%；缺陷责任期满后30日内支付剩余监理酬金余款；</w:t>
            </w:r>
          </w:p>
          <w:p w:rsidR="00637D04" w:rsidRDefault="00482B54">
            <w:pPr>
              <w:ind w:firstLineChars="200" w:firstLine="480"/>
              <w:jc w:val="lef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4、须按委托人税收征管要求出具增值税专用发票后，再进行支付。</w:t>
            </w:r>
          </w:p>
        </w:tc>
      </w:tr>
      <w:tr w:rsidR="00637D04">
        <w:trPr>
          <w:gridAfter w:val="1"/>
          <w:wAfter w:w="91" w:type="dxa"/>
          <w:trHeight w:hRule="exact" w:val="1798"/>
          <w:jc w:val="center"/>
        </w:trPr>
        <w:tc>
          <w:tcPr>
            <w:tcW w:w="2229" w:type="dxa"/>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t>其他需告知</w:t>
            </w:r>
            <w:r w:rsidR="00F32EF6">
              <w:rPr>
                <w:rFonts w:ascii="方正仿宋_GBK" w:eastAsia="方正仿宋_GBK" w:hAnsi="仿宋_GB2312" w:cs="仿宋_GB2312" w:hint="eastAsia"/>
                <w:color w:val="000000" w:themeColor="text1"/>
                <w:sz w:val="24"/>
                <w:szCs w:val="24"/>
              </w:rPr>
              <w:t>比选人</w:t>
            </w:r>
            <w:r>
              <w:rPr>
                <w:rFonts w:ascii="方正仿宋_GBK" w:eastAsia="方正仿宋_GBK" w:hAnsi="仿宋_GB2312" w:cs="仿宋_GB2312" w:hint="eastAsia"/>
                <w:color w:val="000000" w:themeColor="text1"/>
                <w:sz w:val="24"/>
                <w:szCs w:val="24"/>
              </w:rPr>
              <w:t>的要求</w:t>
            </w:r>
          </w:p>
        </w:tc>
        <w:tc>
          <w:tcPr>
            <w:tcW w:w="6293" w:type="dxa"/>
            <w:vAlign w:val="center"/>
          </w:tcPr>
          <w:p w:rsidR="00637D04" w:rsidRDefault="00482B54">
            <w:pPr>
              <w:ind w:firstLineChars="200" w:firstLine="480"/>
              <w:rPr>
                <w:color w:val="000000" w:themeColor="text1"/>
                <w:sz w:val="24"/>
                <w:szCs w:val="24"/>
              </w:rPr>
            </w:pPr>
            <w:r>
              <w:rPr>
                <w:rFonts w:ascii="方正仿宋_GBK" w:eastAsia="方正仿宋_GBK" w:hAnsi="仿宋_GB2312" w:cs="仿宋_GB2312" w:hint="eastAsia"/>
                <w:color w:val="000000" w:themeColor="text1"/>
                <w:sz w:val="24"/>
                <w:szCs w:val="24"/>
              </w:rPr>
              <w:t>无</w:t>
            </w:r>
          </w:p>
        </w:tc>
      </w:tr>
      <w:tr w:rsidR="00637D04">
        <w:trPr>
          <w:gridAfter w:val="1"/>
          <w:wAfter w:w="91" w:type="dxa"/>
          <w:trHeight w:hRule="exact" w:val="567"/>
          <w:jc w:val="center"/>
        </w:trPr>
        <w:tc>
          <w:tcPr>
            <w:tcW w:w="8522" w:type="dxa"/>
            <w:gridSpan w:val="2"/>
            <w:vAlign w:val="center"/>
          </w:tcPr>
          <w:p w:rsidR="00637D04" w:rsidRDefault="00482B54">
            <w:pPr>
              <w:rPr>
                <w:color w:val="000000" w:themeColor="text1"/>
                <w:sz w:val="24"/>
                <w:szCs w:val="24"/>
              </w:rPr>
            </w:pPr>
            <w:r>
              <w:rPr>
                <w:rFonts w:ascii="方正仿宋_GBK" w:eastAsia="方正仿宋_GBK" w:hAnsi="仿宋_GB2312" w:cs="仿宋_GB2312" w:hint="eastAsia"/>
                <w:color w:val="000000" w:themeColor="text1"/>
                <w:sz w:val="24"/>
                <w:szCs w:val="24"/>
              </w:rPr>
              <w:t>三、评选、定选方式</w:t>
            </w:r>
          </w:p>
        </w:tc>
      </w:tr>
      <w:tr w:rsidR="00637D04" w:rsidTr="00AC439F">
        <w:trPr>
          <w:gridAfter w:val="1"/>
          <w:wAfter w:w="91" w:type="dxa"/>
          <w:trHeight w:hRule="exact" w:val="3122"/>
          <w:jc w:val="center"/>
        </w:trPr>
        <w:tc>
          <w:tcPr>
            <w:tcW w:w="8522" w:type="dxa"/>
            <w:gridSpan w:val="2"/>
            <w:vAlign w:val="center"/>
          </w:tcPr>
          <w:p w:rsidR="00637D04" w:rsidRDefault="00482B54">
            <w:pPr>
              <w:ind w:firstLineChars="200" w:firstLine="480"/>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当众开封查验响应性文件，宣读报价书，委托代理人签字确认报价后离场，评选小组对比选文件进行评审，</w:t>
            </w:r>
            <w:r>
              <w:rPr>
                <w:rFonts w:ascii="方正仿宋_GBK" w:eastAsia="方正仿宋_GBK" w:hAnsi="宋体" w:hint="eastAsia"/>
                <w:color w:val="000000" w:themeColor="text1"/>
                <w:sz w:val="24"/>
                <w:szCs w:val="24"/>
              </w:rPr>
              <w:t>在满足比选文件邀请函要求的情况下，所有</w:t>
            </w:r>
            <w:r w:rsidR="00F32EF6">
              <w:rPr>
                <w:rFonts w:ascii="方正仿宋_GBK" w:eastAsia="方正仿宋_GBK" w:hAnsi="宋体" w:hint="eastAsia"/>
                <w:color w:val="000000" w:themeColor="text1"/>
                <w:sz w:val="24"/>
                <w:szCs w:val="24"/>
              </w:rPr>
              <w:t>比选人</w:t>
            </w:r>
            <w:r>
              <w:rPr>
                <w:rFonts w:ascii="方正仿宋_GBK" w:eastAsia="方正仿宋_GBK" w:hAnsi="宋体" w:hint="eastAsia"/>
                <w:color w:val="000000" w:themeColor="text1"/>
                <w:sz w:val="24"/>
                <w:szCs w:val="24"/>
              </w:rPr>
              <w:t>（报价高于最高限价的及资质业绩人员不符合要求的为废标，不参与评选）</w:t>
            </w:r>
            <w:r>
              <w:rPr>
                <w:rFonts w:ascii="方正仿宋_GBK" w:eastAsia="方正仿宋_GBK" w:hAnsi="仿宋_GB2312" w:cs="仿宋_GB2312" w:hint="eastAsia"/>
                <w:color w:val="000000" w:themeColor="text1"/>
                <w:sz w:val="24"/>
                <w:szCs w:val="24"/>
              </w:rPr>
              <w:t>的比选确定得分最高的前三名投标人（按得分由高到低的排序推荐）为中标候选人，得分最高的比选单位为第一候选人，对未中选情况不做解释。</w:t>
            </w:r>
          </w:p>
        </w:tc>
      </w:tr>
      <w:tr w:rsidR="00637D04">
        <w:trPr>
          <w:gridAfter w:val="1"/>
          <w:wAfter w:w="91" w:type="dxa"/>
          <w:trHeight w:hRule="exact" w:val="567"/>
          <w:jc w:val="center"/>
        </w:trPr>
        <w:tc>
          <w:tcPr>
            <w:tcW w:w="8522" w:type="dxa"/>
            <w:gridSpan w:val="2"/>
            <w:vAlign w:val="center"/>
          </w:tcPr>
          <w:p w:rsidR="00637D04" w:rsidRDefault="00482B5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四、比选文件组成及要求</w:t>
            </w:r>
          </w:p>
          <w:p w:rsidR="00637D04" w:rsidRDefault="00637D04">
            <w:pPr>
              <w:rPr>
                <w:color w:val="000000" w:themeColor="text1"/>
                <w:sz w:val="24"/>
                <w:szCs w:val="24"/>
              </w:rPr>
            </w:pPr>
          </w:p>
        </w:tc>
      </w:tr>
      <w:tr w:rsidR="00637D04" w:rsidTr="006F6B98">
        <w:trPr>
          <w:gridAfter w:val="1"/>
          <w:wAfter w:w="91" w:type="dxa"/>
          <w:trHeight w:hRule="exact" w:val="2832"/>
          <w:jc w:val="center"/>
        </w:trPr>
        <w:tc>
          <w:tcPr>
            <w:tcW w:w="8522" w:type="dxa"/>
            <w:gridSpan w:val="2"/>
            <w:vAlign w:val="center"/>
          </w:tcPr>
          <w:p w:rsidR="00637D04" w:rsidRDefault="00482B54">
            <w:pPr>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1、比选文件包括但不限于以下内容：（1）比选函；（2）营业执照、企业资质证书复印件；（3）人员证书；(</w:t>
            </w:r>
            <w:r>
              <w:rPr>
                <w:rFonts w:ascii="方正仿宋_GBK" w:eastAsia="方正仿宋_GBK" w:hAnsi="宋体"/>
                <w:color w:val="000000" w:themeColor="text1"/>
                <w:sz w:val="24"/>
                <w:szCs w:val="24"/>
              </w:rPr>
              <w:t>4</w:t>
            </w:r>
            <w:r>
              <w:rPr>
                <w:rFonts w:ascii="方正仿宋_GBK" w:eastAsia="方正仿宋_GBK" w:hAnsi="宋体" w:hint="eastAsia"/>
                <w:color w:val="000000" w:themeColor="text1"/>
                <w:sz w:val="24"/>
                <w:szCs w:val="24"/>
              </w:rPr>
              <w:t>)业绩证明；（</w:t>
            </w:r>
            <w:r>
              <w:rPr>
                <w:rFonts w:ascii="方正仿宋_GBK" w:eastAsia="方正仿宋_GBK" w:hAnsi="宋体"/>
                <w:color w:val="000000" w:themeColor="text1"/>
                <w:sz w:val="24"/>
                <w:szCs w:val="24"/>
              </w:rPr>
              <w:t>5</w:t>
            </w:r>
            <w:r>
              <w:rPr>
                <w:rFonts w:ascii="方正仿宋_GBK" w:eastAsia="方正仿宋_GBK" w:hAnsi="宋体" w:hint="eastAsia"/>
                <w:color w:val="000000" w:themeColor="text1"/>
                <w:sz w:val="24"/>
                <w:szCs w:val="24"/>
              </w:rPr>
              <w:t>）法定代表人或授权代理人身份证明及授权委托书；</w:t>
            </w:r>
            <w:r w:rsidR="00F32EF6">
              <w:rPr>
                <w:rFonts w:ascii="方正仿宋_GBK" w:eastAsia="方正仿宋_GBK" w:hAnsi="宋体" w:hint="eastAsia"/>
                <w:color w:val="000000" w:themeColor="text1"/>
                <w:sz w:val="24"/>
                <w:szCs w:val="24"/>
              </w:rPr>
              <w:t>（）比选人资格要求中需提供的资料。</w:t>
            </w:r>
          </w:p>
          <w:p w:rsidR="00637D04" w:rsidRDefault="00482B54">
            <w:pPr>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 xml:space="preserve"> 2、要求提供的资料均需加盖鲜章，所有资料密封并在密封袋上写明单位名称并加盖公章。</w:t>
            </w:r>
          </w:p>
          <w:p w:rsidR="00AC439F" w:rsidRDefault="00AC439F" w:rsidP="00AC439F"/>
          <w:p w:rsidR="00AC439F" w:rsidRPr="00AC439F" w:rsidRDefault="00AC439F" w:rsidP="00AC439F">
            <w:pPr>
              <w:pStyle w:val="3"/>
              <w:outlineLvl w:val="2"/>
            </w:pPr>
          </w:p>
        </w:tc>
      </w:tr>
      <w:tr w:rsidR="00637D04" w:rsidTr="002848DB">
        <w:trPr>
          <w:trHeight w:hRule="exact" w:val="567"/>
          <w:jc w:val="center"/>
        </w:trPr>
        <w:tc>
          <w:tcPr>
            <w:tcW w:w="8613" w:type="dxa"/>
            <w:gridSpan w:val="3"/>
            <w:vAlign w:val="center"/>
          </w:tcPr>
          <w:p w:rsidR="00637D04" w:rsidRDefault="00482B54">
            <w:pPr>
              <w:spacing w:line="440" w:lineRule="exact"/>
              <w:rPr>
                <w:color w:val="000000" w:themeColor="text1"/>
                <w:sz w:val="24"/>
                <w:szCs w:val="24"/>
              </w:rPr>
            </w:pPr>
            <w:r>
              <w:rPr>
                <w:rFonts w:ascii="方正仿宋_GBK" w:eastAsia="方正仿宋_GBK" w:hAnsi="方正仿宋_GBK" w:cs="方正仿宋_GBK" w:hint="eastAsia"/>
                <w:sz w:val="24"/>
                <w:szCs w:val="24"/>
              </w:rPr>
              <w:t>五、否决比选条款</w:t>
            </w:r>
          </w:p>
        </w:tc>
      </w:tr>
      <w:tr w:rsidR="00637D04" w:rsidTr="002848DB">
        <w:trPr>
          <w:trHeight w:hRule="exact" w:val="3657"/>
          <w:jc w:val="center"/>
        </w:trPr>
        <w:tc>
          <w:tcPr>
            <w:tcW w:w="8613" w:type="dxa"/>
            <w:gridSpan w:val="3"/>
            <w:vAlign w:val="center"/>
          </w:tcPr>
          <w:p w:rsidR="00637D04" w:rsidRDefault="00482B54">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rsidR="00637D04" w:rsidRDefault="00482B54">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lang w:val="zh-TW" w:eastAsia="zh-TW"/>
              </w:rPr>
              <w:t>报价超过最高限价；</w:t>
            </w:r>
          </w:p>
          <w:p w:rsidR="00637D04" w:rsidRDefault="00482B54">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lang w:val="zh-TW" w:eastAsia="zh-TW"/>
              </w:rPr>
              <w:t>法定代表人（负责人）或其委托代理人的签字（或盖章）不齐全，授权代理人身份证明不符合；</w:t>
            </w:r>
          </w:p>
          <w:p w:rsidR="00637D04" w:rsidRDefault="00482B54">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4、</w:t>
            </w:r>
            <w:r w:rsidR="00F32EF6">
              <w:rPr>
                <w:rFonts w:ascii="方正仿宋_GBK" w:eastAsia="方正仿宋_GBK" w:hAnsi="方正仿宋_GBK" w:cs="方正仿宋_GBK" w:hint="eastAsia"/>
                <w:sz w:val="24"/>
                <w:szCs w:val="24"/>
                <w:lang w:val="zh-TW" w:eastAsia="zh-TW"/>
              </w:rPr>
              <w:t>比选人</w:t>
            </w:r>
            <w:r>
              <w:rPr>
                <w:rFonts w:ascii="方正仿宋_GBK" w:eastAsia="方正仿宋_GBK" w:hAnsi="方正仿宋_GBK" w:cs="方正仿宋_GBK" w:hint="eastAsia"/>
                <w:sz w:val="24"/>
                <w:szCs w:val="24"/>
                <w:lang w:val="zh-TW" w:eastAsia="zh-TW"/>
              </w:rPr>
              <w:t>资格要求不符合要求的；</w:t>
            </w:r>
          </w:p>
          <w:p w:rsidR="00637D04" w:rsidRDefault="00482B54">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文件未按要求加盖公章；</w:t>
            </w:r>
          </w:p>
          <w:p w:rsidR="00637D04" w:rsidRDefault="00482B54">
            <w:pPr>
              <w:spacing w:line="440" w:lineRule="exact"/>
              <w:ind w:firstLineChars="200" w:firstLine="480"/>
              <w:rPr>
                <w:rFonts w:ascii="方正仿宋_GBK" w:eastAsia="方正仿宋_GBK" w:hAnsi="宋体"/>
                <w:color w:val="000000" w:themeColor="text1"/>
                <w:sz w:val="24"/>
                <w:szCs w:val="24"/>
              </w:rPr>
            </w:pPr>
            <w:r>
              <w:rPr>
                <w:rFonts w:ascii="方正仿宋_GBK" w:eastAsia="方正仿宋_GBK" w:hAnsi="方正仿宋_GBK" w:cs="方正仿宋_GBK" w:hint="eastAsia"/>
                <w:sz w:val="24"/>
                <w:szCs w:val="24"/>
              </w:rPr>
              <w:t>6、</w:t>
            </w:r>
            <w:r>
              <w:rPr>
                <w:rFonts w:ascii="方正仿宋_GBK" w:eastAsia="方正仿宋_GBK" w:hAnsi="方正仿宋_GBK" w:cs="方正仿宋_GBK" w:hint="eastAsia"/>
                <w:sz w:val="24"/>
                <w:szCs w:val="24"/>
                <w:lang w:val="zh-TW" w:eastAsia="zh-TW"/>
              </w:rPr>
              <w:t>发现串通投标或弄虚作假或有其他违法行为的。</w:t>
            </w:r>
          </w:p>
        </w:tc>
      </w:tr>
    </w:tbl>
    <w:p w:rsidR="00637D04" w:rsidRDefault="00637D04">
      <w:pPr>
        <w:rPr>
          <w:rFonts w:ascii="宋体" w:hAnsi="宋体" w:cs="宋体"/>
          <w:color w:val="000000"/>
          <w:sz w:val="28"/>
          <w:szCs w:val="28"/>
          <w:shd w:val="clear" w:color="auto" w:fill="FFFFFF"/>
        </w:rPr>
      </w:pPr>
    </w:p>
    <w:p w:rsidR="00637D04" w:rsidRDefault="00637D04">
      <w:pPr>
        <w:rPr>
          <w:rFonts w:ascii="宋体" w:hAnsi="宋体" w:cs="宋体"/>
          <w:color w:val="000000"/>
          <w:sz w:val="28"/>
          <w:szCs w:val="28"/>
          <w:shd w:val="clear" w:color="auto" w:fill="FFFFFF"/>
        </w:rPr>
      </w:pPr>
    </w:p>
    <w:p w:rsidR="00637D04" w:rsidRDefault="00482B54">
      <w:pPr>
        <w:ind w:firstLineChars="2300" w:firstLine="552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重庆城市综合交通枢纽（集团）有限公司</w:t>
      </w:r>
    </w:p>
    <w:p w:rsidR="00637D04" w:rsidRDefault="00482B54">
      <w:pPr>
        <w:ind w:firstLineChars="2800" w:firstLine="672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2</w:t>
      </w:r>
      <w:r>
        <w:rPr>
          <w:rFonts w:ascii="方正仿宋_GBK" w:eastAsia="方正仿宋_GBK" w:hAnsi="宋体"/>
          <w:color w:val="000000" w:themeColor="text1"/>
          <w:sz w:val="24"/>
          <w:szCs w:val="24"/>
        </w:rPr>
        <w:t>021</w:t>
      </w:r>
      <w:r>
        <w:rPr>
          <w:rFonts w:ascii="方正仿宋_GBK" w:eastAsia="方正仿宋_GBK" w:hAnsi="宋体" w:hint="eastAsia"/>
          <w:color w:val="000000" w:themeColor="text1"/>
          <w:sz w:val="24"/>
          <w:szCs w:val="24"/>
        </w:rPr>
        <w:t>年</w:t>
      </w:r>
      <w:r w:rsidR="00DA0B2D">
        <w:rPr>
          <w:rFonts w:ascii="方正仿宋_GBK" w:eastAsia="方正仿宋_GBK" w:hAnsi="宋体" w:hint="eastAsia"/>
          <w:color w:val="000000" w:themeColor="text1"/>
          <w:sz w:val="24"/>
          <w:szCs w:val="24"/>
        </w:rPr>
        <w:t>7</w:t>
      </w:r>
      <w:r>
        <w:rPr>
          <w:rFonts w:ascii="方正仿宋_GBK" w:eastAsia="方正仿宋_GBK" w:hAnsi="宋体" w:hint="eastAsia"/>
          <w:color w:val="000000" w:themeColor="text1"/>
          <w:sz w:val="24"/>
          <w:szCs w:val="24"/>
        </w:rPr>
        <w:t>月</w:t>
      </w:r>
      <w:r w:rsidR="00DA0B2D">
        <w:rPr>
          <w:rFonts w:ascii="方正仿宋_GBK" w:eastAsia="方正仿宋_GBK" w:hAnsi="宋体" w:hint="eastAsia"/>
          <w:color w:val="000000" w:themeColor="text1"/>
          <w:sz w:val="24"/>
          <w:szCs w:val="24"/>
        </w:rPr>
        <w:t>26</w:t>
      </w:r>
      <w:r>
        <w:rPr>
          <w:rFonts w:ascii="方正仿宋_GBK" w:eastAsia="方正仿宋_GBK" w:hAnsi="宋体" w:hint="eastAsia"/>
          <w:color w:val="000000" w:themeColor="text1"/>
          <w:sz w:val="24"/>
          <w:szCs w:val="24"/>
        </w:rPr>
        <w:t>日</w:t>
      </w:r>
    </w:p>
    <w:p w:rsidR="006F6B98" w:rsidRDefault="006F6B98">
      <w:pPr>
        <w:rPr>
          <w:rFonts w:ascii="方正仿宋_GBK" w:eastAsia="方正仿宋_GBK" w:hAnsi="仿宋_GB2312" w:cs="仿宋_GB2312"/>
          <w:sz w:val="28"/>
          <w:szCs w:val="28"/>
        </w:rPr>
      </w:pP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6F6B98" w:rsidRDefault="006F6B98">
      <w:pPr>
        <w:jc w:val="center"/>
        <w:rPr>
          <w:rFonts w:ascii="方正仿宋_GBK" w:eastAsia="方正仿宋_GBK" w:hAnsi="仿宋_GB2312" w:cs="仿宋_GB2312"/>
          <w:sz w:val="28"/>
          <w:szCs w:val="28"/>
        </w:rPr>
      </w:pPr>
    </w:p>
    <w:p w:rsidR="00637D04" w:rsidRDefault="00482B5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格式一比选函</w:t>
      </w:r>
    </w:p>
    <w:p w:rsidR="00637D04" w:rsidRDefault="00482B54">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w:t>
      </w: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根据贵方</w:t>
      </w:r>
      <w:r w:rsidR="00EA66E8">
        <w:rPr>
          <w:rFonts w:ascii="方正仿宋_GBK" w:eastAsia="方正仿宋_GBK" w:hAnsi="仿宋_GB2312" w:cs="仿宋_GB2312" w:hint="eastAsia"/>
          <w:sz w:val="28"/>
          <w:szCs w:val="28"/>
          <w:u w:val="single"/>
        </w:rPr>
        <w:t>重庆东站交通枢纽城市规划展示区（南侧城市绿廊一期）</w:t>
      </w:r>
      <w:r>
        <w:rPr>
          <w:rFonts w:ascii="方正仿宋_GBK" w:eastAsia="方正仿宋_GBK" w:hAnsi="仿宋_GB2312" w:cs="仿宋_GB2312" w:hint="eastAsia"/>
          <w:sz w:val="28"/>
          <w:szCs w:val="28"/>
          <w:u w:val="single"/>
        </w:rPr>
        <w:t>项目监理</w:t>
      </w:r>
      <w:r>
        <w:rPr>
          <w:rFonts w:ascii="方正仿宋_GBK" w:eastAsia="方正仿宋_GBK" w:hAnsi="仿宋_GB2312" w:cs="仿宋_GB2312" w:hint="eastAsia"/>
          <w:sz w:val="28"/>
          <w:szCs w:val="28"/>
        </w:rPr>
        <w:t>的比选函文件，本公司正式授权的下述签字人（姓名和职务）代表本公司（</w:t>
      </w:r>
      <w:r w:rsidR="00F32EF6">
        <w:rPr>
          <w:rFonts w:ascii="方正仿宋_GBK" w:eastAsia="方正仿宋_GBK" w:hAnsi="仿宋_GB2312" w:cs="仿宋_GB2312" w:hint="eastAsia"/>
          <w:sz w:val="28"/>
          <w:szCs w:val="28"/>
        </w:rPr>
        <w:t>比选人</w:t>
      </w:r>
      <w:r>
        <w:rPr>
          <w:rFonts w:ascii="方正仿宋_GBK" w:eastAsia="方正仿宋_GBK" w:hAnsi="仿宋_GB2312" w:cs="仿宋_GB2312" w:hint="eastAsia"/>
          <w:sz w:val="28"/>
          <w:szCs w:val="28"/>
        </w:rPr>
        <w:t>名称），提交本比选函。</w:t>
      </w: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637D04" w:rsidRDefault="00482B54">
      <w:pPr>
        <w:ind w:firstLineChars="100" w:firstLine="280"/>
        <w:rPr>
          <w:rFonts w:ascii="方正仿宋_GBK" w:eastAsia="方正仿宋_GBK" w:hAnsi="仿宋_GB2312" w:cs="仿宋_GB2312"/>
          <w:sz w:val="28"/>
          <w:szCs w:val="28"/>
        </w:rPr>
      </w:pPr>
      <w:r>
        <w:rPr>
          <w:rFonts w:ascii="方正仿宋_GBK" w:eastAsia="方正仿宋_GBK" w:hAnsi="仿宋_GB2312" w:cs="仿宋_GB2312"/>
          <w:sz w:val="28"/>
          <w:szCs w:val="28"/>
        </w:rPr>
        <w:t>(1)</w:t>
      </w:r>
      <w:r>
        <w:rPr>
          <w:rFonts w:ascii="方正仿宋_GBK" w:eastAsia="方正仿宋_GBK" w:hAnsi="仿宋_GB2312" w:cs="仿宋_GB2312" w:hint="eastAsia"/>
          <w:sz w:val="28"/>
          <w:szCs w:val="28"/>
        </w:rPr>
        <w:t>愿意接受邀请函中提出的酬金支付方式以</w:t>
      </w:r>
      <w:r w:rsidR="00342F92" w:rsidRPr="00342F92">
        <w:rPr>
          <w:rFonts w:ascii="方正仿宋_GBK" w:eastAsia="方正仿宋_GBK" w:hAnsi="仿宋_GB2312" w:cs="仿宋_GB2312" w:hint="eastAsia"/>
          <w:sz w:val="28"/>
          <w:szCs w:val="28"/>
        </w:rPr>
        <w:t>折扣率，</w:t>
      </w:r>
      <w:r>
        <w:rPr>
          <w:rFonts w:ascii="方正仿宋_GBK" w:eastAsia="方正仿宋_GBK" w:hAnsi="仿宋_GB2312" w:cs="仿宋_GB2312" w:hint="eastAsia"/>
          <w:sz w:val="28"/>
          <w:szCs w:val="28"/>
        </w:rPr>
        <w:t>万元。作为本项目报价。</w:t>
      </w:r>
    </w:p>
    <w:p w:rsidR="00637D04" w:rsidRDefault="00482B54">
      <w:pPr>
        <w:ind w:firstLineChars="100" w:firstLine="28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(2)我们已详细阅读了比选函全部内容，我们知道必须放弃提出含糊不清或误解的问题的权利。</w:t>
      </w: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(3)我们保证根据规定履行合同责任和义务，不得要求变更我司所报下浮比例。</w:t>
      </w: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(4)本比选函自开启之日起至项目全部完成之内有效。</w:t>
      </w: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p>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日期：</w:t>
      </w:r>
    </w:p>
    <w:p w:rsidR="00637D04" w:rsidRDefault="00482B5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6F6B98" w:rsidRDefault="006F6B98">
      <w:pPr>
        <w:jc w:val="center"/>
        <w:rPr>
          <w:rFonts w:ascii="方正仿宋_GBK" w:eastAsia="方正仿宋_GBK" w:hAnsi="仿宋_GB2312" w:cs="仿宋_GB2312"/>
          <w:sz w:val="28"/>
          <w:szCs w:val="28"/>
        </w:rPr>
      </w:pPr>
    </w:p>
    <w:p w:rsidR="00637D04" w:rsidRDefault="00482B54">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t>格式二法定代表人授权委托书</w:t>
      </w:r>
    </w:p>
    <w:p w:rsidR="00637D04" w:rsidRDefault="00482B54">
      <w:pPr>
        <w:widowControl/>
        <w:snapToGrid w:val="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w:t>
      </w:r>
      <w:r w:rsidR="00EA66E8">
        <w:rPr>
          <w:rFonts w:ascii="方正仿宋_GBK" w:eastAsia="方正仿宋_GBK" w:hAnsi="仿宋_GB2312" w:cs="仿宋_GB2312" w:hint="eastAsia"/>
          <w:bCs/>
          <w:kern w:val="0"/>
          <w:sz w:val="28"/>
          <w:szCs w:val="28"/>
          <w:u w:val="single"/>
        </w:rPr>
        <w:t>重庆东站交通枢纽城市规划展示区（南侧城市绿廊一期）</w:t>
      </w:r>
      <w:r>
        <w:rPr>
          <w:rFonts w:ascii="方正仿宋_GBK" w:eastAsia="方正仿宋_GBK" w:hAnsi="仿宋_GB2312" w:cs="仿宋_GB2312" w:hint="eastAsia"/>
          <w:bCs/>
          <w:kern w:val="0"/>
          <w:sz w:val="28"/>
          <w:szCs w:val="28"/>
          <w:u w:val="single"/>
        </w:rPr>
        <w:t>项目监理比选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637D04" w:rsidRDefault="00482B54">
      <w:pPr>
        <w:widowControl/>
        <w:snapToGrid w:val="0"/>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日签字生效，特此声明。</w:t>
      </w:r>
    </w:p>
    <w:p w:rsidR="00637D04" w:rsidRDefault="00482B54">
      <w:pPr>
        <w:widowControl/>
        <w:snapToGrid w:val="0"/>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637D04" w:rsidRDefault="00482B54">
      <w:pPr>
        <w:widowControl/>
        <w:snapToGrid w:val="0"/>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637D04" w:rsidRDefault="00482B54">
      <w:pPr>
        <w:widowControl/>
        <w:snapToGrid w:val="0"/>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637D04" w:rsidRDefault="00482B54">
      <w:pPr>
        <w:widowControl/>
        <w:snapToGrid w:val="0"/>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637D04" w:rsidRDefault="00FA1634">
      <w:pPr>
        <w:widowControl/>
        <w:snapToGrid w:val="0"/>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w:pict>
          <v:shapetype id="_x0000_t202" coordsize="21600,21600" o:spt="202" path="m,l,21600r21600,l21600,xe">
            <v:stroke joinstyle="miter"/>
            <v:path gradientshapeok="t" o:connecttype="rect"/>
          </v:shapetype>
          <v:shape id="文本框 1" o:spid="_x0000_s1026" type="#_x0000_t202" style="position:absolute;left:0;text-align:left;margin-left:17.75pt;margin-top:14.85pt;width:225pt;height:17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">
            <v:textbox>
              <w:txbxContent>
                <w:p w:rsidR="00637D04" w:rsidRDefault="00482B54">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r>
        <w:rPr>
          <w:rFonts w:ascii="仿宋_GB2312" w:eastAsia="仿宋_GB2312" w:hAnsi="仿宋_GB2312" w:cs="仿宋_GB2312"/>
          <w:b/>
          <w:noProof/>
          <w:kern w:val="0"/>
          <w:sz w:val="28"/>
          <w:szCs w:val="28"/>
        </w:rPr>
        <w:pict>
          <v:shape id="文本框 2" o:spid="_x0000_s1027" type="#_x0000_t202" style="position:absolute;left:0;text-align:left;margin-left:261.75pt;margin-top:14.1pt;width:234pt;height:17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">
            <v:textbox>
              <w:txbxContent>
                <w:p w:rsidR="00637D04" w:rsidRDefault="00482B54">
                  <w:pPr>
                    <w:rPr>
                      <w:rFonts w:ascii="仿宋_GB2312" w:eastAsia="仿宋_GB2312" w:hAnsi="仿宋_GB2312" w:cs="仿宋_GB2312"/>
                    </w:rPr>
                  </w:pPr>
                  <w:r>
                    <w:rPr>
                      <w:rFonts w:ascii="仿宋_GB2312" w:eastAsia="仿宋_GB2312" w:hAnsi="仿宋_GB2312" w:cs="仿宋_GB2312" w:hint="eastAsia"/>
                    </w:rPr>
                    <w:t>被授权人身份证复印件</w:t>
                  </w:r>
                </w:p>
                <w:p w:rsidR="00637D04" w:rsidRDefault="00637D04"/>
              </w:txbxContent>
            </v:textbox>
          </v:shape>
        </w:pict>
      </w:r>
    </w:p>
    <w:p w:rsidR="00637D04" w:rsidRDefault="00637D04">
      <w:pPr>
        <w:widowControl/>
        <w:snapToGrid w:val="0"/>
        <w:ind w:firstLine="480"/>
        <w:jc w:val="left"/>
        <w:textAlignment w:val="bottom"/>
        <w:rPr>
          <w:rFonts w:ascii="仿宋_GB2312" w:eastAsia="仿宋_GB2312" w:hAnsi="仿宋_GB2312" w:cs="仿宋_GB2312"/>
          <w:b/>
          <w:kern w:val="0"/>
          <w:sz w:val="28"/>
          <w:szCs w:val="28"/>
        </w:rPr>
      </w:pPr>
    </w:p>
    <w:p w:rsidR="00637D04" w:rsidRDefault="00637D04">
      <w:pPr>
        <w:widowControl/>
        <w:snapToGrid w:val="0"/>
        <w:ind w:firstLine="480"/>
        <w:jc w:val="left"/>
        <w:textAlignment w:val="bottom"/>
        <w:rPr>
          <w:rFonts w:ascii="仿宋_GB2312" w:eastAsia="仿宋_GB2312" w:hAnsi="仿宋_GB2312" w:cs="仿宋_GB2312"/>
          <w:b/>
          <w:kern w:val="0"/>
          <w:sz w:val="28"/>
          <w:szCs w:val="28"/>
        </w:rPr>
      </w:pPr>
    </w:p>
    <w:p w:rsidR="00637D04" w:rsidRDefault="00482B54">
      <w:pPr>
        <w:widowControl/>
        <w:snapToGrid w:val="0"/>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637D04" w:rsidRDefault="00637D04">
      <w:pPr>
        <w:widowControl/>
        <w:jc w:val="center"/>
        <w:rPr>
          <w:rFonts w:ascii="仿宋_GB2312" w:eastAsia="仿宋_GB2312" w:hAnsi="仿宋_GB2312" w:cs="仿宋_GB2312"/>
          <w:bCs/>
          <w:kern w:val="0"/>
          <w:sz w:val="28"/>
          <w:szCs w:val="28"/>
        </w:rPr>
      </w:pPr>
    </w:p>
    <w:p w:rsidR="00637D04" w:rsidRDefault="00637D04">
      <w:pPr>
        <w:widowControl/>
        <w:jc w:val="center"/>
        <w:rPr>
          <w:rFonts w:ascii="仿宋_GB2312" w:eastAsia="仿宋_GB2312" w:hAnsi="仿宋_GB2312" w:cs="仿宋_GB2312"/>
          <w:bCs/>
          <w:kern w:val="0"/>
          <w:sz w:val="28"/>
          <w:szCs w:val="28"/>
        </w:rPr>
      </w:pPr>
    </w:p>
    <w:p w:rsidR="00637D04" w:rsidRDefault="00637D04">
      <w:pPr>
        <w:jc w:val="center"/>
        <w:rPr>
          <w:rFonts w:ascii="仿宋_GB2312" w:eastAsia="仿宋_GB2312"/>
          <w:b/>
          <w:bCs/>
          <w:sz w:val="36"/>
          <w:szCs w:val="36"/>
        </w:rPr>
      </w:pPr>
    </w:p>
    <w:p w:rsidR="00637D04" w:rsidRDefault="00637D04">
      <w:pPr>
        <w:pStyle w:val="3"/>
        <w:rPr>
          <w:bCs/>
          <w:sz w:val="36"/>
          <w:szCs w:val="36"/>
        </w:rPr>
      </w:pPr>
    </w:p>
    <w:p w:rsidR="00637D04" w:rsidRDefault="00637D04">
      <w:pPr>
        <w:rPr>
          <w:rFonts w:ascii="仿宋_GB2312" w:eastAsia="仿宋_GB2312"/>
          <w:b/>
          <w:bCs/>
          <w:sz w:val="36"/>
          <w:szCs w:val="36"/>
        </w:rPr>
      </w:pPr>
    </w:p>
    <w:p w:rsidR="00637D04" w:rsidRDefault="00637D04">
      <w:pPr>
        <w:pStyle w:val="3"/>
        <w:rPr>
          <w:bCs/>
          <w:sz w:val="36"/>
          <w:szCs w:val="36"/>
        </w:rPr>
      </w:pPr>
    </w:p>
    <w:p w:rsidR="00637D04" w:rsidRDefault="00637D04">
      <w:pPr>
        <w:rPr>
          <w:rFonts w:ascii="仿宋_GB2312" w:eastAsia="仿宋_GB2312"/>
          <w:b/>
          <w:bCs/>
          <w:sz w:val="36"/>
          <w:szCs w:val="36"/>
        </w:rPr>
      </w:pPr>
    </w:p>
    <w:p w:rsidR="00637D04" w:rsidRDefault="00637D04">
      <w:pPr>
        <w:pStyle w:val="3"/>
        <w:rPr>
          <w:bCs/>
          <w:sz w:val="36"/>
          <w:szCs w:val="36"/>
        </w:rPr>
      </w:pPr>
    </w:p>
    <w:p w:rsidR="00637D04" w:rsidRDefault="00637D04">
      <w:pPr>
        <w:rPr>
          <w:rFonts w:ascii="仿宋_GB2312" w:eastAsia="仿宋_GB2312"/>
          <w:b/>
          <w:bCs/>
          <w:sz w:val="36"/>
          <w:szCs w:val="36"/>
        </w:rPr>
      </w:pPr>
    </w:p>
    <w:p w:rsidR="00637D04" w:rsidRDefault="00637D04">
      <w:pPr>
        <w:pStyle w:val="3"/>
        <w:rPr>
          <w:bCs/>
          <w:sz w:val="36"/>
          <w:szCs w:val="36"/>
        </w:rPr>
      </w:pPr>
    </w:p>
    <w:p w:rsidR="00637D04" w:rsidRDefault="00637D04">
      <w:pPr>
        <w:rPr>
          <w:rFonts w:ascii="仿宋_GB2312" w:eastAsia="仿宋_GB2312"/>
          <w:b/>
          <w:bCs/>
          <w:sz w:val="36"/>
          <w:szCs w:val="36"/>
        </w:rPr>
      </w:pPr>
    </w:p>
    <w:p w:rsidR="00637D04" w:rsidRDefault="00637D04">
      <w:pPr>
        <w:pStyle w:val="3"/>
        <w:rPr>
          <w:bCs/>
          <w:sz w:val="36"/>
          <w:szCs w:val="36"/>
        </w:rPr>
      </w:pPr>
    </w:p>
    <w:p w:rsidR="00637D04" w:rsidRDefault="00637D04">
      <w:pPr>
        <w:rPr>
          <w:rFonts w:ascii="仿宋_GB2312" w:eastAsia="仿宋_GB2312"/>
          <w:b/>
          <w:bCs/>
          <w:sz w:val="36"/>
          <w:szCs w:val="36"/>
        </w:rPr>
      </w:pPr>
    </w:p>
    <w:p w:rsidR="00637D04" w:rsidRDefault="00637D04">
      <w:pPr>
        <w:pStyle w:val="3"/>
      </w:pPr>
    </w:p>
    <w:p w:rsidR="002848DB" w:rsidRDefault="002848DB">
      <w:pPr>
        <w:jc w:val="center"/>
        <w:rPr>
          <w:rFonts w:ascii="方正仿宋_GBK" w:eastAsia="方正仿宋_GBK" w:hAnsi="仿宋_GB2312" w:cs="仿宋_GB2312"/>
          <w:sz w:val="28"/>
          <w:szCs w:val="28"/>
        </w:rPr>
      </w:pPr>
    </w:p>
    <w:p w:rsidR="00637D04" w:rsidRDefault="00482B54">
      <w:pPr>
        <w:jc w:val="center"/>
        <w:rPr>
          <w:rFonts w:ascii="宋体" w:hAnsi="宋体" w:cs="宋体"/>
          <w:b/>
          <w:szCs w:val="21"/>
        </w:rPr>
      </w:pPr>
      <w:r>
        <w:rPr>
          <w:rFonts w:ascii="方正仿宋_GBK" w:eastAsia="方正仿宋_GBK" w:hAnsi="仿宋_GB2312" w:cs="仿宋_GB2312" w:hint="eastAsia"/>
          <w:sz w:val="28"/>
          <w:szCs w:val="28"/>
        </w:rPr>
        <w:t>格式</w:t>
      </w:r>
      <w:r>
        <w:rPr>
          <w:rFonts w:ascii="宋体" w:eastAsia="方正仿宋_GBK" w:hAnsi="宋体" w:cs="华文楷体" w:hint="eastAsia"/>
          <w:kern w:val="0"/>
          <w:sz w:val="28"/>
          <w:szCs w:val="28"/>
        </w:rPr>
        <w:t>三</w:t>
      </w:r>
      <w:r>
        <w:rPr>
          <w:rFonts w:ascii="方正仿宋_GBK" w:eastAsia="方正仿宋_GBK" w:hAnsi="仿宋_GB2312" w:cs="仿宋_GB2312" w:hint="eastAsia"/>
          <w:sz w:val="28"/>
          <w:szCs w:val="28"/>
        </w:rPr>
        <w:t>监理人的组织机构，总监理工程师、专业监理工程人员名单表拟投入本项目监理人员汇总表</w:t>
      </w:r>
    </w:p>
    <w:p w:rsidR="00637D04" w:rsidRDefault="00637D04">
      <w:pPr>
        <w:adjustRightInd w:val="0"/>
        <w:snapToGrid w:val="0"/>
        <w:jc w:val="center"/>
        <w:rPr>
          <w:rFonts w:ascii="宋体" w:hAnsi="宋体" w:cs="宋体"/>
          <w:b/>
          <w:szCs w:val="21"/>
        </w:rPr>
      </w:pPr>
    </w:p>
    <w:tbl>
      <w:tblPr>
        <w:tblW w:w="0" w:type="auto"/>
        <w:jc w:val="center"/>
        <w:tblLayout w:type="fixed"/>
        <w:tblCellMar>
          <w:left w:w="0" w:type="dxa"/>
          <w:right w:w="0" w:type="dxa"/>
        </w:tblCellMar>
        <w:tblLook w:val="04A0"/>
      </w:tblPr>
      <w:tblGrid>
        <w:gridCol w:w="709"/>
        <w:gridCol w:w="851"/>
        <w:gridCol w:w="708"/>
        <w:gridCol w:w="1134"/>
        <w:gridCol w:w="1701"/>
        <w:gridCol w:w="1276"/>
        <w:gridCol w:w="1985"/>
      </w:tblGrid>
      <w:tr w:rsidR="00637D04">
        <w:trPr>
          <w:cantSplit/>
          <w:trHeight w:hRule="exact" w:val="566"/>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637D04" w:rsidRDefault="00482B5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姓名</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637D04" w:rsidRDefault="00482B5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专业</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637D04" w:rsidRDefault="00482B5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职称</w:t>
            </w:r>
          </w:p>
        </w:tc>
        <w:tc>
          <w:tcPr>
            <w:tcW w:w="1134" w:type="dxa"/>
            <w:vMerge w:val="restart"/>
            <w:tcBorders>
              <w:top w:val="single" w:sz="4" w:space="0" w:color="000000"/>
              <w:left w:val="single" w:sz="4" w:space="0" w:color="000000"/>
              <w:right w:val="single" w:sz="4" w:space="0" w:color="auto"/>
            </w:tcBorders>
            <w:vAlign w:val="center"/>
          </w:tcPr>
          <w:p w:rsidR="00637D04" w:rsidRDefault="00482B5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拟任职</w:t>
            </w:r>
          </w:p>
        </w:tc>
        <w:tc>
          <w:tcPr>
            <w:tcW w:w="4962" w:type="dxa"/>
            <w:gridSpan w:val="3"/>
            <w:tcBorders>
              <w:top w:val="single" w:sz="4" w:space="0" w:color="000000"/>
              <w:left w:val="single" w:sz="4" w:space="0" w:color="auto"/>
              <w:bottom w:val="single" w:sz="4" w:space="0" w:color="000000"/>
              <w:right w:val="single" w:sz="4" w:space="0" w:color="auto"/>
            </w:tcBorders>
            <w:vAlign w:val="center"/>
          </w:tcPr>
          <w:p w:rsidR="00637D04" w:rsidRDefault="00482B5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执业或职业资格证明</w:t>
            </w:r>
          </w:p>
        </w:tc>
      </w:tr>
      <w:tr w:rsidR="00637D04">
        <w:trPr>
          <w:cantSplit/>
          <w:trHeight w:hRule="exact" w:val="574"/>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rsidR="00637D04" w:rsidRDefault="00637D04">
            <w:pPr>
              <w:jc w:val="center"/>
              <w:rPr>
                <w:rFonts w:ascii="方正仿宋_GBK" w:eastAsia="方正仿宋_GBK" w:hAnsi="仿宋_GB2312" w:cs="仿宋_GB2312"/>
                <w:sz w:val="28"/>
                <w:szCs w:val="2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637D04" w:rsidRDefault="00637D04">
            <w:pPr>
              <w:jc w:val="center"/>
              <w:rPr>
                <w:rFonts w:ascii="方正仿宋_GBK" w:eastAsia="方正仿宋_GBK" w:hAnsi="仿宋_GB2312" w:cs="仿宋_GB2312"/>
                <w:sz w:val="28"/>
                <w:szCs w:val="28"/>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637D04" w:rsidRDefault="00637D04">
            <w:pPr>
              <w:jc w:val="center"/>
              <w:rPr>
                <w:rFonts w:ascii="方正仿宋_GBK" w:eastAsia="方正仿宋_GBK" w:hAnsi="仿宋_GB2312" w:cs="仿宋_GB2312"/>
                <w:sz w:val="28"/>
                <w:szCs w:val="28"/>
              </w:rPr>
            </w:pPr>
          </w:p>
        </w:tc>
        <w:tc>
          <w:tcPr>
            <w:tcW w:w="1134" w:type="dxa"/>
            <w:vMerge/>
            <w:tcBorders>
              <w:left w:val="single" w:sz="4" w:space="0" w:color="000000"/>
              <w:bottom w:val="single" w:sz="4" w:space="0" w:color="000000"/>
              <w:right w:val="single" w:sz="4" w:space="0" w:color="auto"/>
            </w:tcBorders>
            <w:vAlign w:val="center"/>
          </w:tcPr>
          <w:p w:rsidR="00637D04" w:rsidRDefault="00637D04">
            <w:pPr>
              <w:jc w:val="center"/>
              <w:rPr>
                <w:rFonts w:ascii="方正仿宋_GBK" w:eastAsia="方正仿宋_GBK" w:hAnsi="仿宋_GB2312" w:cs="仿宋_GB2312"/>
                <w:sz w:val="28"/>
                <w:szCs w:val="28"/>
              </w:rPr>
            </w:pPr>
          </w:p>
        </w:tc>
        <w:tc>
          <w:tcPr>
            <w:tcW w:w="1701" w:type="dxa"/>
            <w:tcBorders>
              <w:top w:val="single" w:sz="4" w:space="0" w:color="000000"/>
              <w:left w:val="single" w:sz="4" w:space="0" w:color="auto"/>
              <w:bottom w:val="single" w:sz="4" w:space="0" w:color="000000"/>
              <w:right w:val="single" w:sz="4" w:space="0" w:color="000000"/>
            </w:tcBorders>
            <w:vAlign w:val="center"/>
          </w:tcPr>
          <w:p w:rsidR="00637D04" w:rsidRDefault="00482B5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证书名称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637D04" w:rsidRDefault="00482B5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级别</w:t>
            </w:r>
          </w:p>
        </w:tc>
        <w:tc>
          <w:tcPr>
            <w:tcW w:w="1985" w:type="dxa"/>
            <w:tcBorders>
              <w:top w:val="single" w:sz="4" w:space="0" w:color="000000"/>
              <w:left w:val="single" w:sz="4" w:space="0" w:color="000000"/>
              <w:bottom w:val="single" w:sz="4" w:space="0" w:color="000000"/>
              <w:right w:val="single" w:sz="4" w:space="0" w:color="auto"/>
            </w:tcBorders>
            <w:vAlign w:val="center"/>
          </w:tcPr>
          <w:p w:rsidR="00637D04" w:rsidRDefault="00482B54">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证号</w:t>
            </w:r>
          </w:p>
        </w:tc>
      </w:tr>
      <w:tr w:rsidR="00637D04">
        <w:trPr>
          <w:trHeight w:hRule="exact" w:val="86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r>
      <w:tr w:rsidR="00637D04">
        <w:trPr>
          <w:trHeight w:hRule="exact" w:val="86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p w:rsidR="00637D04" w:rsidRDefault="00637D04">
            <w:pPr>
              <w:autoSpaceDE w:val="0"/>
              <w:autoSpaceDN w:val="0"/>
              <w:adjustRightInd w:val="0"/>
              <w:snapToGrid w:val="0"/>
              <w:jc w:val="center"/>
              <w:rPr>
                <w:rFonts w:ascii="宋体" w:hAnsi="宋体" w:cs="宋体"/>
                <w:kern w:val="0"/>
                <w:szCs w:val="21"/>
              </w:rPr>
            </w:pPr>
          </w:p>
          <w:p w:rsidR="00637D04" w:rsidRDefault="00637D04">
            <w:pPr>
              <w:autoSpaceDE w:val="0"/>
              <w:autoSpaceDN w:val="0"/>
              <w:adjustRightInd w:val="0"/>
              <w:snapToGrid w:val="0"/>
              <w:jc w:val="center"/>
              <w:rPr>
                <w:rFonts w:ascii="宋体" w:hAnsi="宋体" w:cs="宋体"/>
                <w:kern w:val="0"/>
                <w:szCs w:val="21"/>
              </w:rPr>
            </w:pPr>
          </w:p>
          <w:p w:rsidR="00637D04" w:rsidRDefault="00637D04">
            <w:pPr>
              <w:autoSpaceDE w:val="0"/>
              <w:autoSpaceDN w:val="0"/>
              <w:adjustRightInd w:val="0"/>
              <w:snapToGrid w:val="0"/>
              <w:jc w:val="center"/>
              <w:rPr>
                <w:rFonts w:ascii="宋体" w:hAnsi="宋体" w:cs="宋体"/>
                <w:kern w:val="0"/>
                <w:szCs w:val="21"/>
              </w:rPr>
            </w:pPr>
          </w:p>
          <w:p w:rsidR="00637D04" w:rsidRDefault="00637D04">
            <w:pPr>
              <w:autoSpaceDE w:val="0"/>
              <w:autoSpaceDN w:val="0"/>
              <w:adjustRightInd w:val="0"/>
              <w:snapToGrid w:val="0"/>
              <w:jc w:val="center"/>
              <w:rPr>
                <w:rFonts w:ascii="宋体" w:hAnsi="宋体" w:cs="宋体"/>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r>
      <w:tr w:rsidR="00637D04">
        <w:trPr>
          <w:trHeight w:hRule="exact" w:val="86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r>
      <w:tr w:rsidR="00637D04">
        <w:trPr>
          <w:trHeight w:hRule="exact" w:val="86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p w:rsidR="00637D04" w:rsidRDefault="00637D04">
            <w:pPr>
              <w:autoSpaceDE w:val="0"/>
              <w:autoSpaceDN w:val="0"/>
              <w:adjustRightInd w:val="0"/>
              <w:snapToGrid w:val="0"/>
              <w:jc w:val="center"/>
              <w:rPr>
                <w:rFonts w:ascii="宋体" w:hAnsi="宋体" w:cs="宋体"/>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r>
      <w:tr w:rsidR="00637D04">
        <w:trPr>
          <w:trHeight w:hRule="exact" w:val="86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37D04" w:rsidRDefault="00637D04">
            <w:pPr>
              <w:autoSpaceDE w:val="0"/>
              <w:autoSpaceDN w:val="0"/>
              <w:adjustRightInd w:val="0"/>
              <w:snapToGrid w:val="0"/>
              <w:jc w:val="center"/>
              <w:rPr>
                <w:rFonts w:ascii="宋体" w:hAnsi="宋体" w:cs="宋体"/>
                <w:kern w:val="0"/>
                <w:szCs w:val="21"/>
              </w:rPr>
            </w:pPr>
          </w:p>
        </w:tc>
      </w:tr>
    </w:tbl>
    <w:p w:rsidR="00637D04" w:rsidRDefault="00637D04">
      <w:pPr>
        <w:jc w:val="center"/>
        <w:rPr>
          <w:rFonts w:ascii="仿宋_GB2312" w:eastAsia="仿宋_GB2312"/>
          <w:b/>
          <w:bCs/>
          <w:sz w:val="36"/>
          <w:szCs w:val="36"/>
        </w:rPr>
      </w:pPr>
    </w:p>
    <w:p w:rsidR="00637D04" w:rsidRDefault="00637D04">
      <w:pPr>
        <w:jc w:val="center"/>
        <w:rPr>
          <w:rFonts w:ascii="仿宋_GB2312" w:eastAsia="仿宋_GB2312"/>
          <w:b/>
          <w:bCs/>
          <w:sz w:val="36"/>
          <w:szCs w:val="36"/>
        </w:rPr>
      </w:pPr>
    </w:p>
    <w:p w:rsidR="00637D04" w:rsidRDefault="00637D04">
      <w:pPr>
        <w:jc w:val="center"/>
        <w:rPr>
          <w:rFonts w:ascii="仿宋_GB2312" w:eastAsia="仿宋_GB2312"/>
          <w:b/>
          <w:bCs/>
          <w:sz w:val="36"/>
          <w:szCs w:val="36"/>
        </w:rPr>
      </w:pPr>
    </w:p>
    <w:p w:rsidR="00637D04" w:rsidRDefault="00637D04">
      <w:pPr>
        <w:jc w:val="center"/>
        <w:rPr>
          <w:rFonts w:ascii="仿宋_GB2312" w:eastAsia="仿宋_GB2312"/>
          <w:b/>
          <w:bCs/>
          <w:sz w:val="36"/>
          <w:szCs w:val="36"/>
        </w:rPr>
      </w:pPr>
    </w:p>
    <w:p w:rsidR="00637D04" w:rsidRDefault="00637D04">
      <w:pPr>
        <w:jc w:val="center"/>
        <w:rPr>
          <w:rFonts w:ascii="仿宋_GB2312" w:eastAsia="仿宋_GB2312"/>
          <w:b/>
          <w:bCs/>
          <w:sz w:val="36"/>
          <w:szCs w:val="36"/>
        </w:rPr>
      </w:pPr>
    </w:p>
    <w:p w:rsidR="00637D04" w:rsidRDefault="00637D04">
      <w:pPr>
        <w:jc w:val="center"/>
        <w:rPr>
          <w:rFonts w:ascii="仿宋_GB2312" w:eastAsia="仿宋_GB2312"/>
          <w:b/>
          <w:bCs/>
          <w:sz w:val="36"/>
          <w:szCs w:val="36"/>
        </w:rPr>
      </w:pPr>
    </w:p>
    <w:p w:rsidR="00637D04" w:rsidRDefault="00637D04">
      <w:pPr>
        <w:jc w:val="center"/>
        <w:rPr>
          <w:rFonts w:ascii="仿宋_GB2312" w:eastAsia="仿宋_GB2312"/>
          <w:b/>
          <w:bCs/>
          <w:sz w:val="36"/>
          <w:szCs w:val="36"/>
        </w:rPr>
      </w:pPr>
    </w:p>
    <w:p w:rsidR="00637D04" w:rsidRDefault="00637D04">
      <w:pPr>
        <w:jc w:val="center"/>
        <w:rPr>
          <w:rFonts w:ascii="仿宋_GB2312" w:eastAsia="仿宋_GB2312"/>
          <w:b/>
          <w:bCs/>
          <w:sz w:val="36"/>
          <w:szCs w:val="36"/>
        </w:rPr>
      </w:pPr>
    </w:p>
    <w:p w:rsidR="00637D04" w:rsidRDefault="00637D04">
      <w:pPr>
        <w:jc w:val="center"/>
        <w:rPr>
          <w:rFonts w:ascii="仿宋_GB2312" w:eastAsia="仿宋_GB2312"/>
          <w:b/>
          <w:bCs/>
          <w:sz w:val="36"/>
          <w:szCs w:val="36"/>
        </w:rPr>
      </w:pPr>
    </w:p>
    <w:p w:rsidR="00637D04" w:rsidRDefault="00637D04">
      <w:pPr>
        <w:rPr>
          <w:rFonts w:ascii="仿宋_GB2312" w:eastAsia="仿宋_GB2312"/>
          <w:b/>
          <w:bCs/>
          <w:sz w:val="36"/>
          <w:szCs w:val="36"/>
        </w:rPr>
      </w:pPr>
    </w:p>
    <w:p w:rsidR="00637D04" w:rsidRDefault="00637D04">
      <w:pPr>
        <w:jc w:val="center"/>
        <w:rPr>
          <w:rFonts w:ascii="仿宋_GB2312" w:eastAsia="仿宋_GB2312"/>
          <w:b/>
          <w:bCs/>
          <w:sz w:val="36"/>
          <w:szCs w:val="36"/>
        </w:rPr>
      </w:pPr>
    </w:p>
    <w:p w:rsidR="00637D04" w:rsidRDefault="00637D04">
      <w:pPr>
        <w:pStyle w:val="3"/>
      </w:pPr>
    </w:p>
    <w:p w:rsidR="00637D04" w:rsidRDefault="00637D04"/>
    <w:p w:rsidR="00637D04" w:rsidRDefault="00637D04">
      <w:pPr>
        <w:pStyle w:val="3"/>
      </w:pPr>
    </w:p>
    <w:p w:rsidR="00637D04" w:rsidRDefault="00482B54" w:rsidP="006F6B98">
      <w:pPr>
        <w:jc w:val="center"/>
        <w:rPr>
          <w:rFonts w:ascii="宋体" w:hAnsi="宋体" w:cs="宋体"/>
          <w:b/>
          <w:sz w:val="28"/>
          <w:szCs w:val="28"/>
        </w:rPr>
      </w:pPr>
      <w:r>
        <w:rPr>
          <w:rFonts w:ascii="宋体" w:hAnsi="宋体" w:cs="宋体" w:hint="eastAsia"/>
          <w:b/>
          <w:sz w:val="28"/>
          <w:szCs w:val="28"/>
        </w:rPr>
        <w:t>评标办法（综合评估法）</w:t>
      </w:r>
    </w:p>
    <w:p w:rsidR="00637D04" w:rsidRDefault="00637D04">
      <w:pPr>
        <w:autoSpaceDE w:val="0"/>
        <w:autoSpaceDN w:val="0"/>
        <w:adjustRightInd w:val="0"/>
        <w:snapToGrid w:val="0"/>
        <w:ind w:firstLineChars="236" w:firstLine="566"/>
        <w:jc w:val="left"/>
        <w:rPr>
          <w:rFonts w:ascii="仿宋" w:eastAsia="仿宋" w:hAnsi="仿宋" w:cs="宋体"/>
          <w:kern w:val="0"/>
          <w:sz w:val="24"/>
          <w:szCs w:val="24"/>
        </w:rPr>
      </w:pPr>
    </w:p>
    <w:p w:rsidR="00637D04" w:rsidRDefault="00482B54">
      <w:pPr>
        <w:autoSpaceDE w:val="0"/>
        <w:autoSpaceDN w:val="0"/>
        <w:adjustRightInd w:val="0"/>
        <w:snapToGrid w:val="0"/>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分值构成(总分100分)</w:t>
      </w:r>
      <w:r>
        <w:rPr>
          <w:rFonts w:ascii="仿宋" w:eastAsia="仿宋" w:hAnsi="仿宋" w:cs="宋体" w:hint="eastAsia"/>
          <w:kern w:val="0"/>
          <w:sz w:val="24"/>
          <w:szCs w:val="24"/>
          <w:lang w:val="zh-CN"/>
        </w:rPr>
        <w:t>一、商务部分：</w:t>
      </w:r>
      <w:r>
        <w:rPr>
          <w:rFonts w:ascii="仿宋" w:eastAsia="仿宋" w:hAnsi="仿宋" w:cs="宋体" w:hint="eastAsia"/>
          <w:kern w:val="0"/>
          <w:sz w:val="24"/>
          <w:szCs w:val="24"/>
        </w:rPr>
        <w:t>20</w:t>
      </w:r>
      <w:r>
        <w:rPr>
          <w:rFonts w:ascii="仿宋" w:eastAsia="仿宋" w:hAnsi="仿宋" w:cs="宋体" w:hint="eastAsia"/>
          <w:kern w:val="0"/>
          <w:sz w:val="24"/>
          <w:szCs w:val="24"/>
          <w:lang w:val="zh-CN"/>
        </w:rPr>
        <w:t>分；二、经济部分：</w:t>
      </w:r>
      <w:r>
        <w:rPr>
          <w:rFonts w:ascii="仿宋" w:eastAsia="仿宋" w:hAnsi="仿宋" w:cs="宋体" w:hint="eastAsia"/>
          <w:kern w:val="0"/>
          <w:sz w:val="24"/>
          <w:szCs w:val="24"/>
        </w:rPr>
        <w:t>80</w:t>
      </w:r>
      <w:r>
        <w:rPr>
          <w:rFonts w:ascii="仿宋" w:eastAsia="仿宋" w:hAnsi="仿宋" w:cs="宋体" w:hint="eastAsia"/>
          <w:kern w:val="0"/>
          <w:sz w:val="24"/>
          <w:szCs w:val="24"/>
          <w:lang w:val="zh-CN"/>
        </w:rPr>
        <w:t>分。</w:t>
      </w:r>
    </w:p>
    <w:p w:rsidR="00637D04" w:rsidRDefault="00482B54">
      <w:pPr>
        <w:spacing w:line="460" w:lineRule="exact"/>
        <w:jc w:val="left"/>
        <w:rPr>
          <w:rFonts w:ascii="仿宋" w:eastAsia="仿宋" w:hAnsi="仿宋" w:cs="宋体"/>
          <w:b/>
          <w:sz w:val="24"/>
          <w:szCs w:val="24"/>
        </w:rPr>
      </w:pPr>
      <w:r>
        <w:rPr>
          <w:rFonts w:ascii="仿宋" w:eastAsia="仿宋" w:hAnsi="仿宋" w:cs="宋体" w:hint="eastAsia"/>
          <w:b/>
          <w:sz w:val="24"/>
          <w:szCs w:val="24"/>
        </w:rPr>
        <w:t>一</w:t>
      </w:r>
      <w:r>
        <w:rPr>
          <w:rFonts w:ascii="仿宋" w:eastAsia="仿宋" w:hAnsi="仿宋" w:cs="宋体"/>
          <w:b/>
          <w:sz w:val="24"/>
          <w:szCs w:val="24"/>
        </w:rPr>
        <w:t>、商务部分（</w:t>
      </w:r>
      <w:r>
        <w:rPr>
          <w:rFonts w:ascii="仿宋" w:eastAsia="仿宋" w:hAnsi="仿宋" w:cs="宋体" w:hint="eastAsia"/>
          <w:b/>
          <w:sz w:val="24"/>
          <w:szCs w:val="24"/>
        </w:rPr>
        <w:t>20分</w:t>
      </w:r>
      <w:r>
        <w:rPr>
          <w:rFonts w:ascii="仿宋" w:eastAsia="仿宋" w:hAnsi="仿宋" w:cs="宋体"/>
          <w:b/>
          <w:sz w:val="24"/>
          <w:szCs w:val="24"/>
        </w:rPr>
        <w:t>）</w:t>
      </w:r>
    </w:p>
    <w:p w:rsidR="00637D04" w:rsidRDefault="00482B54">
      <w:pPr>
        <w:autoSpaceDE w:val="0"/>
        <w:autoSpaceDN w:val="0"/>
        <w:adjustRightInd w:val="0"/>
        <w:snapToGrid w:val="0"/>
        <w:spacing w:line="460" w:lineRule="exact"/>
        <w:ind w:firstLineChars="236" w:firstLine="566"/>
        <w:jc w:val="left"/>
        <w:rPr>
          <w:rFonts w:ascii="仿宋" w:eastAsia="仿宋" w:hAnsi="仿宋" w:cs="宋体"/>
          <w:sz w:val="24"/>
          <w:szCs w:val="24"/>
        </w:rPr>
      </w:pPr>
      <w:r>
        <w:rPr>
          <w:rFonts w:ascii="仿宋" w:eastAsia="仿宋" w:hAnsi="仿宋" w:cs="宋体" w:hint="eastAsia"/>
          <w:sz w:val="24"/>
          <w:szCs w:val="24"/>
        </w:rPr>
        <w:t>（一</w:t>
      </w:r>
      <w:r>
        <w:rPr>
          <w:rFonts w:ascii="仿宋" w:eastAsia="仿宋" w:hAnsi="仿宋" w:cs="宋体"/>
          <w:sz w:val="24"/>
          <w:szCs w:val="24"/>
        </w:rPr>
        <w:t>）</w:t>
      </w:r>
      <w:r>
        <w:rPr>
          <w:rFonts w:ascii="仿宋" w:eastAsia="仿宋" w:hAnsi="仿宋" w:cs="宋体" w:hint="eastAsia"/>
          <w:sz w:val="24"/>
          <w:szCs w:val="24"/>
        </w:rPr>
        <w:t>企业</w:t>
      </w:r>
      <w:r>
        <w:rPr>
          <w:rFonts w:ascii="仿宋" w:eastAsia="仿宋" w:hAnsi="仿宋" w:hint="eastAsia"/>
          <w:sz w:val="24"/>
          <w:szCs w:val="24"/>
        </w:rPr>
        <w:t>业绩</w:t>
      </w:r>
      <w:r>
        <w:rPr>
          <w:rFonts w:ascii="仿宋" w:eastAsia="仿宋" w:hAnsi="仿宋" w:cs="宋体" w:hint="eastAsia"/>
          <w:sz w:val="24"/>
          <w:szCs w:val="24"/>
        </w:rPr>
        <w:t>及信誉（12分）</w:t>
      </w:r>
    </w:p>
    <w:p w:rsidR="00637D04" w:rsidRDefault="00482B54">
      <w:pPr>
        <w:autoSpaceDE w:val="0"/>
        <w:autoSpaceDN w:val="0"/>
        <w:adjustRightInd w:val="0"/>
        <w:snapToGrid w:val="0"/>
        <w:spacing w:line="460" w:lineRule="exact"/>
        <w:ind w:firstLineChars="236" w:firstLine="566"/>
        <w:jc w:val="left"/>
        <w:rPr>
          <w:rFonts w:ascii="仿宋" w:eastAsia="仿宋" w:hAnsi="仿宋"/>
          <w:sz w:val="24"/>
          <w:szCs w:val="24"/>
        </w:rPr>
      </w:pPr>
      <w:r>
        <w:rPr>
          <w:rFonts w:ascii="仿宋" w:eastAsia="仿宋" w:hAnsi="仿宋" w:hint="eastAsia"/>
          <w:sz w:val="24"/>
          <w:szCs w:val="24"/>
        </w:rPr>
        <w:t>1、</w:t>
      </w:r>
      <w:r>
        <w:rPr>
          <w:rFonts w:ascii="仿宋" w:eastAsia="仿宋" w:hAnsi="仿宋" w:cs="宋体" w:hint="eastAsia"/>
          <w:sz w:val="24"/>
          <w:szCs w:val="24"/>
        </w:rPr>
        <w:t>企业</w:t>
      </w:r>
      <w:r>
        <w:rPr>
          <w:rFonts w:ascii="仿宋" w:eastAsia="仿宋" w:hAnsi="仿宋" w:hint="eastAsia"/>
          <w:sz w:val="24"/>
          <w:szCs w:val="24"/>
        </w:rPr>
        <w:t>业绩（6分）</w:t>
      </w:r>
    </w:p>
    <w:p w:rsidR="00637D04" w:rsidRDefault="00482B54">
      <w:pPr>
        <w:autoSpaceDE w:val="0"/>
        <w:autoSpaceDN w:val="0"/>
        <w:adjustRightInd w:val="0"/>
        <w:snapToGrid w:val="0"/>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在满足</w:t>
      </w:r>
      <w:r>
        <w:rPr>
          <w:rFonts w:ascii="仿宋" w:eastAsia="仿宋" w:hAnsi="仿宋" w:hint="eastAsia"/>
          <w:sz w:val="24"/>
          <w:szCs w:val="24"/>
        </w:rPr>
        <w:t>资格</w:t>
      </w:r>
      <w:r>
        <w:rPr>
          <w:rFonts w:ascii="仿宋" w:eastAsia="仿宋" w:hAnsi="仿宋" w:cs="宋体" w:hint="eastAsia"/>
          <w:kern w:val="0"/>
          <w:sz w:val="24"/>
          <w:szCs w:val="24"/>
        </w:rPr>
        <w:t>审查的基础上，</w:t>
      </w:r>
      <w:r>
        <w:rPr>
          <w:rFonts w:ascii="仿宋" w:eastAsia="仿宋" w:hAnsi="仿宋" w:cs="宋体" w:hint="eastAsia"/>
          <w:bCs/>
          <w:sz w:val="24"/>
          <w:szCs w:val="24"/>
        </w:rPr>
        <w:t>每另增加一个</w:t>
      </w:r>
      <w:r>
        <w:rPr>
          <w:rFonts w:ascii="仿宋" w:eastAsia="仿宋" w:hAnsi="仿宋" w:cs="宋体" w:hint="eastAsia"/>
          <w:kern w:val="0"/>
          <w:sz w:val="24"/>
          <w:szCs w:val="24"/>
        </w:rPr>
        <w:t>201</w:t>
      </w:r>
      <w:r>
        <w:rPr>
          <w:rFonts w:ascii="仿宋" w:eastAsia="仿宋" w:hAnsi="仿宋" w:cs="宋体"/>
          <w:kern w:val="0"/>
          <w:sz w:val="24"/>
          <w:szCs w:val="24"/>
        </w:rPr>
        <w:t>7</w:t>
      </w:r>
      <w:r>
        <w:rPr>
          <w:rFonts w:ascii="仿宋" w:eastAsia="仿宋" w:hAnsi="仿宋" w:cs="宋体" w:hint="eastAsia"/>
          <w:kern w:val="0"/>
          <w:sz w:val="24"/>
          <w:szCs w:val="24"/>
        </w:rPr>
        <w:t>年1月1日(以竣工验收时间为准)至投标截止日，投标人独立完成过建筑</w:t>
      </w:r>
      <w:r>
        <w:rPr>
          <w:rFonts w:ascii="仿宋" w:eastAsia="仿宋" w:hAnsi="仿宋" w:cs="宋体"/>
          <w:kern w:val="0"/>
          <w:sz w:val="24"/>
          <w:szCs w:val="24"/>
        </w:rPr>
        <w:t>面积</w:t>
      </w:r>
      <w:r>
        <w:rPr>
          <w:rFonts w:ascii="仿宋" w:eastAsia="仿宋" w:hAnsi="仿宋" w:cs="宋体" w:hint="eastAsia"/>
          <w:kern w:val="0"/>
          <w:sz w:val="24"/>
          <w:szCs w:val="24"/>
        </w:rPr>
        <w:t>在</w:t>
      </w:r>
      <w:r>
        <w:rPr>
          <w:rFonts w:ascii="仿宋" w:eastAsia="仿宋" w:hAnsi="仿宋" w:cs="宋体"/>
          <w:kern w:val="0"/>
          <w:sz w:val="24"/>
          <w:szCs w:val="24"/>
        </w:rPr>
        <w:t>10</w:t>
      </w:r>
      <w:r>
        <w:rPr>
          <w:rFonts w:ascii="仿宋" w:eastAsia="仿宋" w:hAnsi="仿宋" w:cs="宋体" w:hint="eastAsia"/>
          <w:kern w:val="0"/>
          <w:sz w:val="24"/>
          <w:szCs w:val="24"/>
        </w:rPr>
        <w:t>00平方米及以上，且竣工验收合格的公</w:t>
      </w:r>
      <w:r>
        <w:rPr>
          <w:rFonts w:ascii="仿宋" w:eastAsia="仿宋" w:hAnsi="仿宋" w:cs="宋体"/>
          <w:kern w:val="0"/>
          <w:sz w:val="24"/>
          <w:szCs w:val="24"/>
        </w:rPr>
        <w:t>用建筑</w:t>
      </w:r>
      <w:r>
        <w:rPr>
          <w:rFonts w:ascii="仿宋" w:eastAsia="仿宋" w:hAnsi="仿宋" w:cs="宋体" w:hint="eastAsia"/>
          <w:kern w:val="0"/>
          <w:sz w:val="24"/>
          <w:szCs w:val="24"/>
        </w:rPr>
        <w:t>工程施工监理业绩得3分，此项最多得6分</w:t>
      </w:r>
      <w:r>
        <w:rPr>
          <w:rFonts w:ascii="仿宋" w:eastAsia="仿宋" w:hAnsi="仿宋" w:cs="宋体" w:hint="eastAsia"/>
          <w:bCs/>
          <w:sz w:val="24"/>
          <w:szCs w:val="24"/>
        </w:rPr>
        <w:t>，资格审查业绩不参与评分</w:t>
      </w:r>
      <w:r>
        <w:rPr>
          <w:rFonts w:ascii="仿宋" w:eastAsia="仿宋" w:hAnsi="仿宋" w:cs="宋体" w:hint="eastAsia"/>
          <w:kern w:val="0"/>
          <w:sz w:val="24"/>
          <w:szCs w:val="24"/>
        </w:rPr>
        <w:t>。</w:t>
      </w:r>
    </w:p>
    <w:p w:rsidR="00637D04" w:rsidRDefault="00482B54">
      <w:pPr>
        <w:autoSpaceDE w:val="0"/>
        <w:autoSpaceDN w:val="0"/>
        <w:adjustRightInd w:val="0"/>
        <w:snapToGrid w:val="0"/>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注：</w:t>
      </w:r>
      <w:r>
        <w:rPr>
          <w:rFonts w:ascii="仿宋" w:eastAsia="仿宋" w:hAnsi="仿宋" w:cs="宋体" w:hint="eastAsia"/>
          <w:b/>
          <w:kern w:val="0"/>
          <w:sz w:val="24"/>
          <w:szCs w:val="24"/>
        </w:rPr>
        <w:t>投标人应</w:t>
      </w:r>
      <w:r>
        <w:rPr>
          <w:rFonts w:ascii="仿宋" w:eastAsia="仿宋" w:hAnsi="仿宋" w:hint="eastAsia"/>
          <w:b/>
          <w:sz w:val="24"/>
          <w:szCs w:val="24"/>
        </w:rPr>
        <w:t>提供</w:t>
      </w:r>
      <w:r>
        <w:rPr>
          <w:rFonts w:ascii="仿宋" w:eastAsia="仿宋" w:hAnsi="仿宋" w:cs="宋体" w:hint="eastAsia"/>
          <w:b/>
          <w:kern w:val="0"/>
          <w:sz w:val="24"/>
          <w:szCs w:val="24"/>
        </w:rPr>
        <w:t>监理合同协议书、监理</w:t>
      </w:r>
      <w:r>
        <w:rPr>
          <w:rFonts w:ascii="仿宋" w:eastAsia="仿宋" w:hAnsi="仿宋" w:cs="宋体"/>
          <w:b/>
          <w:kern w:val="0"/>
          <w:sz w:val="24"/>
          <w:szCs w:val="24"/>
        </w:rPr>
        <w:t>业务手册或</w:t>
      </w:r>
      <w:r>
        <w:rPr>
          <w:rFonts w:ascii="仿宋" w:eastAsia="仿宋" w:hAnsi="仿宋" w:cs="宋体" w:hint="eastAsia"/>
          <w:b/>
          <w:sz w:val="24"/>
          <w:szCs w:val="24"/>
        </w:rPr>
        <w:t>竣工验收证明材料</w:t>
      </w:r>
      <w:r>
        <w:rPr>
          <w:rFonts w:ascii="仿宋" w:eastAsia="仿宋" w:hAnsi="仿宋" w:cs="宋体" w:hint="eastAsia"/>
          <w:b/>
          <w:kern w:val="0"/>
          <w:sz w:val="24"/>
          <w:szCs w:val="24"/>
        </w:rPr>
        <w:t>复印件。若以上证明</w:t>
      </w:r>
      <w:r>
        <w:rPr>
          <w:rFonts w:ascii="仿宋" w:eastAsia="仿宋" w:hAnsi="仿宋" w:hint="eastAsia"/>
          <w:b/>
          <w:sz w:val="24"/>
          <w:szCs w:val="24"/>
        </w:rPr>
        <w:t>材料</w:t>
      </w:r>
      <w:r>
        <w:rPr>
          <w:rFonts w:ascii="仿宋" w:eastAsia="仿宋" w:hAnsi="仿宋" w:cs="宋体" w:hint="eastAsia"/>
          <w:b/>
          <w:kern w:val="0"/>
          <w:sz w:val="24"/>
          <w:szCs w:val="24"/>
        </w:rPr>
        <w:t>不能体现业绩规模的，还须提供能体现业绩规模的其他证明材料（如加盖业主单位公章的情况说明材料）</w:t>
      </w:r>
      <w:r>
        <w:rPr>
          <w:rFonts w:ascii="仿宋" w:eastAsia="仿宋" w:hAnsi="仿宋" w:cs="宋体" w:hint="eastAsia"/>
          <w:kern w:val="0"/>
          <w:sz w:val="24"/>
          <w:szCs w:val="24"/>
        </w:rPr>
        <w:t>。</w:t>
      </w:r>
    </w:p>
    <w:p w:rsidR="00637D04" w:rsidRDefault="00482B54">
      <w:pPr>
        <w:autoSpaceDE w:val="0"/>
        <w:autoSpaceDN w:val="0"/>
        <w:adjustRightInd w:val="0"/>
        <w:snapToGrid w:val="0"/>
        <w:spacing w:line="460" w:lineRule="exact"/>
        <w:ind w:firstLineChars="236" w:firstLine="566"/>
        <w:jc w:val="left"/>
        <w:rPr>
          <w:rFonts w:ascii="仿宋" w:eastAsia="仿宋" w:hAnsi="仿宋"/>
          <w:sz w:val="24"/>
          <w:szCs w:val="24"/>
        </w:rPr>
      </w:pPr>
      <w:r>
        <w:rPr>
          <w:rFonts w:ascii="仿宋" w:eastAsia="仿宋" w:hAnsi="仿宋" w:hint="eastAsia"/>
          <w:sz w:val="24"/>
          <w:szCs w:val="24"/>
        </w:rPr>
        <w:t>2、企业</w:t>
      </w:r>
      <w:r>
        <w:rPr>
          <w:rFonts w:ascii="仿宋" w:eastAsia="仿宋" w:hAnsi="仿宋" w:cs="宋体" w:hint="eastAsia"/>
          <w:sz w:val="24"/>
          <w:szCs w:val="24"/>
        </w:rPr>
        <w:t>信誉</w:t>
      </w:r>
      <w:r>
        <w:rPr>
          <w:rFonts w:ascii="仿宋" w:eastAsia="仿宋" w:hAnsi="仿宋" w:hint="eastAsia"/>
          <w:sz w:val="24"/>
          <w:szCs w:val="24"/>
        </w:rPr>
        <w:t>（6分）</w:t>
      </w:r>
    </w:p>
    <w:p w:rsidR="00637D04" w:rsidRDefault="00482B54">
      <w:pPr>
        <w:autoSpaceDE w:val="0"/>
        <w:autoSpaceDN w:val="0"/>
        <w:adjustRightInd w:val="0"/>
        <w:snapToGrid w:val="0"/>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投标人201</w:t>
      </w:r>
      <w:r>
        <w:rPr>
          <w:rFonts w:ascii="仿宋" w:eastAsia="仿宋" w:hAnsi="仿宋" w:cs="宋体"/>
          <w:kern w:val="0"/>
          <w:sz w:val="24"/>
          <w:szCs w:val="24"/>
        </w:rPr>
        <w:t>7</w:t>
      </w:r>
      <w:r>
        <w:rPr>
          <w:rFonts w:ascii="仿宋" w:eastAsia="仿宋" w:hAnsi="仿宋" w:cs="宋体" w:hint="eastAsia"/>
          <w:kern w:val="0"/>
          <w:sz w:val="24"/>
          <w:szCs w:val="24"/>
        </w:rPr>
        <w:t>年1月1日（以获奖证书颁发时间为准）至投标截止日，承担监理的工程获得过国家级奖（中国土木工程詹天佑奖、中国建筑工程鲁班奖、国家优质工程）的每有一个得2分，本项最多得6分。</w:t>
      </w:r>
    </w:p>
    <w:p w:rsidR="00637D04" w:rsidRDefault="00482B54">
      <w:pPr>
        <w:autoSpaceDE w:val="0"/>
        <w:autoSpaceDN w:val="0"/>
        <w:adjustRightInd w:val="0"/>
        <w:snapToGrid w:val="0"/>
        <w:spacing w:line="460" w:lineRule="exact"/>
        <w:ind w:firstLineChars="236" w:firstLine="569"/>
        <w:jc w:val="left"/>
        <w:rPr>
          <w:rFonts w:ascii="仿宋" w:eastAsia="仿宋" w:hAnsi="仿宋" w:cs="宋体"/>
          <w:b/>
          <w:sz w:val="24"/>
          <w:szCs w:val="24"/>
        </w:rPr>
      </w:pPr>
      <w:r>
        <w:rPr>
          <w:rFonts w:ascii="仿宋" w:eastAsia="仿宋" w:hAnsi="仿宋" w:cs="宋体" w:hint="eastAsia"/>
          <w:b/>
          <w:sz w:val="24"/>
          <w:szCs w:val="24"/>
        </w:rPr>
        <w:t>投标人应</w:t>
      </w:r>
      <w:r>
        <w:rPr>
          <w:rFonts w:ascii="仿宋" w:eastAsia="仿宋" w:hAnsi="仿宋" w:hint="eastAsia"/>
          <w:b/>
          <w:kern w:val="0"/>
          <w:sz w:val="24"/>
          <w:szCs w:val="24"/>
        </w:rPr>
        <w:t>提供</w:t>
      </w:r>
      <w:r>
        <w:rPr>
          <w:rFonts w:ascii="仿宋" w:eastAsia="仿宋" w:hAnsi="仿宋" w:cs="宋体" w:hint="eastAsia"/>
          <w:b/>
          <w:sz w:val="24"/>
          <w:szCs w:val="24"/>
        </w:rPr>
        <w:t>奖状（或获奖证明材料）、合同协议书、竣工验收证明材料复印件；获得</w:t>
      </w:r>
      <w:r>
        <w:rPr>
          <w:rFonts w:ascii="仿宋" w:eastAsia="仿宋" w:hAnsi="仿宋" w:cs="宋体" w:hint="eastAsia"/>
          <w:b/>
          <w:kern w:val="0"/>
          <w:sz w:val="24"/>
          <w:szCs w:val="24"/>
        </w:rPr>
        <w:t>中国建筑工程</w:t>
      </w:r>
      <w:r>
        <w:rPr>
          <w:rFonts w:ascii="仿宋" w:eastAsia="仿宋" w:hAnsi="仿宋" w:cs="宋体" w:hint="eastAsia"/>
          <w:b/>
          <w:sz w:val="24"/>
          <w:szCs w:val="24"/>
        </w:rPr>
        <w:t>鲁班奖提供中国建筑业协会官方网站公告截图复印件作为证明材料；同一项目获得多个国家级奖项的只计分一次。</w:t>
      </w:r>
    </w:p>
    <w:p w:rsidR="00637D04" w:rsidRDefault="00482B54">
      <w:pPr>
        <w:autoSpaceDE w:val="0"/>
        <w:autoSpaceDN w:val="0"/>
        <w:adjustRightInd w:val="0"/>
        <w:snapToGrid w:val="0"/>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（二</w:t>
      </w:r>
      <w:r>
        <w:rPr>
          <w:rFonts w:ascii="仿宋" w:eastAsia="仿宋" w:hAnsi="仿宋" w:cs="宋体"/>
          <w:kern w:val="0"/>
          <w:sz w:val="24"/>
          <w:szCs w:val="24"/>
        </w:rPr>
        <w:t>）</w:t>
      </w:r>
      <w:r>
        <w:rPr>
          <w:rFonts w:ascii="仿宋" w:eastAsia="仿宋" w:hAnsi="仿宋" w:cs="宋体" w:hint="eastAsia"/>
          <w:kern w:val="0"/>
          <w:sz w:val="24"/>
          <w:szCs w:val="24"/>
        </w:rPr>
        <w:t>总</w:t>
      </w:r>
      <w:r>
        <w:rPr>
          <w:rFonts w:ascii="仿宋" w:eastAsia="仿宋" w:hAnsi="仿宋" w:cs="宋体" w:hint="eastAsia"/>
          <w:sz w:val="24"/>
          <w:szCs w:val="24"/>
        </w:rPr>
        <w:t>监理工程师能力</w:t>
      </w:r>
      <w:r>
        <w:rPr>
          <w:rFonts w:ascii="仿宋" w:eastAsia="仿宋" w:hAnsi="仿宋" w:cs="宋体" w:hint="eastAsia"/>
          <w:kern w:val="0"/>
          <w:sz w:val="24"/>
          <w:szCs w:val="24"/>
        </w:rPr>
        <w:t>（6分）</w:t>
      </w:r>
    </w:p>
    <w:p w:rsidR="00637D04" w:rsidRDefault="00482B54">
      <w:pPr>
        <w:autoSpaceDE w:val="0"/>
        <w:autoSpaceDN w:val="0"/>
        <w:adjustRightInd w:val="0"/>
        <w:snapToGrid w:val="0"/>
        <w:spacing w:line="460" w:lineRule="exact"/>
        <w:ind w:firstLineChars="236" w:firstLine="566"/>
        <w:jc w:val="left"/>
        <w:rPr>
          <w:rFonts w:ascii="仿宋" w:eastAsia="仿宋" w:hAnsi="仿宋" w:cs="宋体"/>
          <w:bCs/>
          <w:kern w:val="0"/>
          <w:sz w:val="24"/>
          <w:szCs w:val="24"/>
        </w:rPr>
      </w:pPr>
      <w:r>
        <w:rPr>
          <w:rFonts w:ascii="仿宋" w:eastAsia="仿宋" w:hAnsi="仿宋" w:cs="宋体" w:hint="eastAsia"/>
          <w:bCs/>
          <w:kern w:val="0"/>
          <w:sz w:val="24"/>
          <w:szCs w:val="24"/>
        </w:rPr>
        <w:t>1、具有</w:t>
      </w:r>
      <w:r>
        <w:rPr>
          <w:rFonts w:ascii="仿宋" w:eastAsia="仿宋" w:hAnsi="仿宋" w:hint="eastAsia"/>
          <w:sz w:val="24"/>
          <w:szCs w:val="24"/>
        </w:rPr>
        <w:t>工程</w:t>
      </w:r>
      <w:r>
        <w:rPr>
          <w:rFonts w:ascii="仿宋" w:eastAsia="仿宋" w:hAnsi="仿宋" w:cs="宋体" w:hint="eastAsia"/>
          <w:bCs/>
          <w:kern w:val="0"/>
          <w:sz w:val="24"/>
          <w:szCs w:val="24"/>
        </w:rPr>
        <w:t>类正高级技术职称的得2分；</w:t>
      </w:r>
    </w:p>
    <w:p w:rsidR="00637D04" w:rsidRDefault="00482B54">
      <w:pPr>
        <w:autoSpaceDE w:val="0"/>
        <w:autoSpaceDN w:val="0"/>
        <w:adjustRightInd w:val="0"/>
        <w:snapToGrid w:val="0"/>
        <w:spacing w:line="460" w:lineRule="exact"/>
        <w:ind w:firstLineChars="236" w:firstLine="566"/>
        <w:jc w:val="left"/>
        <w:rPr>
          <w:rFonts w:ascii="仿宋" w:eastAsia="仿宋" w:hAnsi="仿宋" w:cs="宋体"/>
          <w:bCs/>
          <w:kern w:val="0"/>
          <w:sz w:val="24"/>
          <w:szCs w:val="24"/>
        </w:rPr>
      </w:pPr>
      <w:r>
        <w:rPr>
          <w:rFonts w:ascii="仿宋" w:eastAsia="仿宋" w:hAnsi="仿宋" w:cs="宋体" w:hint="eastAsia"/>
          <w:bCs/>
          <w:kern w:val="0"/>
          <w:sz w:val="24"/>
          <w:szCs w:val="24"/>
        </w:rPr>
        <w:t>注：</w:t>
      </w:r>
      <w:r>
        <w:rPr>
          <w:rFonts w:ascii="仿宋" w:eastAsia="仿宋" w:hAnsi="仿宋" w:cs="宋体" w:hint="eastAsia"/>
          <w:b/>
          <w:kern w:val="0"/>
          <w:sz w:val="24"/>
          <w:szCs w:val="24"/>
        </w:rPr>
        <w:t>提供</w:t>
      </w:r>
      <w:r>
        <w:rPr>
          <w:rFonts w:ascii="仿宋" w:eastAsia="仿宋" w:hAnsi="仿宋" w:hint="eastAsia"/>
          <w:b/>
          <w:sz w:val="24"/>
          <w:szCs w:val="24"/>
        </w:rPr>
        <w:t>职称</w:t>
      </w:r>
      <w:r>
        <w:rPr>
          <w:rFonts w:ascii="仿宋" w:eastAsia="仿宋" w:hAnsi="仿宋" w:cs="宋体" w:hint="eastAsia"/>
          <w:b/>
          <w:kern w:val="0"/>
          <w:sz w:val="24"/>
          <w:szCs w:val="24"/>
        </w:rPr>
        <w:t>证书、</w:t>
      </w:r>
      <w:r>
        <w:rPr>
          <w:rFonts w:ascii="仿宋" w:eastAsia="仿宋" w:hAnsi="仿宋" w:cs="宋体" w:hint="eastAsia"/>
          <w:b/>
          <w:sz w:val="24"/>
          <w:szCs w:val="24"/>
        </w:rPr>
        <w:t>正高级职称评审部门的正高级职称核准文件以及正高级职称申报评审表（至少包括评审审核情况表）复印件。</w:t>
      </w:r>
    </w:p>
    <w:p w:rsidR="00637D04" w:rsidRDefault="00482B54">
      <w:pPr>
        <w:autoSpaceDE w:val="0"/>
        <w:autoSpaceDN w:val="0"/>
        <w:adjustRightInd w:val="0"/>
        <w:snapToGrid w:val="0"/>
        <w:spacing w:line="460" w:lineRule="exact"/>
        <w:ind w:firstLineChars="236" w:firstLine="566"/>
        <w:jc w:val="left"/>
        <w:rPr>
          <w:rFonts w:ascii="仿宋" w:eastAsia="仿宋" w:hAnsi="仿宋" w:cs="宋体"/>
          <w:kern w:val="0"/>
          <w:sz w:val="24"/>
          <w:szCs w:val="24"/>
        </w:rPr>
      </w:pPr>
      <w:r>
        <w:rPr>
          <w:rFonts w:ascii="仿宋" w:eastAsia="仿宋" w:hAnsi="仿宋" w:cs="宋体" w:hint="eastAsia"/>
          <w:sz w:val="24"/>
          <w:szCs w:val="24"/>
        </w:rPr>
        <w:t>2、</w:t>
      </w:r>
      <w:r>
        <w:rPr>
          <w:rFonts w:ascii="仿宋" w:eastAsia="仿宋" w:hAnsi="仿宋" w:cs="宋体" w:hint="eastAsia"/>
          <w:kern w:val="0"/>
          <w:sz w:val="24"/>
          <w:szCs w:val="24"/>
        </w:rPr>
        <w:t>总</w:t>
      </w:r>
      <w:r>
        <w:rPr>
          <w:rFonts w:ascii="仿宋" w:eastAsia="仿宋" w:hAnsi="仿宋" w:hint="eastAsia"/>
          <w:sz w:val="24"/>
          <w:szCs w:val="24"/>
        </w:rPr>
        <w:t>监理工程师</w:t>
      </w:r>
      <w:r>
        <w:rPr>
          <w:rFonts w:ascii="仿宋" w:eastAsia="仿宋" w:hAnsi="仿宋" w:cs="宋体" w:hint="eastAsia"/>
          <w:kern w:val="0"/>
          <w:sz w:val="24"/>
          <w:szCs w:val="24"/>
        </w:rPr>
        <w:t>201</w:t>
      </w:r>
      <w:r>
        <w:rPr>
          <w:rFonts w:ascii="仿宋" w:eastAsia="仿宋" w:hAnsi="仿宋" w:cs="宋体"/>
          <w:kern w:val="0"/>
          <w:sz w:val="24"/>
          <w:szCs w:val="24"/>
        </w:rPr>
        <w:t>7</w:t>
      </w:r>
      <w:r>
        <w:rPr>
          <w:rFonts w:ascii="仿宋" w:eastAsia="仿宋" w:hAnsi="仿宋" w:cs="宋体" w:hint="eastAsia"/>
          <w:kern w:val="0"/>
          <w:sz w:val="24"/>
          <w:szCs w:val="24"/>
        </w:rPr>
        <w:t>年1月1日（以获奖证书颁发时间为准）至投标截止日，作为总监理工程师监理的工程获得过国家级奖（中国土木工程詹天佑奖、中国建筑工程鲁班奖、国家优质工程）的每有一个得2分，本项最多得4分。</w:t>
      </w:r>
    </w:p>
    <w:p w:rsidR="00637D04" w:rsidRDefault="00482B54">
      <w:pPr>
        <w:autoSpaceDE w:val="0"/>
        <w:autoSpaceDN w:val="0"/>
        <w:adjustRightInd w:val="0"/>
        <w:snapToGrid w:val="0"/>
        <w:spacing w:line="460" w:lineRule="exact"/>
        <w:ind w:firstLineChars="236" w:firstLine="566"/>
        <w:jc w:val="left"/>
        <w:rPr>
          <w:rFonts w:ascii="仿宋" w:eastAsia="仿宋" w:hAnsi="仿宋" w:cs="宋体"/>
          <w:b/>
          <w:sz w:val="24"/>
          <w:szCs w:val="24"/>
        </w:rPr>
      </w:pPr>
      <w:r>
        <w:rPr>
          <w:rFonts w:ascii="仿宋" w:eastAsia="仿宋" w:hAnsi="仿宋" w:cs="宋体" w:hint="eastAsia"/>
          <w:sz w:val="24"/>
          <w:szCs w:val="24"/>
        </w:rPr>
        <w:t>注：</w:t>
      </w:r>
      <w:r>
        <w:rPr>
          <w:rFonts w:ascii="仿宋" w:eastAsia="仿宋" w:hAnsi="仿宋" w:cs="宋体" w:hint="eastAsia"/>
          <w:b/>
          <w:sz w:val="24"/>
          <w:szCs w:val="24"/>
        </w:rPr>
        <w:t>投标人应</w:t>
      </w:r>
      <w:r>
        <w:rPr>
          <w:rFonts w:ascii="仿宋" w:eastAsia="仿宋" w:hAnsi="仿宋" w:hint="eastAsia"/>
          <w:b/>
          <w:kern w:val="0"/>
          <w:sz w:val="24"/>
          <w:szCs w:val="24"/>
        </w:rPr>
        <w:t>提供</w:t>
      </w:r>
      <w:r>
        <w:rPr>
          <w:rFonts w:ascii="仿宋" w:eastAsia="仿宋" w:hAnsi="仿宋" w:cs="宋体" w:hint="eastAsia"/>
          <w:b/>
          <w:sz w:val="24"/>
          <w:szCs w:val="24"/>
        </w:rPr>
        <w:t>奖状（或获奖证明材料）、合同协议书、竣工验收证明材料复印件；获得</w:t>
      </w:r>
      <w:r>
        <w:rPr>
          <w:rFonts w:ascii="仿宋" w:eastAsia="仿宋" w:hAnsi="仿宋" w:cs="宋体" w:hint="eastAsia"/>
          <w:b/>
          <w:kern w:val="0"/>
          <w:sz w:val="24"/>
          <w:szCs w:val="24"/>
        </w:rPr>
        <w:t>中国建筑工程</w:t>
      </w:r>
      <w:r>
        <w:rPr>
          <w:rFonts w:ascii="仿宋" w:eastAsia="仿宋" w:hAnsi="仿宋" w:cs="宋体" w:hint="eastAsia"/>
          <w:b/>
          <w:sz w:val="24"/>
          <w:szCs w:val="24"/>
        </w:rPr>
        <w:t>鲁班奖的提供中国建筑业协会官方网站公告截图复印件作为获奖证明材料；同</w:t>
      </w:r>
      <w:r>
        <w:rPr>
          <w:rFonts w:ascii="仿宋" w:eastAsia="仿宋" w:hAnsi="仿宋" w:cs="宋体" w:hint="eastAsia"/>
          <w:b/>
          <w:sz w:val="24"/>
          <w:szCs w:val="24"/>
        </w:rPr>
        <w:lastRenderedPageBreak/>
        <w:t>一项目获得多个国家级奖项的只计分一次。</w:t>
      </w:r>
    </w:p>
    <w:p w:rsidR="00637D04" w:rsidRDefault="00482B54">
      <w:pPr>
        <w:autoSpaceDE w:val="0"/>
        <w:autoSpaceDN w:val="0"/>
        <w:adjustRightInd w:val="0"/>
        <w:snapToGrid w:val="0"/>
        <w:spacing w:line="460" w:lineRule="exact"/>
        <w:ind w:firstLineChars="236" w:firstLine="566"/>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三）</w:t>
      </w:r>
      <w:r>
        <w:rPr>
          <w:rFonts w:ascii="仿宋" w:eastAsia="仿宋" w:hAnsi="仿宋" w:cs="宋体" w:hint="eastAsia"/>
          <w:kern w:val="0"/>
          <w:sz w:val="24"/>
          <w:szCs w:val="24"/>
        </w:rPr>
        <w:t>企业信用（2分）</w:t>
      </w:r>
    </w:p>
    <w:p w:rsidR="00637D04" w:rsidRDefault="00482B54">
      <w:pPr>
        <w:spacing w:line="460" w:lineRule="exact"/>
        <w:ind w:firstLineChars="236" w:firstLine="566"/>
        <w:jc w:val="left"/>
        <w:rPr>
          <w:rFonts w:ascii="仿宋" w:eastAsia="仿宋" w:hAnsi="仿宋"/>
          <w:sz w:val="24"/>
          <w:szCs w:val="24"/>
        </w:rPr>
      </w:pPr>
      <w:r>
        <w:rPr>
          <w:rFonts w:ascii="仿宋" w:eastAsia="仿宋" w:hAnsi="仿宋" w:hint="eastAsia"/>
          <w:sz w:val="24"/>
          <w:szCs w:val="24"/>
        </w:rPr>
        <w:t>投标人2016年1月1日至投标截止日止，被“信用中国”连续</w:t>
      </w:r>
      <w:r>
        <w:rPr>
          <w:rFonts w:ascii="仿宋" w:eastAsia="仿宋" w:hAnsi="仿宋"/>
          <w:sz w:val="24"/>
          <w:szCs w:val="24"/>
        </w:rPr>
        <w:t>5</w:t>
      </w:r>
      <w:r>
        <w:rPr>
          <w:rFonts w:ascii="仿宋" w:eastAsia="仿宋" w:hAnsi="仿宋" w:hint="eastAsia"/>
          <w:sz w:val="24"/>
          <w:szCs w:val="24"/>
        </w:rPr>
        <w:t>次列入守信激励的得2分，其它情况不得分，本项最多得2分。</w:t>
      </w:r>
    </w:p>
    <w:p w:rsidR="00637D04" w:rsidRDefault="00482B54">
      <w:pPr>
        <w:spacing w:line="460" w:lineRule="exact"/>
        <w:ind w:firstLineChars="236" w:firstLine="566"/>
        <w:jc w:val="left"/>
        <w:rPr>
          <w:rFonts w:ascii="仿宋" w:eastAsia="仿宋" w:hAnsi="仿宋"/>
          <w:b/>
          <w:sz w:val="24"/>
          <w:szCs w:val="24"/>
        </w:rPr>
      </w:pPr>
      <w:r>
        <w:rPr>
          <w:rFonts w:ascii="仿宋" w:eastAsia="仿宋" w:hAnsi="仿宋" w:hint="eastAsia"/>
          <w:sz w:val="24"/>
          <w:szCs w:val="24"/>
        </w:rPr>
        <w:t>注：</w:t>
      </w:r>
      <w:r>
        <w:rPr>
          <w:rFonts w:ascii="仿宋" w:eastAsia="仿宋" w:hAnsi="仿宋" w:hint="eastAsia"/>
          <w:b/>
          <w:sz w:val="24"/>
          <w:szCs w:val="24"/>
        </w:rPr>
        <w:t>提供信用中国（www.creditchina.gov.cn）网站上“守信激励”信息的网页截图资料的复印件或扫描件。</w:t>
      </w:r>
    </w:p>
    <w:p w:rsidR="00637D04" w:rsidRDefault="00637D04">
      <w:pPr>
        <w:pStyle w:val="a3"/>
        <w:spacing w:after="0"/>
      </w:pPr>
    </w:p>
    <w:p w:rsidR="00637D04" w:rsidRDefault="00637D04">
      <w:pPr>
        <w:pStyle w:val="a3"/>
        <w:spacing w:after="0"/>
      </w:pPr>
    </w:p>
    <w:p w:rsidR="00637D04" w:rsidRDefault="00482B54">
      <w:pPr>
        <w:jc w:val="left"/>
        <w:rPr>
          <w:rFonts w:ascii="仿宋" w:eastAsia="仿宋" w:hAnsi="仿宋"/>
          <w:b/>
          <w:sz w:val="24"/>
          <w:szCs w:val="24"/>
        </w:rPr>
      </w:pPr>
      <w:r>
        <w:rPr>
          <w:rFonts w:ascii="仿宋" w:eastAsia="仿宋" w:hAnsi="仿宋" w:cs="宋体" w:hint="eastAsia"/>
          <w:b/>
          <w:sz w:val="24"/>
          <w:szCs w:val="24"/>
        </w:rPr>
        <w:t>二、</w:t>
      </w:r>
      <w:r>
        <w:rPr>
          <w:rFonts w:ascii="仿宋" w:eastAsia="仿宋" w:hAnsi="仿宋" w:cs="宋体"/>
          <w:b/>
          <w:sz w:val="24"/>
          <w:szCs w:val="24"/>
        </w:rPr>
        <w:t>经</w:t>
      </w:r>
      <w:r>
        <w:rPr>
          <w:rFonts w:ascii="仿宋" w:eastAsia="仿宋" w:hAnsi="仿宋" w:cs="宋体" w:hint="eastAsia"/>
          <w:b/>
          <w:sz w:val="24"/>
          <w:szCs w:val="24"/>
        </w:rPr>
        <w:t>济</w:t>
      </w:r>
      <w:r>
        <w:rPr>
          <w:rFonts w:ascii="仿宋" w:eastAsia="仿宋" w:hAnsi="仿宋" w:cs="宋体"/>
          <w:b/>
          <w:sz w:val="24"/>
          <w:szCs w:val="24"/>
        </w:rPr>
        <w:t>部分</w:t>
      </w:r>
      <w:r>
        <w:rPr>
          <w:rFonts w:ascii="仿宋" w:eastAsia="仿宋" w:hAnsi="仿宋" w:cs="宋体" w:hint="eastAsia"/>
          <w:b/>
          <w:sz w:val="24"/>
          <w:szCs w:val="24"/>
        </w:rPr>
        <w:t>（80分</w:t>
      </w:r>
      <w:r>
        <w:rPr>
          <w:rFonts w:ascii="仿宋" w:eastAsia="仿宋" w:hAnsi="仿宋" w:cs="宋体"/>
          <w:b/>
          <w:sz w:val="24"/>
          <w:szCs w:val="24"/>
        </w:rPr>
        <w:t>）</w:t>
      </w:r>
    </w:p>
    <w:p w:rsidR="00637D04" w:rsidRDefault="00482B54">
      <w:pPr>
        <w:ind w:firstLineChars="236" w:firstLine="566"/>
        <w:jc w:val="left"/>
        <w:rPr>
          <w:rFonts w:ascii="仿宋" w:eastAsia="仿宋" w:hAnsi="仿宋"/>
          <w:sz w:val="24"/>
          <w:szCs w:val="24"/>
        </w:rPr>
      </w:pPr>
      <w:r>
        <w:rPr>
          <w:rFonts w:ascii="仿宋" w:eastAsia="仿宋" w:hAnsi="仿宋" w:hint="eastAsia"/>
          <w:sz w:val="24"/>
          <w:szCs w:val="24"/>
        </w:rPr>
        <w:t xml:space="preserve">通过初步评审的报价为有效报价，投标报价等于评标基准的得满分8 </w:t>
      </w:r>
      <w:r>
        <w:rPr>
          <w:rFonts w:ascii="仿宋" w:eastAsia="仿宋" w:hAnsi="仿宋"/>
          <w:sz w:val="24"/>
          <w:szCs w:val="24"/>
        </w:rPr>
        <w:t>0</w:t>
      </w:r>
      <w:r>
        <w:rPr>
          <w:rFonts w:ascii="仿宋" w:eastAsia="仿宋" w:hAnsi="仿宋" w:hint="eastAsia"/>
          <w:sz w:val="24"/>
          <w:szCs w:val="24"/>
        </w:rPr>
        <w:t>分。在此基础上，投标报价与评标基准价相比，每增加1％扣0.2分，每减少1％扣0.1分,扣完为止。</w:t>
      </w:r>
    </w:p>
    <w:p w:rsidR="00637D04" w:rsidRDefault="00482B54">
      <w:pPr>
        <w:ind w:firstLineChars="236" w:firstLine="566"/>
        <w:jc w:val="left"/>
        <w:rPr>
          <w:rFonts w:ascii="仿宋" w:eastAsia="仿宋" w:hAnsi="仿宋"/>
          <w:sz w:val="24"/>
          <w:szCs w:val="24"/>
        </w:rPr>
      </w:pPr>
      <w:r>
        <w:rPr>
          <w:rFonts w:ascii="仿宋" w:eastAsia="仿宋" w:hAnsi="仿宋" w:hint="eastAsia"/>
          <w:sz w:val="24"/>
          <w:szCs w:val="24"/>
        </w:rPr>
        <w:t>未参与评标基准价计算的有效投标报价，仍应参加计算相应分值。按照上述规定，计算出各投标人的报价得分（保留小数点后两位，第三位四舍五入）。</w:t>
      </w:r>
    </w:p>
    <w:p w:rsidR="00637D04" w:rsidRDefault="00482B54">
      <w:pPr>
        <w:ind w:firstLineChars="236" w:firstLine="566"/>
        <w:jc w:val="left"/>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w:t>
      </w:r>
      <w:r>
        <w:rPr>
          <w:rFonts w:ascii="仿宋" w:eastAsia="仿宋" w:hAnsi="仿宋" w:hint="eastAsia"/>
          <w:sz w:val="24"/>
          <w:szCs w:val="24"/>
        </w:rPr>
        <w:t>评标基准价计算方法为</w:t>
      </w:r>
      <w:r>
        <w:rPr>
          <w:rFonts w:ascii="仿宋" w:eastAsia="仿宋" w:hAnsi="仿宋"/>
          <w:sz w:val="24"/>
          <w:szCs w:val="24"/>
        </w:rPr>
        <w:t>：</w:t>
      </w:r>
      <w:r>
        <w:rPr>
          <w:rFonts w:ascii="仿宋" w:eastAsia="仿宋" w:hAnsi="仿宋" w:hint="eastAsia"/>
          <w:sz w:val="24"/>
          <w:szCs w:val="24"/>
        </w:rPr>
        <w:t>所有通过初步评审合格的投标人（投标报价高于最高限价的除外）的投标报价中去掉六分之一（不足六家报价则不去掉）的最低价和相同家数的最高价后的算术平均值再与最高限价进行算术平均即为投标报价的评标基准价。经初步评审不合格的投标报价不参与评标基准价的计算。在评标基准价计算完成后（除计算错误外），在后续的评审过程中不得再对其作出调整。以上计算取小数点后两位，第三位四舍五入。</w:t>
      </w:r>
    </w:p>
    <w:p w:rsidR="00637D04" w:rsidRDefault="00637D04">
      <w:pPr>
        <w:pStyle w:val="a3"/>
        <w:spacing w:after="0"/>
        <w:rPr>
          <w:rFonts w:ascii="仿宋" w:eastAsia="仿宋" w:hAnsi="仿宋"/>
          <w:sz w:val="24"/>
          <w:szCs w:val="24"/>
        </w:rPr>
      </w:pPr>
    </w:p>
    <w:p w:rsidR="00637D04" w:rsidRDefault="00637D04">
      <w:pPr>
        <w:pStyle w:val="a3"/>
        <w:spacing w:after="0"/>
        <w:rPr>
          <w:rFonts w:ascii="仿宋" w:eastAsia="仿宋" w:hAnsi="仿宋"/>
          <w:sz w:val="24"/>
          <w:szCs w:val="24"/>
        </w:rPr>
      </w:pPr>
    </w:p>
    <w:p w:rsidR="00637D04" w:rsidRDefault="00637D04">
      <w:pPr>
        <w:pStyle w:val="a3"/>
        <w:spacing w:after="0"/>
        <w:rPr>
          <w:rFonts w:ascii="仿宋" w:eastAsia="仿宋" w:hAnsi="仿宋"/>
          <w:sz w:val="24"/>
          <w:szCs w:val="24"/>
        </w:rPr>
      </w:pPr>
    </w:p>
    <w:p w:rsidR="00637D04" w:rsidRDefault="00637D04">
      <w:pPr>
        <w:rPr>
          <w:rFonts w:ascii="仿宋" w:eastAsia="仿宋" w:hAnsi="仿宋"/>
          <w:sz w:val="24"/>
          <w:szCs w:val="24"/>
        </w:rPr>
      </w:pPr>
    </w:p>
    <w:p w:rsidR="00637D04" w:rsidRDefault="00637D04">
      <w:pPr>
        <w:pStyle w:val="3"/>
        <w:rPr>
          <w:rFonts w:ascii="仿宋" w:eastAsia="仿宋" w:hAnsi="仿宋"/>
          <w:szCs w:val="24"/>
        </w:rPr>
      </w:pPr>
    </w:p>
    <w:p w:rsidR="00637D04" w:rsidRDefault="00637D04">
      <w:pPr>
        <w:rPr>
          <w:rFonts w:ascii="仿宋" w:eastAsia="仿宋" w:hAnsi="仿宋"/>
          <w:sz w:val="24"/>
          <w:szCs w:val="24"/>
        </w:rPr>
      </w:pPr>
    </w:p>
    <w:p w:rsidR="00637D04" w:rsidRDefault="00637D04">
      <w:pPr>
        <w:pStyle w:val="3"/>
        <w:rPr>
          <w:rFonts w:ascii="仿宋" w:eastAsia="仿宋" w:hAnsi="仿宋"/>
          <w:szCs w:val="24"/>
        </w:rPr>
      </w:pPr>
    </w:p>
    <w:p w:rsidR="00637D04" w:rsidRDefault="00637D04">
      <w:pPr>
        <w:rPr>
          <w:rFonts w:ascii="仿宋" w:eastAsia="仿宋" w:hAnsi="仿宋"/>
          <w:sz w:val="24"/>
          <w:szCs w:val="24"/>
        </w:rPr>
      </w:pPr>
    </w:p>
    <w:p w:rsidR="00637D04" w:rsidRDefault="00637D04">
      <w:pPr>
        <w:pStyle w:val="3"/>
        <w:rPr>
          <w:rFonts w:ascii="仿宋" w:eastAsia="仿宋" w:hAnsi="仿宋"/>
          <w:szCs w:val="24"/>
        </w:rPr>
      </w:pPr>
    </w:p>
    <w:p w:rsidR="00637D04" w:rsidRDefault="00637D04">
      <w:pPr>
        <w:rPr>
          <w:rFonts w:ascii="仿宋" w:eastAsia="仿宋" w:hAnsi="仿宋"/>
          <w:sz w:val="24"/>
          <w:szCs w:val="24"/>
        </w:rPr>
      </w:pPr>
    </w:p>
    <w:p w:rsidR="00637D04" w:rsidRDefault="00637D04">
      <w:pPr>
        <w:pStyle w:val="3"/>
        <w:rPr>
          <w:rFonts w:ascii="仿宋" w:eastAsia="仿宋" w:hAnsi="仿宋"/>
          <w:szCs w:val="24"/>
        </w:rPr>
      </w:pPr>
    </w:p>
    <w:p w:rsidR="00637D04" w:rsidRDefault="00637D04">
      <w:pPr>
        <w:rPr>
          <w:rFonts w:ascii="仿宋" w:eastAsia="仿宋" w:hAnsi="仿宋"/>
          <w:sz w:val="24"/>
          <w:szCs w:val="24"/>
        </w:rPr>
      </w:pPr>
    </w:p>
    <w:p w:rsidR="00637D04" w:rsidRDefault="00637D04">
      <w:pPr>
        <w:pStyle w:val="3"/>
        <w:rPr>
          <w:rFonts w:ascii="仿宋" w:eastAsia="仿宋" w:hAnsi="仿宋"/>
          <w:szCs w:val="24"/>
        </w:rPr>
      </w:pPr>
    </w:p>
    <w:p w:rsidR="00637D04" w:rsidRDefault="00637D04">
      <w:pPr>
        <w:rPr>
          <w:rFonts w:ascii="仿宋" w:eastAsia="仿宋" w:hAnsi="仿宋"/>
          <w:sz w:val="24"/>
          <w:szCs w:val="24"/>
        </w:rPr>
      </w:pPr>
    </w:p>
    <w:p w:rsidR="00637D04" w:rsidRDefault="00637D04">
      <w:pPr>
        <w:pStyle w:val="3"/>
        <w:rPr>
          <w:rFonts w:ascii="仿宋" w:eastAsia="仿宋" w:hAnsi="仿宋"/>
          <w:szCs w:val="24"/>
        </w:rPr>
      </w:pPr>
    </w:p>
    <w:p w:rsidR="00637D04" w:rsidRDefault="00637D04">
      <w:pPr>
        <w:rPr>
          <w:rFonts w:ascii="仿宋" w:eastAsia="仿宋" w:hAnsi="仿宋"/>
          <w:sz w:val="24"/>
          <w:szCs w:val="24"/>
        </w:rPr>
      </w:pPr>
    </w:p>
    <w:p w:rsidR="00637D04" w:rsidRDefault="00637D04">
      <w:pPr>
        <w:pStyle w:val="3"/>
        <w:rPr>
          <w:rFonts w:ascii="仿宋" w:eastAsia="仿宋" w:hAnsi="仿宋"/>
          <w:szCs w:val="24"/>
        </w:rPr>
      </w:pPr>
    </w:p>
    <w:p w:rsidR="00637D04" w:rsidRDefault="00637D04">
      <w:pPr>
        <w:rPr>
          <w:rFonts w:ascii="仿宋" w:eastAsia="仿宋" w:hAnsi="仿宋"/>
          <w:sz w:val="24"/>
          <w:szCs w:val="24"/>
        </w:rPr>
      </w:pPr>
    </w:p>
    <w:p w:rsidR="00637D04" w:rsidRDefault="00637D04">
      <w:pPr>
        <w:pStyle w:val="3"/>
        <w:rPr>
          <w:rFonts w:ascii="仿宋" w:eastAsia="仿宋" w:hAnsi="仿宋"/>
          <w:szCs w:val="24"/>
        </w:rPr>
      </w:pPr>
    </w:p>
    <w:p w:rsidR="00637D04" w:rsidRDefault="00637D04"/>
    <w:p w:rsidR="00637D04" w:rsidRDefault="00637D04">
      <w:pPr>
        <w:pStyle w:val="a3"/>
        <w:spacing w:after="0"/>
        <w:rPr>
          <w:rFonts w:ascii="仿宋" w:eastAsia="仿宋" w:hAnsi="仿宋"/>
          <w:sz w:val="24"/>
          <w:szCs w:val="24"/>
        </w:rPr>
      </w:pPr>
    </w:p>
    <w:p w:rsidR="00637D04" w:rsidRDefault="00637D04">
      <w:pPr>
        <w:pStyle w:val="a3"/>
        <w:spacing w:after="0"/>
        <w:rPr>
          <w:rFonts w:ascii="仿宋" w:eastAsia="仿宋" w:hAnsi="仿宋"/>
          <w:sz w:val="24"/>
          <w:szCs w:val="24"/>
        </w:rPr>
      </w:pPr>
    </w:p>
    <w:p w:rsidR="00637D04" w:rsidRDefault="00482B54">
      <w:pPr>
        <w:pStyle w:val="2"/>
        <w:spacing w:line="240" w:lineRule="auto"/>
        <w:ind w:left="341"/>
        <w:jc w:val="left"/>
        <w:rPr>
          <w:rFonts w:ascii="宋体" w:eastAsia="宋体" w:hAnsi="宋体" w:cs="宋体"/>
        </w:rPr>
      </w:pPr>
      <w:bookmarkStart w:id="0" w:name="_bookmark2"/>
      <w:bookmarkStart w:id="1" w:name="_bookmark0"/>
      <w:bookmarkStart w:id="2" w:name="_bookmark1"/>
      <w:bookmarkEnd w:id="0"/>
      <w:bookmarkEnd w:id="1"/>
      <w:bookmarkEnd w:id="2"/>
      <w:r>
        <w:rPr>
          <w:rFonts w:ascii="宋体" w:eastAsia="宋体" w:hAnsi="宋体" w:cs="宋体" w:hint="eastAsia"/>
        </w:rPr>
        <w:t>合同编号：</w:t>
      </w:r>
    </w:p>
    <w:p w:rsidR="00637D04" w:rsidRDefault="00637D04">
      <w:pPr>
        <w:pStyle w:val="3"/>
      </w:pPr>
    </w:p>
    <w:p w:rsidR="00637D04" w:rsidRDefault="00637D04">
      <w:pPr>
        <w:pStyle w:val="a3"/>
        <w:spacing w:after="0"/>
        <w:rPr>
          <w:b/>
          <w:sz w:val="25"/>
        </w:rPr>
      </w:pPr>
    </w:p>
    <w:p w:rsidR="00637D04" w:rsidRDefault="00637D04">
      <w:pPr>
        <w:pStyle w:val="5"/>
        <w:ind w:left="0" w:right="602"/>
        <w:jc w:val="center"/>
      </w:pPr>
    </w:p>
    <w:p w:rsidR="00637D04" w:rsidRDefault="00482B54">
      <w:pPr>
        <w:ind w:right="460"/>
        <w:jc w:val="center"/>
        <w:rPr>
          <w:b/>
          <w:sz w:val="52"/>
        </w:rPr>
      </w:pPr>
      <w:r>
        <w:rPr>
          <w:rFonts w:hint="eastAsia"/>
          <w:b/>
          <w:sz w:val="72"/>
        </w:rPr>
        <w:t>建设工程委托监理合同</w:t>
      </w:r>
    </w:p>
    <w:p w:rsidR="00637D04" w:rsidRDefault="00637D04">
      <w:pPr>
        <w:pStyle w:val="a3"/>
        <w:spacing w:after="0"/>
        <w:rPr>
          <w:b/>
          <w:sz w:val="20"/>
        </w:rPr>
      </w:pPr>
    </w:p>
    <w:p w:rsidR="00637D04" w:rsidRDefault="00637D04">
      <w:pPr>
        <w:pStyle w:val="a3"/>
        <w:spacing w:after="0"/>
        <w:rPr>
          <w:b/>
          <w:sz w:val="20"/>
        </w:rPr>
      </w:pPr>
    </w:p>
    <w:p w:rsidR="00637D04" w:rsidRDefault="00637D04">
      <w:pPr>
        <w:pStyle w:val="a3"/>
        <w:spacing w:after="0"/>
        <w:rPr>
          <w:b/>
          <w:sz w:val="20"/>
        </w:rPr>
      </w:pPr>
    </w:p>
    <w:p w:rsidR="00637D04" w:rsidRDefault="00637D04">
      <w:pPr>
        <w:pStyle w:val="a3"/>
        <w:spacing w:after="0"/>
        <w:rPr>
          <w:b/>
          <w:sz w:val="20"/>
        </w:rPr>
      </w:pPr>
    </w:p>
    <w:p w:rsidR="00637D04" w:rsidRDefault="00637D04">
      <w:pPr>
        <w:pStyle w:val="a3"/>
        <w:spacing w:after="0"/>
        <w:rPr>
          <w:b/>
          <w:sz w:val="20"/>
        </w:rPr>
      </w:pPr>
    </w:p>
    <w:p w:rsidR="00637D04" w:rsidRDefault="00637D04">
      <w:pPr>
        <w:pStyle w:val="a3"/>
        <w:spacing w:after="0"/>
        <w:rPr>
          <w:b/>
          <w:sz w:val="20"/>
        </w:rPr>
      </w:pPr>
    </w:p>
    <w:p w:rsidR="00637D04" w:rsidRDefault="00637D04">
      <w:pPr>
        <w:pStyle w:val="a3"/>
        <w:spacing w:after="0"/>
        <w:rPr>
          <w:b/>
          <w:sz w:val="20"/>
        </w:rPr>
      </w:pPr>
    </w:p>
    <w:p w:rsidR="00637D04" w:rsidRDefault="00637D04">
      <w:pPr>
        <w:pStyle w:val="a3"/>
        <w:spacing w:after="0"/>
        <w:rPr>
          <w:b/>
          <w:sz w:val="20"/>
        </w:rPr>
      </w:pPr>
    </w:p>
    <w:p w:rsidR="00637D04" w:rsidRDefault="00637D04">
      <w:pPr>
        <w:pStyle w:val="a3"/>
        <w:spacing w:after="0"/>
        <w:rPr>
          <w:b/>
          <w:sz w:val="17"/>
        </w:rPr>
      </w:pPr>
    </w:p>
    <w:p w:rsidR="00637D04" w:rsidRDefault="00482B54">
      <w:pPr>
        <w:adjustRightInd w:val="0"/>
        <w:snapToGrid w:val="0"/>
        <w:ind w:left="1302" w:firstLineChars="200" w:firstLine="622"/>
        <w:rPr>
          <w:sz w:val="31"/>
        </w:rPr>
      </w:pPr>
      <w:r>
        <w:rPr>
          <w:rFonts w:hint="eastAsia"/>
          <w:b/>
          <w:sz w:val="31"/>
        </w:rPr>
        <w:t>工程名称：</w:t>
      </w:r>
    </w:p>
    <w:p w:rsidR="00637D04" w:rsidRDefault="00482B54">
      <w:pPr>
        <w:adjustRightInd w:val="0"/>
        <w:snapToGrid w:val="0"/>
        <w:ind w:left="1287" w:firstLineChars="200" w:firstLine="622"/>
        <w:rPr>
          <w:b/>
          <w:sz w:val="31"/>
        </w:rPr>
      </w:pPr>
      <w:r>
        <w:rPr>
          <w:rFonts w:hint="eastAsia"/>
          <w:b/>
          <w:sz w:val="31"/>
        </w:rPr>
        <w:t>委托人：</w:t>
      </w:r>
    </w:p>
    <w:p w:rsidR="00637D04" w:rsidRDefault="00482B54">
      <w:pPr>
        <w:adjustRightInd w:val="0"/>
        <w:snapToGrid w:val="0"/>
        <w:ind w:left="1287" w:firstLineChars="200" w:firstLine="622"/>
        <w:rPr>
          <w:b/>
          <w:sz w:val="31"/>
        </w:rPr>
      </w:pPr>
      <w:r>
        <w:rPr>
          <w:rFonts w:hint="eastAsia"/>
          <w:b/>
          <w:sz w:val="31"/>
        </w:rPr>
        <w:t>监理人：</w:t>
      </w:r>
    </w:p>
    <w:p w:rsidR="00637D04" w:rsidRDefault="00482B54">
      <w:pPr>
        <w:tabs>
          <w:tab w:val="left" w:pos="3740"/>
        </w:tabs>
        <w:ind w:left="1287" w:firstLineChars="200" w:firstLine="622"/>
        <w:rPr>
          <w:b/>
          <w:sz w:val="31"/>
        </w:rPr>
      </w:pPr>
      <w:r>
        <w:rPr>
          <w:rFonts w:hint="eastAsia"/>
          <w:b/>
          <w:sz w:val="31"/>
        </w:rPr>
        <w:t>签订时间：年月日</w:t>
      </w:r>
    </w:p>
    <w:p w:rsidR="00637D04" w:rsidRDefault="00637D04">
      <w:pPr>
        <w:pStyle w:val="a3"/>
        <w:spacing w:after="0"/>
        <w:rPr>
          <w:rFonts w:ascii="微软雅黑"/>
          <w:b/>
          <w:sz w:val="20"/>
        </w:rPr>
      </w:pPr>
    </w:p>
    <w:p w:rsidR="00637D04" w:rsidRDefault="00637D04">
      <w:pPr>
        <w:pStyle w:val="a3"/>
        <w:spacing w:after="0"/>
        <w:rPr>
          <w:rFonts w:ascii="微软雅黑"/>
          <w:b/>
          <w:sz w:val="23"/>
        </w:rPr>
      </w:pPr>
    </w:p>
    <w:p w:rsidR="00637D04" w:rsidRDefault="00637D04">
      <w:pPr>
        <w:pStyle w:val="6"/>
        <w:ind w:left="986"/>
      </w:pPr>
    </w:p>
    <w:p w:rsidR="00637D04" w:rsidRDefault="00637D04">
      <w:pPr>
        <w:sectPr w:rsidR="00637D04">
          <w:footerReference w:type="default" r:id="rId8"/>
          <w:pgSz w:w="12240" w:h="15840"/>
          <w:pgMar w:top="1434" w:right="1191" w:bottom="1417" w:left="1140" w:header="0" w:footer="1100" w:gutter="0"/>
          <w:cols w:space="0"/>
        </w:sectPr>
      </w:pPr>
    </w:p>
    <w:p w:rsidR="00637D04" w:rsidRDefault="00637D04">
      <w:pPr>
        <w:pStyle w:val="a3"/>
        <w:spacing w:after="0"/>
        <w:rPr>
          <w:rFonts w:ascii="微软雅黑"/>
          <w:b/>
          <w:sz w:val="28"/>
        </w:rPr>
      </w:pPr>
    </w:p>
    <w:p w:rsidR="00637D04" w:rsidRDefault="00482B54">
      <w:pPr>
        <w:pStyle w:val="3"/>
        <w:spacing w:before="0"/>
        <w:ind w:left="4606"/>
        <w:rPr>
          <w:sz w:val="32"/>
          <w:szCs w:val="32"/>
        </w:rPr>
      </w:pPr>
      <w:r>
        <w:t>目录</w:t>
      </w:r>
    </w:p>
    <w:p w:rsidR="00637D04" w:rsidRDefault="00637D04">
      <w:pPr>
        <w:pStyle w:val="a3"/>
        <w:spacing w:after="0"/>
        <w:jc w:val="left"/>
        <w:rPr>
          <w:sz w:val="28"/>
        </w:rPr>
      </w:pPr>
    </w:p>
    <w:p w:rsidR="00637D04" w:rsidRDefault="00637D04">
      <w:pPr>
        <w:pStyle w:val="a3"/>
        <w:spacing w:after="0"/>
        <w:jc w:val="left"/>
        <w:rPr>
          <w:sz w:val="22"/>
        </w:rPr>
      </w:pPr>
    </w:p>
    <w:p w:rsidR="00637D04" w:rsidRDefault="00482B54">
      <w:pPr>
        <w:pStyle w:val="7"/>
        <w:tabs>
          <w:tab w:val="left" w:pos="1887"/>
        </w:tabs>
        <w:ind w:left="776" w:right="8145"/>
        <w:jc w:val="left"/>
      </w:pPr>
      <w:r>
        <w:t>第一部分</w:t>
      </w:r>
      <w:r>
        <w:tab/>
      </w:r>
      <w:r>
        <w:t>合同协议书</w:t>
      </w:r>
    </w:p>
    <w:p w:rsidR="00637D04" w:rsidRDefault="00482B54">
      <w:pPr>
        <w:pStyle w:val="7"/>
        <w:tabs>
          <w:tab w:val="left" w:pos="1887"/>
        </w:tabs>
        <w:ind w:left="776" w:right="8145"/>
        <w:jc w:val="left"/>
      </w:pPr>
      <w:r>
        <w:t>第二部分</w:t>
      </w:r>
      <w:r>
        <w:tab/>
      </w:r>
      <w:r>
        <w:t>通用合同条款</w:t>
      </w:r>
    </w:p>
    <w:p w:rsidR="00637D04" w:rsidRDefault="00482B54">
      <w:pPr>
        <w:pStyle w:val="7"/>
        <w:tabs>
          <w:tab w:val="left" w:pos="1887"/>
        </w:tabs>
        <w:ind w:left="776" w:right="8145"/>
        <w:jc w:val="left"/>
      </w:pPr>
      <w:r>
        <w:t>第三部分</w:t>
      </w:r>
      <w:r>
        <w:tab/>
      </w:r>
      <w:r>
        <w:t>专用合同条款</w:t>
      </w:r>
    </w:p>
    <w:p w:rsidR="00637D04" w:rsidRDefault="00482B54">
      <w:pPr>
        <w:pStyle w:val="7"/>
        <w:tabs>
          <w:tab w:val="left" w:pos="1887"/>
        </w:tabs>
        <w:ind w:left="776" w:right="8145"/>
        <w:jc w:val="left"/>
      </w:pPr>
      <w:r>
        <w:t>第四部分</w:t>
      </w:r>
      <w:r>
        <w:tab/>
      </w:r>
      <w:r>
        <w:t>附加协议条款</w:t>
      </w:r>
    </w:p>
    <w:p w:rsidR="00637D04" w:rsidRDefault="00FA1634">
      <w:pPr>
        <w:pStyle w:val="7"/>
        <w:tabs>
          <w:tab w:val="left" w:pos="1662"/>
        </w:tabs>
        <w:ind w:left="776"/>
        <w:jc w:val="left"/>
      </w:pPr>
      <w:hyperlink w:anchor="_bookmark3" w:history="1">
        <w:r w:rsidR="00482B54">
          <w:t>附件一</w:t>
        </w:r>
        <w:r w:rsidR="00482B54">
          <w:tab/>
        </w:r>
        <w:r w:rsidR="00482B54">
          <w:t>《施工监理规划》及</w:t>
        </w:r>
        <w:r w:rsidR="00482B54">
          <w:rPr>
            <w:spacing w:val="-15"/>
          </w:rPr>
          <w:t>其</w:t>
        </w:r>
        <w:r w:rsidR="00482B54">
          <w:t>实施</w:t>
        </w:r>
        <w:r w:rsidR="00482B54">
          <w:rPr>
            <w:spacing w:val="-15"/>
          </w:rPr>
          <w:t>细</w:t>
        </w:r>
        <w:r w:rsidR="00482B54">
          <w:t>则</w:t>
        </w:r>
      </w:hyperlink>
    </w:p>
    <w:p w:rsidR="00637D04" w:rsidRDefault="00FA1634">
      <w:pPr>
        <w:pStyle w:val="7"/>
        <w:tabs>
          <w:tab w:val="left" w:pos="1662"/>
        </w:tabs>
        <w:ind w:leftChars="369" w:left="1405" w:right="3837" w:hangingChars="300" w:hanging="630"/>
        <w:jc w:val="left"/>
      </w:pPr>
      <w:hyperlink w:anchor="_bookmark3" w:history="1">
        <w:r w:rsidR="00482B54">
          <w:t>附件二</w:t>
        </w:r>
        <w:r w:rsidR="00482B54">
          <w:tab/>
        </w:r>
        <w:r w:rsidR="00482B54">
          <w:t>监理人的组织机构，</w:t>
        </w:r>
        <w:r w:rsidR="00482B54">
          <w:rPr>
            <w:spacing w:val="-15"/>
          </w:rPr>
          <w:t>总</w:t>
        </w:r>
        <w:r w:rsidR="00482B54">
          <w:t>监理</w:t>
        </w:r>
        <w:r w:rsidR="00482B54">
          <w:rPr>
            <w:spacing w:val="-15"/>
          </w:rPr>
          <w:t>工</w:t>
        </w:r>
        <w:r w:rsidR="00482B54">
          <w:t>程师</w:t>
        </w:r>
        <w:r w:rsidR="00482B54">
          <w:rPr>
            <w:spacing w:val="-15"/>
          </w:rPr>
          <w:t>、</w:t>
        </w:r>
        <w:r w:rsidR="00482B54">
          <w:t>专业</w:t>
        </w:r>
        <w:r w:rsidR="00482B54">
          <w:rPr>
            <w:spacing w:val="-15"/>
          </w:rPr>
          <w:t>监</w:t>
        </w:r>
        <w:r w:rsidR="00482B54">
          <w:t>理工程</w:t>
        </w:r>
        <w:r w:rsidR="00482B54">
          <w:rPr>
            <w:spacing w:val="-15"/>
          </w:rPr>
          <w:t>人</w:t>
        </w:r>
        <w:r w:rsidR="00482B54">
          <w:t>员名</w:t>
        </w:r>
        <w:r w:rsidR="00482B54">
          <w:rPr>
            <w:spacing w:val="-15"/>
          </w:rPr>
          <w:t>单</w:t>
        </w:r>
        <w:r w:rsidR="00482B54">
          <w:t>表</w:t>
        </w:r>
      </w:hyperlink>
    </w:p>
    <w:p w:rsidR="00637D04" w:rsidRDefault="00FA1634">
      <w:pPr>
        <w:pStyle w:val="7"/>
        <w:tabs>
          <w:tab w:val="left" w:pos="1662"/>
        </w:tabs>
        <w:ind w:left="776" w:right="3837"/>
        <w:jc w:val="left"/>
      </w:pPr>
      <w:hyperlink w:anchor="_bookmark3" w:history="1">
        <w:r w:rsidR="00482B54">
          <w:t>附件三</w:t>
        </w:r>
        <w:r w:rsidR="00482B54">
          <w:tab/>
        </w:r>
        <w:r w:rsidR="00482B54">
          <w:t>考核管理办法</w:t>
        </w:r>
      </w:hyperlink>
    </w:p>
    <w:p w:rsidR="00637D04" w:rsidRDefault="00FA1634">
      <w:pPr>
        <w:pStyle w:val="7"/>
        <w:tabs>
          <w:tab w:val="left" w:pos="1662"/>
        </w:tabs>
        <w:ind w:left="776"/>
        <w:jc w:val="left"/>
      </w:pPr>
      <w:hyperlink w:anchor="_bookmark3" w:history="1">
        <w:r w:rsidR="00482B54">
          <w:t>附件四</w:t>
        </w:r>
        <w:r w:rsidR="00482B54">
          <w:tab/>
        </w:r>
        <w:r w:rsidR="00482B54">
          <w:t>监理服务主要工作内</w:t>
        </w:r>
        <w:r w:rsidR="00482B54">
          <w:rPr>
            <w:spacing w:val="-18"/>
          </w:rPr>
          <w:t>容</w:t>
        </w:r>
      </w:hyperlink>
    </w:p>
    <w:p w:rsidR="00637D04" w:rsidRDefault="00FA1634">
      <w:pPr>
        <w:pStyle w:val="7"/>
        <w:tabs>
          <w:tab w:val="left" w:pos="1662"/>
        </w:tabs>
        <w:ind w:leftChars="369" w:left="1615" w:right="5937" w:hangingChars="400" w:hanging="840"/>
        <w:jc w:val="left"/>
        <w:rPr>
          <w:spacing w:val="-4"/>
        </w:rPr>
      </w:pPr>
      <w:hyperlink w:anchor="_bookmark3" w:history="1">
        <w:r w:rsidR="00482B54">
          <w:t>附件五</w:t>
        </w:r>
        <w:r w:rsidR="00482B54">
          <w:tab/>
        </w:r>
        <w:r w:rsidR="00482B54">
          <w:t>安全监理工作的内容</w:t>
        </w:r>
        <w:r w:rsidR="00482B54">
          <w:rPr>
            <w:spacing w:val="-15"/>
          </w:rPr>
          <w:t>、</w:t>
        </w:r>
        <w:r w:rsidR="00482B54">
          <w:t>程序</w:t>
        </w:r>
        <w:r w:rsidR="00482B54">
          <w:rPr>
            <w:spacing w:val="-15"/>
          </w:rPr>
          <w:t>和</w:t>
        </w:r>
        <w:r w:rsidR="00482B54">
          <w:t>监理</w:t>
        </w:r>
        <w:r w:rsidR="00482B54">
          <w:rPr>
            <w:spacing w:val="-15"/>
          </w:rPr>
          <w:t>责</w:t>
        </w:r>
        <w:r w:rsidR="00482B54">
          <w:rPr>
            <w:spacing w:val="-4"/>
          </w:rPr>
          <w:t>任</w:t>
        </w:r>
      </w:hyperlink>
    </w:p>
    <w:p w:rsidR="00637D04" w:rsidRDefault="00FA1634">
      <w:pPr>
        <w:pStyle w:val="7"/>
        <w:tabs>
          <w:tab w:val="left" w:pos="1662"/>
        </w:tabs>
        <w:ind w:left="776" w:right="5937"/>
        <w:jc w:val="left"/>
      </w:pPr>
      <w:hyperlink w:anchor="_bookmark3" w:history="1">
        <w:r w:rsidR="00482B54">
          <w:t>附件六中标通知书</w:t>
        </w:r>
      </w:hyperlink>
    </w:p>
    <w:p w:rsidR="00637D04" w:rsidRDefault="00FA1634">
      <w:pPr>
        <w:pStyle w:val="7"/>
        <w:ind w:leftChars="369" w:left="1825" w:right="6483" w:hangingChars="500" w:hanging="1050"/>
        <w:jc w:val="left"/>
      </w:pPr>
      <w:hyperlink w:anchor="_bookmark3" w:history="1">
        <w:r w:rsidR="00482B54">
          <w:t>附件七招标文件及答疑、投标文件</w:t>
        </w:r>
      </w:hyperlink>
    </w:p>
    <w:p w:rsidR="00637D04" w:rsidRDefault="00FA1634">
      <w:pPr>
        <w:pStyle w:val="7"/>
        <w:ind w:left="776" w:right="6483"/>
        <w:jc w:val="left"/>
      </w:pPr>
      <w:hyperlink w:anchor="_bookmark3" w:history="1">
        <w:r w:rsidR="00482B54">
          <w:t>第五部分安全</w:t>
        </w:r>
      </w:hyperlink>
      <w:r w:rsidR="00482B54">
        <w:t>管理协议书</w:t>
      </w:r>
    </w:p>
    <w:p w:rsidR="00637D04" w:rsidRDefault="00482B54">
      <w:pPr>
        <w:pStyle w:val="7"/>
        <w:ind w:left="776"/>
        <w:jc w:val="left"/>
        <w:sectPr w:rsidR="00637D04">
          <w:pgSz w:w="12240" w:h="15840"/>
          <w:pgMar w:top="1434" w:right="1191" w:bottom="1417" w:left="1140" w:header="0" w:footer="1100" w:gutter="0"/>
          <w:cols w:space="0"/>
        </w:sectPr>
      </w:pPr>
      <w:r>
        <w:t>第六部分工程建设廉政协议</w:t>
      </w:r>
    </w:p>
    <w:p w:rsidR="00637D04" w:rsidRDefault="00637D04">
      <w:pPr>
        <w:pStyle w:val="a3"/>
        <w:spacing w:after="0"/>
        <w:rPr>
          <w:sz w:val="23"/>
        </w:rPr>
      </w:pPr>
    </w:p>
    <w:p w:rsidR="00637D04" w:rsidRDefault="00482B54">
      <w:pPr>
        <w:pStyle w:val="a3"/>
        <w:numPr>
          <w:ilvl w:val="0"/>
          <w:numId w:val="1"/>
        </w:numPr>
        <w:spacing w:after="0"/>
        <w:ind w:right="738"/>
        <w:jc w:val="center"/>
      </w:pPr>
      <w:bookmarkStart w:id="3" w:name="第一部分__合同协议书"/>
      <w:bookmarkEnd w:id="3"/>
      <w:r>
        <w:t>合同协议书</w:t>
      </w:r>
    </w:p>
    <w:p w:rsidR="00637D04" w:rsidRDefault="00637D04"/>
    <w:p w:rsidR="00637D04" w:rsidRDefault="00637D04">
      <w:pPr>
        <w:pStyle w:val="3"/>
        <w:spacing w:before="0"/>
      </w:pPr>
    </w:p>
    <w:p w:rsidR="00637D04" w:rsidRDefault="00482B54">
      <w:pPr>
        <w:pStyle w:val="a3"/>
        <w:spacing w:after="0"/>
        <w:ind w:leftChars="450" w:left="3045" w:rightChars="80" w:right="168" w:hangingChars="1000" w:hanging="2100"/>
      </w:pPr>
      <w:r>
        <w:t>（以下简称</w:t>
      </w:r>
      <w:r>
        <w:t>“</w:t>
      </w:r>
      <w:r>
        <w:rPr>
          <w:rFonts w:hint="eastAsia"/>
        </w:rPr>
        <w:t>委托人</w:t>
      </w:r>
      <w:r>
        <w:t>”</w:t>
      </w:r>
      <w:r>
        <w:t>）为实施（项目），</w:t>
      </w:r>
    </w:p>
    <w:p w:rsidR="00637D04" w:rsidRDefault="00482B54">
      <w:pPr>
        <w:pStyle w:val="a3"/>
        <w:spacing w:after="0"/>
        <w:ind w:leftChars="270" w:left="3087" w:rightChars="80" w:right="168" w:hangingChars="1200" w:hanging="2520"/>
      </w:pPr>
      <w:r>
        <w:t>已接受（以下简称</w:t>
      </w:r>
      <w:r>
        <w:t>“</w:t>
      </w:r>
      <w:r>
        <w:t>监理人</w:t>
      </w:r>
      <w:r>
        <w:t>”</w:t>
      </w:r>
      <w:r>
        <w:t>）对该项目监理投标。</w:t>
      </w:r>
      <w:r>
        <w:rPr>
          <w:rFonts w:hint="eastAsia"/>
        </w:rPr>
        <w:t>委托人</w:t>
      </w:r>
      <w:r>
        <w:t>和监理人共同达成如下协议：</w:t>
      </w:r>
    </w:p>
    <w:p w:rsidR="00637D04" w:rsidRDefault="00482B54">
      <w:pPr>
        <w:pStyle w:val="a3"/>
        <w:spacing w:after="0"/>
        <w:ind w:left="761" w:right="3482" w:hanging="421"/>
        <w:rPr>
          <w:rFonts w:ascii="微软雅黑" w:eastAsia="微软雅黑" w:hAnsi="微软雅黑"/>
          <w:b/>
        </w:rPr>
      </w:pPr>
      <w:r>
        <w:rPr>
          <w:rFonts w:hint="eastAsia"/>
          <w:b/>
        </w:rPr>
        <w:t>一、工程概况</w:t>
      </w:r>
    </w:p>
    <w:p w:rsidR="00637D04" w:rsidRDefault="00482B54">
      <w:pPr>
        <w:pStyle w:val="a3"/>
        <w:spacing w:after="0"/>
        <w:ind w:left="761"/>
      </w:pPr>
      <w:r>
        <w:t xml:space="preserve">1. </w:t>
      </w:r>
      <w:r>
        <w:t>工程名称：</w:t>
      </w:r>
      <w:r>
        <w:rPr>
          <w:rFonts w:hint="eastAsia"/>
          <w:u w:val="single"/>
        </w:rPr>
        <w:t xml:space="preserve">                                 </w:t>
      </w:r>
      <w:r>
        <w:t>；</w:t>
      </w:r>
    </w:p>
    <w:p w:rsidR="00637D04" w:rsidRDefault="00482B54">
      <w:pPr>
        <w:pStyle w:val="a3"/>
        <w:spacing w:after="0"/>
        <w:ind w:left="761"/>
      </w:pPr>
      <w:r>
        <w:t xml:space="preserve">2. </w:t>
      </w:r>
      <w:r>
        <w:t>工程地点：；</w:t>
      </w:r>
    </w:p>
    <w:p w:rsidR="00637D04" w:rsidRDefault="00482B54">
      <w:pPr>
        <w:pStyle w:val="7"/>
        <w:ind w:left="777" w:rightChars="186" w:right="391"/>
        <w:rPr>
          <w:szCs w:val="21"/>
          <w:u w:val="single"/>
        </w:rPr>
      </w:pPr>
      <w:r>
        <w:t xml:space="preserve">3. </w:t>
      </w:r>
      <w:r>
        <w:rPr>
          <w:rFonts w:hint="eastAsia"/>
        </w:rPr>
        <w:t>工程规模：</w:t>
      </w:r>
      <w:r>
        <w:t>；</w:t>
      </w:r>
    </w:p>
    <w:p w:rsidR="00637D04" w:rsidRDefault="00482B54">
      <w:pPr>
        <w:pStyle w:val="a3"/>
        <w:spacing w:after="0"/>
        <w:ind w:left="761"/>
      </w:pPr>
      <w:r>
        <w:t xml:space="preserve">4. </w:t>
      </w:r>
      <w:r>
        <w:t>工程概算投资额或建筑安装工程费：；</w:t>
      </w:r>
    </w:p>
    <w:p w:rsidR="00637D04" w:rsidRDefault="00482B54">
      <w:pPr>
        <w:pStyle w:val="a3"/>
        <w:spacing w:after="0"/>
        <w:ind w:left="656"/>
      </w:pPr>
      <w:r>
        <w:t xml:space="preserve"> 5. </w:t>
      </w:r>
      <w:r>
        <w:t>工作内容：监理具体工作内容包括但不限于内容：</w:t>
      </w:r>
    </w:p>
    <w:p w:rsidR="00637D04" w:rsidRDefault="00482B54">
      <w:pPr>
        <w:pStyle w:val="a9"/>
        <w:numPr>
          <w:ilvl w:val="0"/>
          <w:numId w:val="2"/>
        </w:numPr>
        <w:tabs>
          <w:tab w:val="left" w:pos="1183"/>
        </w:tabs>
        <w:ind w:firstLineChars="0"/>
      </w:pPr>
      <w:r>
        <w:t>协助</w:t>
      </w:r>
      <w:r>
        <w:rPr>
          <w:rFonts w:hint="eastAsia"/>
        </w:rPr>
        <w:t>委托人</w:t>
      </w:r>
      <w:r>
        <w:t>编写开工报告；</w:t>
      </w:r>
    </w:p>
    <w:p w:rsidR="00637D04" w:rsidRDefault="00482B54">
      <w:pPr>
        <w:pStyle w:val="a9"/>
        <w:numPr>
          <w:ilvl w:val="0"/>
          <w:numId w:val="2"/>
        </w:numPr>
        <w:tabs>
          <w:tab w:val="left" w:pos="1183"/>
        </w:tabs>
        <w:ind w:firstLineChars="0"/>
      </w:pPr>
      <w:r>
        <w:t>审查施工</w:t>
      </w:r>
      <w:r>
        <w:rPr>
          <w:rFonts w:hint="eastAsia"/>
        </w:rPr>
        <w:t>监理人</w:t>
      </w:r>
      <w:r>
        <w:t>各项施工准备工作，下达开工通知书；</w:t>
      </w:r>
    </w:p>
    <w:p w:rsidR="00637D04" w:rsidRDefault="00482B54">
      <w:pPr>
        <w:pStyle w:val="a9"/>
        <w:numPr>
          <w:ilvl w:val="0"/>
          <w:numId w:val="2"/>
        </w:numPr>
        <w:tabs>
          <w:tab w:val="left" w:pos="1183"/>
        </w:tabs>
        <w:ind w:firstLineChars="0"/>
      </w:pPr>
      <w:r>
        <w:t>督促施工</w:t>
      </w:r>
      <w:r>
        <w:rPr>
          <w:rFonts w:hint="eastAsia"/>
        </w:rPr>
        <w:t>监理人</w:t>
      </w:r>
      <w:r>
        <w:t>施工管理制度、质量保证体系和安全管理体系的建立、健全与实施；</w:t>
      </w:r>
    </w:p>
    <w:p w:rsidR="00637D04" w:rsidRDefault="00482B54">
      <w:pPr>
        <w:pStyle w:val="a9"/>
        <w:numPr>
          <w:ilvl w:val="0"/>
          <w:numId w:val="2"/>
        </w:numPr>
        <w:tabs>
          <w:tab w:val="left" w:pos="1183"/>
        </w:tabs>
        <w:ind w:left="315" w:right="1053" w:firstLineChars="0" w:firstLine="315"/>
      </w:pPr>
      <w:r>
        <w:t>审查施工</w:t>
      </w:r>
      <w:r>
        <w:rPr>
          <w:rFonts w:hint="eastAsia"/>
        </w:rPr>
        <w:t>监理人</w:t>
      </w:r>
      <w:r>
        <w:t>提交的施工组织设计、施工技术方案、施工质量保证措施、安全文明施工措施和专项安全技术方案并督促实施；</w:t>
      </w:r>
    </w:p>
    <w:p w:rsidR="00637D04" w:rsidRDefault="00482B54">
      <w:pPr>
        <w:pStyle w:val="a9"/>
        <w:numPr>
          <w:ilvl w:val="0"/>
          <w:numId w:val="2"/>
        </w:numPr>
        <w:tabs>
          <w:tab w:val="left" w:pos="1183"/>
        </w:tabs>
        <w:ind w:firstLineChars="0"/>
      </w:pPr>
      <w:r>
        <w:t>协助</w:t>
      </w:r>
      <w:r>
        <w:rPr>
          <w:rFonts w:hint="eastAsia"/>
        </w:rPr>
        <w:t>委托人</w:t>
      </w:r>
      <w:r>
        <w:t>组织设计交底、图纸会审、审查设计变更；</w:t>
      </w:r>
    </w:p>
    <w:p w:rsidR="00637D04" w:rsidRDefault="00482B54">
      <w:pPr>
        <w:pStyle w:val="a9"/>
        <w:numPr>
          <w:ilvl w:val="0"/>
          <w:numId w:val="2"/>
        </w:numPr>
        <w:tabs>
          <w:tab w:val="left" w:pos="1183"/>
        </w:tabs>
        <w:ind w:firstLineChars="0"/>
      </w:pPr>
      <w:r>
        <w:t>根据施工合同约定，审核施工</w:t>
      </w:r>
      <w:r>
        <w:rPr>
          <w:rFonts w:hint="eastAsia"/>
        </w:rPr>
        <w:t>监理人</w:t>
      </w:r>
      <w:r>
        <w:t>提出的分包工程项目及选择分包的单位；</w:t>
      </w:r>
    </w:p>
    <w:p w:rsidR="00637D04" w:rsidRDefault="00482B54">
      <w:pPr>
        <w:pStyle w:val="a9"/>
        <w:numPr>
          <w:ilvl w:val="0"/>
          <w:numId w:val="2"/>
        </w:numPr>
        <w:tabs>
          <w:tab w:val="left" w:pos="1183"/>
        </w:tabs>
        <w:ind w:left="315" w:right="1268" w:firstLineChars="0" w:firstLine="315"/>
      </w:pPr>
      <w:r>
        <w:rPr>
          <w:spacing w:val="-1"/>
        </w:rPr>
        <w:t>编制投资目标控制计划，审核施工</w:t>
      </w:r>
      <w:r>
        <w:rPr>
          <w:rFonts w:hint="eastAsia"/>
          <w:spacing w:val="-1"/>
        </w:rPr>
        <w:t>监理人</w:t>
      </w:r>
      <w:r>
        <w:rPr>
          <w:spacing w:val="-1"/>
        </w:rPr>
        <w:t>的已完工程量及月进度报表，投标人签署工程中期付款凭证，经</w:t>
      </w:r>
      <w:r>
        <w:rPr>
          <w:rFonts w:hint="eastAsia"/>
          <w:spacing w:val="-1"/>
        </w:rPr>
        <w:t>委托人</w:t>
      </w:r>
      <w:r>
        <w:rPr>
          <w:spacing w:val="-1"/>
        </w:rPr>
        <w:t>批准后支付；</w:t>
      </w:r>
    </w:p>
    <w:p w:rsidR="00637D04" w:rsidRDefault="00482B54">
      <w:pPr>
        <w:pStyle w:val="a9"/>
        <w:numPr>
          <w:ilvl w:val="0"/>
          <w:numId w:val="2"/>
        </w:numPr>
        <w:tabs>
          <w:tab w:val="left" w:pos="1183"/>
        </w:tabs>
        <w:ind w:left="315" w:right="1053" w:firstLineChars="0" w:firstLine="315"/>
      </w:pPr>
      <w:r>
        <w:t>设计变更经造价咨询单位审核、</w:t>
      </w:r>
      <w:r>
        <w:rPr>
          <w:rFonts w:hint="eastAsia"/>
        </w:rPr>
        <w:t>委托人</w:t>
      </w:r>
      <w:r>
        <w:t>批准后，发布施工工程变更指令，检查工程变更执行情况并作出书面记录；</w:t>
      </w:r>
    </w:p>
    <w:p w:rsidR="00637D04" w:rsidRDefault="00482B54">
      <w:pPr>
        <w:pStyle w:val="a9"/>
        <w:numPr>
          <w:ilvl w:val="0"/>
          <w:numId w:val="2"/>
        </w:numPr>
        <w:tabs>
          <w:tab w:val="left" w:pos="1183"/>
        </w:tabs>
        <w:ind w:left="315" w:right="1052" w:firstLineChars="0" w:firstLine="315"/>
      </w:pPr>
      <w:r>
        <w:t>检查施工现场原材料、构配件的采购、入库、保管、领用等管理制度及其执行情况；审查工程使用的原材料、半成品、成品、构配件和设备的实物质量和资料，并按规定进行检测和监控，对有疑问的必须进行复测；</w:t>
      </w:r>
    </w:p>
    <w:p w:rsidR="00637D04" w:rsidRDefault="00482B54">
      <w:pPr>
        <w:pStyle w:val="a9"/>
        <w:numPr>
          <w:ilvl w:val="0"/>
          <w:numId w:val="2"/>
        </w:numPr>
        <w:tabs>
          <w:tab w:val="left" w:pos="1288"/>
        </w:tabs>
        <w:ind w:left="315" w:right="1160" w:firstLineChars="0" w:firstLine="315"/>
      </w:pPr>
      <w:r>
        <w:t>监督施工</w:t>
      </w:r>
      <w:r>
        <w:rPr>
          <w:rFonts w:hint="eastAsia"/>
        </w:rPr>
        <w:t>监理人</w:t>
      </w:r>
      <w:r>
        <w:t>严格按技术和设计文件施工，编制质量目标控制计划，控制工程质量，重要工程部</w:t>
      </w:r>
      <w:r>
        <w:rPr>
          <w:spacing w:val="-1"/>
        </w:rPr>
        <w:t>位督促承包商实施预控措施；</w:t>
      </w:r>
    </w:p>
    <w:p w:rsidR="00637D04" w:rsidRDefault="00482B54">
      <w:pPr>
        <w:pStyle w:val="a9"/>
        <w:numPr>
          <w:ilvl w:val="0"/>
          <w:numId w:val="2"/>
        </w:numPr>
        <w:tabs>
          <w:tab w:val="left" w:pos="1273"/>
        </w:tabs>
        <w:ind w:left="1247" w:firstLineChars="0" w:hanging="617"/>
      </w:pPr>
      <w:r>
        <w:t>抽查工程施工质量，对隐蔽工程进行复验签证，负责工程质量事故的分析及处理；</w:t>
      </w:r>
    </w:p>
    <w:p w:rsidR="00637D04" w:rsidRDefault="00482B54">
      <w:pPr>
        <w:pStyle w:val="a9"/>
        <w:numPr>
          <w:ilvl w:val="0"/>
          <w:numId w:val="2"/>
        </w:numPr>
        <w:tabs>
          <w:tab w:val="left" w:pos="1288"/>
        </w:tabs>
        <w:ind w:left="315" w:right="1160" w:firstLineChars="0" w:firstLine="315"/>
      </w:pPr>
      <w:r>
        <w:t>编制进度目标控制计划、审查承包商编制的网络进度计划，经</w:t>
      </w:r>
      <w:r>
        <w:rPr>
          <w:rFonts w:hint="eastAsia"/>
        </w:rPr>
        <w:t>委托人</w:t>
      </w:r>
      <w:r>
        <w:t>批准后组织实施；分阶段进行进度控制，及时提出调整意见；</w:t>
      </w:r>
    </w:p>
    <w:p w:rsidR="00637D04" w:rsidRDefault="00482B54">
      <w:pPr>
        <w:pStyle w:val="a9"/>
        <w:keepNext/>
        <w:numPr>
          <w:ilvl w:val="0"/>
          <w:numId w:val="2"/>
        </w:numPr>
        <w:tabs>
          <w:tab w:val="left" w:pos="1288"/>
        </w:tabs>
        <w:ind w:left="315" w:right="1369" w:firstLineChars="0" w:firstLine="315"/>
      </w:pPr>
      <w:r>
        <w:t>对工程承发包合同实施管理；协助处理合同纠纷和索赔事宜，协调</w:t>
      </w:r>
      <w:r>
        <w:rPr>
          <w:rFonts w:hint="eastAsia"/>
        </w:rPr>
        <w:t>委托人</w:t>
      </w:r>
      <w:r>
        <w:t>与施工</w:t>
      </w:r>
      <w:r>
        <w:rPr>
          <w:rFonts w:hint="eastAsia"/>
        </w:rPr>
        <w:t>监理人</w:t>
      </w:r>
      <w:r>
        <w:t>之间的争</w:t>
      </w:r>
      <w:r>
        <w:rPr>
          <w:rFonts w:hint="eastAsia"/>
        </w:rPr>
        <w:t>议；</w:t>
      </w:r>
    </w:p>
    <w:p w:rsidR="00637D04" w:rsidRDefault="00482B54">
      <w:pPr>
        <w:pStyle w:val="a9"/>
        <w:numPr>
          <w:ilvl w:val="0"/>
          <w:numId w:val="2"/>
        </w:numPr>
        <w:tabs>
          <w:tab w:val="left" w:pos="1288"/>
        </w:tabs>
        <w:ind w:left="1262" w:firstLineChars="0" w:hanging="632"/>
      </w:pPr>
      <w:r>
        <w:t>督促检查安全生产，文明施工；</w:t>
      </w:r>
    </w:p>
    <w:p w:rsidR="00637D04" w:rsidRDefault="00482B54">
      <w:pPr>
        <w:pStyle w:val="a9"/>
        <w:numPr>
          <w:ilvl w:val="0"/>
          <w:numId w:val="2"/>
        </w:numPr>
        <w:tabs>
          <w:tab w:val="left" w:pos="1288"/>
        </w:tabs>
        <w:ind w:left="315" w:right="1160" w:firstLineChars="0" w:firstLine="315"/>
      </w:pPr>
      <w:r>
        <w:t>现场监理工程师如实填写监理日志并报总监审核。监理人如实编制监理工作月报、监理工作总结和质检运行报告，报</w:t>
      </w:r>
      <w:r>
        <w:rPr>
          <w:rFonts w:hint="eastAsia"/>
        </w:rPr>
        <w:t>委托人</w:t>
      </w:r>
      <w:r>
        <w:t>和市有关主管部门；</w:t>
      </w:r>
    </w:p>
    <w:p w:rsidR="00637D04" w:rsidRDefault="00482B54">
      <w:pPr>
        <w:pStyle w:val="a9"/>
        <w:numPr>
          <w:ilvl w:val="0"/>
          <w:numId w:val="2"/>
        </w:numPr>
        <w:tabs>
          <w:tab w:val="left" w:pos="1288"/>
        </w:tabs>
        <w:ind w:left="1262" w:firstLineChars="0" w:hanging="632"/>
      </w:pPr>
      <w:r>
        <w:t>督促施工</w:t>
      </w:r>
      <w:r>
        <w:rPr>
          <w:rFonts w:hint="eastAsia"/>
        </w:rPr>
        <w:t>监理人</w:t>
      </w:r>
      <w:r>
        <w:t>整理合同文件及施工技术档案资料；</w:t>
      </w:r>
    </w:p>
    <w:p w:rsidR="00637D04" w:rsidRDefault="00482B54">
      <w:pPr>
        <w:pStyle w:val="a9"/>
        <w:numPr>
          <w:ilvl w:val="0"/>
          <w:numId w:val="2"/>
        </w:numPr>
        <w:tabs>
          <w:tab w:val="left" w:pos="1288"/>
        </w:tabs>
        <w:ind w:left="1262" w:firstLineChars="0" w:hanging="632"/>
      </w:pPr>
      <w:r>
        <w:t>组织工程验收预备会，参与工程竣工验收，对施工质量提出评价意见；</w:t>
      </w:r>
    </w:p>
    <w:p w:rsidR="00637D04" w:rsidRDefault="00482B54">
      <w:pPr>
        <w:pStyle w:val="a9"/>
        <w:numPr>
          <w:ilvl w:val="0"/>
          <w:numId w:val="2"/>
        </w:numPr>
        <w:tabs>
          <w:tab w:val="left" w:pos="1288"/>
        </w:tabs>
        <w:ind w:left="315" w:right="1369" w:firstLineChars="0" w:firstLine="315"/>
      </w:pPr>
      <w:r>
        <w:t>督促施工</w:t>
      </w:r>
      <w:r>
        <w:rPr>
          <w:rFonts w:hint="eastAsia"/>
        </w:rPr>
        <w:t>监理人</w:t>
      </w:r>
      <w:r>
        <w:t>按合同规定及要求整理施工技术档案资料；认真审核竣工图纸和其他技术文件资料；</w:t>
      </w:r>
    </w:p>
    <w:p w:rsidR="00637D04" w:rsidRDefault="00482B54">
      <w:pPr>
        <w:pStyle w:val="a9"/>
        <w:numPr>
          <w:ilvl w:val="0"/>
          <w:numId w:val="2"/>
        </w:numPr>
        <w:tabs>
          <w:tab w:val="left" w:pos="1288"/>
        </w:tabs>
        <w:ind w:left="1262" w:firstLineChars="0" w:hanging="632"/>
      </w:pPr>
      <w:r>
        <w:t>编制监理工作竣工文件和项目工程最终总结；</w:t>
      </w:r>
    </w:p>
    <w:p w:rsidR="00637D04" w:rsidRDefault="00482B54">
      <w:pPr>
        <w:pStyle w:val="a9"/>
        <w:numPr>
          <w:ilvl w:val="0"/>
          <w:numId w:val="2"/>
        </w:numPr>
        <w:tabs>
          <w:tab w:val="left" w:pos="1288"/>
        </w:tabs>
        <w:ind w:left="1262" w:firstLineChars="0" w:hanging="632"/>
      </w:pPr>
      <w:r>
        <w:t>签发交工验收证书和工程缺陷责任终止证书；</w:t>
      </w:r>
    </w:p>
    <w:p w:rsidR="00637D04" w:rsidRDefault="00482B54">
      <w:pPr>
        <w:pStyle w:val="a9"/>
        <w:numPr>
          <w:ilvl w:val="0"/>
          <w:numId w:val="2"/>
        </w:numPr>
        <w:tabs>
          <w:tab w:val="left" w:pos="1288"/>
        </w:tabs>
        <w:ind w:left="315" w:right="1160" w:firstLineChars="0" w:firstLine="315"/>
      </w:pPr>
      <w:r>
        <w:t>严格按照《建筑工程安全施工管理条例》、《安全生产法》和《关于落实建设工程安全生产监理责任的若干意见》（建市</w:t>
      </w:r>
      <w:r>
        <w:rPr>
          <w:rFonts w:eastAsia="Times New Roman"/>
        </w:rPr>
        <w:t>[2006]248</w:t>
      </w:r>
      <w:r>
        <w:t>号）等国家、地方颁布的安全法律、法规开展安全监理工作，认真履行监理的安全责任。</w:t>
      </w:r>
    </w:p>
    <w:p w:rsidR="00637D04" w:rsidRDefault="00482B54">
      <w:pPr>
        <w:pStyle w:val="a9"/>
        <w:numPr>
          <w:ilvl w:val="0"/>
          <w:numId w:val="2"/>
        </w:numPr>
        <w:tabs>
          <w:tab w:val="left" w:pos="1288"/>
        </w:tabs>
        <w:ind w:left="1262" w:firstLineChars="0" w:hanging="632"/>
      </w:pPr>
      <w:r>
        <w:t>签发最终支付证书。</w:t>
      </w:r>
    </w:p>
    <w:p w:rsidR="00637D04" w:rsidRDefault="00482B54">
      <w:pPr>
        <w:pStyle w:val="a9"/>
        <w:numPr>
          <w:ilvl w:val="0"/>
          <w:numId w:val="2"/>
        </w:numPr>
        <w:tabs>
          <w:tab w:val="left" w:pos="1288"/>
        </w:tabs>
        <w:ind w:left="315" w:right="1160" w:firstLineChars="0" w:firstLine="315"/>
      </w:pPr>
      <w:r>
        <w:t>现场需常驻造价工程师对材料、设备、专业工程核价，对设计变更、签证、新增内</w:t>
      </w:r>
      <w:r>
        <w:lastRenderedPageBreak/>
        <w:t>容、月进度报表进行审核，并在施工单位报价后三天内复核完毕送</w:t>
      </w:r>
      <w:r>
        <w:rPr>
          <w:rFonts w:hint="eastAsia"/>
        </w:rPr>
        <w:t>委托人</w:t>
      </w:r>
      <w:r>
        <w:t>；</w:t>
      </w:r>
    </w:p>
    <w:p w:rsidR="00637D04" w:rsidRDefault="00482B54">
      <w:pPr>
        <w:pStyle w:val="a9"/>
        <w:numPr>
          <w:ilvl w:val="0"/>
          <w:numId w:val="2"/>
        </w:numPr>
        <w:tabs>
          <w:tab w:val="left" w:pos="1288"/>
        </w:tabs>
        <w:ind w:left="1262" w:firstLineChars="0" w:hanging="632"/>
      </w:pPr>
      <w:r>
        <w:t>监理人可采用现场远程监控设备对现场各施工</w:t>
      </w:r>
      <w:r>
        <w:rPr>
          <w:rFonts w:hint="eastAsia"/>
        </w:rPr>
        <w:t>监理人</w:t>
      </w:r>
      <w:r>
        <w:t>进行管理。</w:t>
      </w:r>
    </w:p>
    <w:p w:rsidR="00637D04" w:rsidRDefault="00482B54">
      <w:pPr>
        <w:pStyle w:val="a9"/>
        <w:numPr>
          <w:ilvl w:val="0"/>
          <w:numId w:val="3"/>
        </w:numPr>
        <w:tabs>
          <w:tab w:val="left" w:pos="1288"/>
        </w:tabs>
        <w:ind w:right="1160" w:firstLineChars="0" w:firstLine="315"/>
      </w:pPr>
      <w:r>
        <w:t>工程完工后，编制监理工作档案资料和项目监理工作总结；投标人应按</w:t>
      </w:r>
      <w:r>
        <w:rPr>
          <w:rFonts w:hint="eastAsia"/>
        </w:rPr>
        <w:t>委托人</w:t>
      </w:r>
      <w:r>
        <w:t>批准的监理规划和监理细则开展监理工作。</w:t>
      </w:r>
    </w:p>
    <w:p w:rsidR="00637D04" w:rsidRDefault="00482B54">
      <w:pPr>
        <w:pStyle w:val="a9"/>
        <w:numPr>
          <w:ilvl w:val="0"/>
          <w:numId w:val="3"/>
        </w:numPr>
        <w:tabs>
          <w:tab w:val="left" w:pos="1288"/>
        </w:tabs>
        <w:ind w:left="1472" w:firstLineChars="0"/>
      </w:pPr>
      <w:r>
        <w:t>完成《重庆市建设工程监理工作规程》（</w:t>
      </w:r>
      <w:r>
        <w:rPr>
          <w:rFonts w:eastAsia="Times New Roman"/>
        </w:rPr>
        <w:t>DBJ50T-232-2016</w:t>
      </w:r>
      <w:r>
        <w:t>）规定的其他相应监理工作内容。</w:t>
      </w:r>
    </w:p>
    <w:p w:rsidR="00637D04" w:rsidRDefault="00482B54">
      <w:pPr>
        <w:pStyle w:val="a9"/>
        <w:numPr>
          <w:ilvl w:val="0"/>
          <w:numId w:val="3"/>
        </w:numPr>
        <w:tabs>
          <w:tab w:val="left" w:pos="1288"/>
        </w:tabs>
        <w:ind w:right="1052" w:firstLineChars="0" w:firstLine="315"/>
      </w:pPr>
      <w:r>
        <w:rPr>
          <w:spacing w:val="-1"/>
        </w:rPr>
        <w:t>专业监理工程师组织各施工单位技术人员对施工图进行读图，提高施工单位对施工图的理解深度并汇集相关问题。各监理工程师向建设单位汇报施工图读图纪要，提出相关意见及建议，增强对工程理解，以有</w:t>
      </w:r>
      <w:r>
        <w:rPr>
          <w:spacing w:val="-2"/>
        </w:rPr>
        <w:t>利于后期监理的难点及重点把控。</w:t>
      </w:r>
    </w:p>
    <w:p w:rsidR="00637D04" w:rsidRDefault="00482B54">
      <w:pPr>
        <w:pStyle w:val="8"/>
        <w:rPr>
          <w:rFonts w:ascii="宋体" w:eastAsia="宋体" w:hAnsi="宋体" w:cs="宋体"/>
          <w:bCs w:val="0"/>
        </w:rPr>
      </w:pPr>
      <w:r>
        <w:rPr>
          <w:rFonts w:ascii="宋体" w:eastAsia="宋体" w:hAnsi="宋体" w:cs="宋体" w:hint="eastAsia"/>
          <w:bCs w:val="0"/>
        </w:rPr>
        <w:t>二、词语限定</w:t>
      </w:r>
    </w:p>
    <w:p w:rsidR="00637D04" w:rsidRDefault="00482B54">
      <w:pPr>
        <w:pStyle w:val="8"/>
      </w:pPr>
      <w:r>
        <w:rPr>
          <w:b w:val="0"/>
          <w:bCs w:val="0"/>
        </w:rPr>
        <w:t>协议书中相关词语的含义与通用条件中的定义与解释相同。</w:t>
      </w:r>
    </w:p>
    <w:p w:rsidR="00637D04" w:rsidRDefault="00482B54">
      <w:pPr>
        <w:ind w:left="761" w:right="5164"/>
        <w:rPr>
          <w:rFonts w:ascii="微软雅黑" w:eastAsia="微软雅黑"/>
          <w:b/>
        </w:rPr>
      </w:pPr>
      <w:r>
        <w:rPr>
          <w:rFonts w:hint="eastAsia"/>
          <w:b/>
          <w:szCs w:val="21"/>
        </w:rPr>
        <w:t>三</w:t>
      </w:r>
      <w:r>
        <w:rPr>
          <w:rFonts w:ascii="微软雅黑" w:eastAsia="微软雅黑" w:hint="eastAsia"/>
          <w:b/>
        </w:rPr>
        <w:t>、</w:t>
      </w:r>
      <w:r>
        <w:rPr>
          <w:rFonts w:hint="eastAsia"/>
          <w:b/>
          <w:szCs w:val="21"/>
        </w:rPr>
        <w:t>组成本合同的文件</w:t>
      </w:r>
    </w:p>
    <w:p w:rsidR="00637D04" w:rsidRDefault="00482B54">
      <w:pPr>
        <w:pStyle w:val="a9"/>
        <w:numPr>
          <w:ilvl w:val="1"/>
          <w:numId w:val="3"/>
        </w:numPr>
        <w:tabs>
          <w:tab w:val="left" w:pos="973"/>
        </w:tabs>
        <w:ind w:firstLineChars="0" w:hanging="212"/>
      </w:pPr>
      <w:r>
        <w:t>协议书；</w:t>
      </w:r>
    </w:p>
    <w:p w:rsidR="00637D04" w:rsidRDefault="00482B54">
      <w:pPr>
        <w:pStyle w:val="a9"/>
        <w:numPr>
          <w:ilvl w:val="1"/>
          <w:numId w:val="3"/>
        </w:numPr>
        <w:tabs>
          <w:tab w:val="left" w:pos="973"/>
        </w:tabs>
        <w:ind w:firstLineChars="0" w:hanging="212"/>
      </w:pPr>
      <w:r>
        <w:t>中标通知书；</w:t>
      </w:r>
    </w:p>
    <w:p w:rsidR="00637D04" w:rsidRDefault="00482B54">
      <w:pPr>
        <w:pStyle w:val="a9"/>
        <w:numPr>
          <w:ilvl w:val="1"/>
          <w:numId w:val="3"/>
        </w:numPr>
        <w:tabs>
          <w:tab w:val="left" w:pos="973"/>
        </w:tabs>
        <w:ind w:firstLineChars="0" w:hanging="212"/>
      </w:pPr>
      <w:r>
        <w:t>投标函及其附录；</w:t>
      </w:r>
    </w:p>
    <w:p w:rsidR="00637D04" w:rsidRDefault="00482B54">
      <w:pPr>
        <w:pStyle w:val="a9"/>
        <w:numPr>
          <w:ilvl w:val="1"/>
          <w:numId w:val="3"/>
        </w:numPr>
        <w:tabs>
          <w:tab w:val="left" w:pos="973"/>
        </w:tabs>
        <w:ind w:firstLineChars="0" w:hanging="212"/>
      </w:pPr>
      <w:r>
        <w:rPr>
          <w:spacing w:val="-1"/>
        </w:rPr>
        <w:t>专用合同条款及附加协议条款；</w:t>
      </w:r>
    </w:p>
    <w:p w:rsidR="00637D04" w:rsidRDefault="00482B54">
      <w:pPr>
        <w:pStyle w:val="a9"/>
        <w:numPr>
          <w:ilvl w:val="1"/>
          <w:numId w:val="3"/>
        </w:numPr>
        <w:tabs>
          <w:tab w:val="left" w:pos="973"/>
        </w:tabs>
        <w:ind w:firstLineChars="0" w:hanging="212"/>
      </w:pPr>
      <w:r>
        <w:t>通用合同条款；</w:t>
      </w:r>
    </w:p>
    <w:p w:rsidR="00637D04" w:rsidRDefault="00482B54">
      <w:pPr>
        <w:pStyle w:val="a9"/>
        <w:numPr>
          <w:ilvl w:val="1"/>
          <w:numId w:val="3"/>
        </w:numPr>
        <w:tabs>
          <w:tab w:val="left" w:pos="973"/>
        </w:tabs>
        <w:ind w:firstLineChars="0" w:hanging="212"/>
      </w:pPr>
      <w:r>
        <w:t>工程建设廉政协议</w:t>
      </w:r>
    </w:p>
    <w:p w:rsidR="00637D04" w:rsidRDefault="00482B54">
      <w:pPr>
        <w:pStyle w:val="a9"/>
        <w:numPr>
          <w:ilvl w:val="1"/>
          <w:numId w:val="3"/>
        </w:numPr>
        <w:tabs>
          <w:tab w:val="left" w:pos="973"/>
        </w:tabs>
        <w:ind w:firstLineChars="0" w:hanging="212"/>
      </w:pPr>
      <w:r>
        <w:t>安全管理协议书</w:t>
      </w:r>
    </w:p>
    <w:p w:rsidR="00637D04" w:rsidRDefault="00482B54">
      <w:pPr>
        <w:pStyle w:val="a9"/>
        <w:numPr>
          <w:ilvl w:val="1"/>
          <w:numId w:val="3"/>
        </w:numPr>
        <w:tabs>
          <w:tab w:val="left" w:pos="973"/>
        </w:tabs>
        <w:ind w:firstLineChars="0" w:hanging="212"/>
      </w:pPr>
      <w:r>
        <w:t>招标文件</w:t>
      </w:r>
    </w:p>
    <w:p w:rsidR="00637D04" w:rsidRDefault="00482B54">
      <w:pPr>
        <w:pStyle w:val="a9"/>
        <w:numPr>
          <w:ilvl w:val="1"/>
          <w:numId w:val="3"/>
        </w:numPr>
        <w:tabs>
          <w:tab w:val="left" w:pos="973"/>
        </w:tabs>
        <w:ind w:firstLineChars="0" w:hanging="212"/>
      </w:pPr>
      <w:r>
        <w:t>监理报酬清单</w:t>
      </w:r>
    </w:p>
    <w:p w:rsidR="00637D04" w:rsidRDefault="00482B54">
      <w:pPr>
        <w:pStyle w:val="a9"/>
        <w:numPr>
          <w:ilvl w:val="1"/>
          <w:numId w:val="3"/>
        </w:numPr>
        <w:tabs>
          <w:tab w:val="left" w:pos="1078"/>
        </w:tabs>
        <w:ind w:left="1577" w:firstLineChars="0" w:hanging="317"/>
      </w:pPr>
      <w:r>
        <w:t>监理大纲</w:t>
      </w:r>
    </w:p>
    <w:p w:rsidR="00637D04" w:rsidRDefault="00482B54">
      <w:pPr>
        <w:pStyle w:val="a9"/>
        <w:numPr>
          <w:ilvl w:val="1"/>
          <w:numId w:val="3"/>
        </w:numPr>
        <w:tabs>
          <w:tab w:val="left" w:pos="1078"/>
        </w:tabs>
        <w:ind w:left="1577" w:firstLineChars="0" w:hanging="317"/>
      </w:pPr>
      <w:r>
        <w:t>其他合同文件（</w:t>
      </w:r>
      <w:r>
        <w:rPr>
          <w:spacing w:val="-1"/>
        </w:rPr>
        <w:t>双方有关工程的洽商、变更等书面协议或文件</w:t>
      </w:r>
      <w:r>
        <w:rPr>
          <w:spacing w:val="-3"/>
        </w:rPr>
        <w:t>）</w:t>
      </w:r>
    </w:p>
    <w:p w:rsidR="00637D04" w:rsidRDefault="00482B54">
      <w:pPr>
        <w:pStyle w:val="a9"/>
        <w:numPr>
          <w:ilvl w:val="1"/>
          <w:numId w:val="3"/>
        </w:numPr>
        <w:tabs>
          <w:tab w:val="left" w:pos="1078"/>
        </w:tabs>
        <w:ind w:left="1577" w:firstLineChars="0" w:hanging="317"/>
      </w:pPr>
      <w:r>
        <w:t>附录，即：</w:t>
      </w:r>
    </w:p>
    <w:p w:rsidR="00637D04" w:rsidRDefault="00482B54">
      <w:pPr>
        <w:pStyle w:val="a3"/>
        <w:spacing w:after="0"/>
        <w:ind w:left="761"/>
      </w:pPr>
      <w:r>
        <w:t>附录</w:t>
      </w:r>
      <w:r>
        <w:t xml:space="preserve"> A </w:t>
      </w:r>
      <w:r>
        <w:t>相关服务的范围和内容</w:t>
      </w:r>
    </w:p>
    <w:p w:rsidR="00637D04" w:rsidRDefault="00482B54">
      <w:pPr>
        <w:pStyle w:val="a3"/>
        <w:spacing w:after="0"/>
        <w:ind w:left="761"/>
      </w:pPr>
      <w:r>
        <w:t>附录</w:t>
      </w:r>
      <w:r>
        <w:t xml:space="preserve"> B </w:t>
      </w:r>
      <w:r>
        <w:rPr>
          <w:rFonts w:hint="eastAsia"/>
        </w:rPr>
        <w:t>委托人</w:t>
      </w:r>
      <w:r>
        <w:t>派遣的人员和提供的房屋、资料、设备</w:t>
      </w:r>
    </w:p>
    <w:p w:rsidR="00637D04" w:rsidRDefault="00482B54">
      <w:pPr>
        <w:pStyle w:val="a3"/>
        <w:spacing w:after="0"/>
        <w:ind w:left="341"/>
      </w:pPr>
      <w:r>
        <w:t>上述文件互相补充和解释，如有不明确或不一致之处，以合同约定次序在先者为准。</w:t>
      </w:r>
    </w:p>
    <w:p w:rsidR="00637D04" w:rsidRDefault="00482B54">
      <w:pPr>
        <w:ind w:left="341" w:right="1128" w:firstLine="420"/>
      </w:pPr>
      <w:r>
        <w:t>本合同签订后，双方依法签订的补充协议也是本合同文件的组成部分。</w:t>
      </w:r>
      <w:r>
        <w:rPr>
          <w:sz w:val="19"/>
        </w:rPr>
        <w:t>补充协议约定内容与本合同及组成部分不一致的，以补充协议为准。</w:t>
      </w:r>
    </w:p>
    <w:p w:rsidR="00637D04" w:rsidRDefault="00482B54">
      <w:pPr>
        <w:pStyle w:val="8"/>
        <w:rPr>
          <w:rFonts w:ascii="宋体" w:eastAsia="宋体" w:hAnsi="宋体" w:cs="宋体"/>
          <w:bCs w:val="0"/>
        </w:rPr>
      </w:pPr>
      <w:r>
        <w:rPr>
          <w:rFonts w:ascii="宋体" w:eastAsia="宋体" w:hAnsi="宋体" w:cs="宋体" w:hint="eastAsia"/>
          <w:bCs w:val="0"/>
        </w:rPr>
        <w:t>四、签约合同价</w:t>
      </w:r>
    </w:p>
    <w:p w:rsidR="00637D04" w:rsidRDefault="00482B54">
      <w:pPr>
        <w:ind w:left="341" w:right="1121" w:firstLine="420"/>
      </w:pPr>
      <w:r>
        <w:t>合同总价元（大写：）。监理服务费不随实施范围变化，工期延长或缩短等作任何调整。</w:t>
      </w:r>
    </w:p>
    <w:p w:rsidR="00637D04" w:rsidRDefault="00482B54">
      <w:pPr>
        <w:pStyle w:val="8"/>
        <w:rPr>
          <w:rFonts w:ascii="宋体" w:eastAsia="宋体" w:hAnsi="宋体" w:cs="宋体"/>
          <w:bCs w:val="0"/>
        </w:rPr>
      </w:pPr>
      <w:r>
        <w:rPr>
          <w:rFonts w:ascii="宋体" w:eastAsia="宋体" w:hAnsi="宋体" w:cs="宋体" w:hint="eastAsia"/>
          <w:bCs w:val="0"/>
        </w:rPr>
        <w:t>五、总监理工程师：</w:t>
      </w:r>
      <w:r>
        <w:rPr>
          <w:rFonts w:ascii="宋体" w:eastAsia="宋体" w:hAnsi="宋体" w:cs="宋体" w:hint="eastAsia"/>
          <w:b w:val="0"/>
        </w:rPr>
        <w:t>。</w:t>
      </w:r>
    </w:p>
    <w:p w:rsidR="00637D04" w:rsidRDefault="00482B54">
      <w:pPr>
        <w:pStyle w:val="8"/>
        <w:numPr>
          <w:ilvl w:val="0"/>
          <w:numId w:val="4"/>
        </w:numPr>
        <w:rPr>
          <w:rFonts w:ascii="宋体" w:eastAsia="宋体" w:hAnsi="宋体" w:cs="宋体"/>
          <w:b w:val="0"/>
        </w:rPr>
      </w:pPr>
      <w:r>
        <w:rPr>
          <w:rFonts w:ascii="宋体" w:eastAsia="宋体" w:hAnsi="宋体" w:cs="宋体" w:hint="eastAsia"/>
          <w:bCs w:val="0"/>
        </w:rPr>
        <w:t>监理工作质量符合的标准和要求：</w:t>
      </w:r>
      <w:r>
        <w:rPr>
          <w:rFonts w:ascii="宋体" w:eastAsia="宋体" w:hAnsi="宋体" w:cs="宋体" w:hint="eastAsia"/>
          <w:b w:val="0"/>
        </w:rPr>
        <w:t>工程验收一次性合格。</w:t>
      </w:r>
    </w:p>
    <w:p w:rsidR="00637D04" w:rsidRDefault="00482B54">
      <w:pPr>
        <w:pStyle w:val="8"/>
        <w:ind w:left="0" w:firstLineChars="300" w:firstLine="632"/>
        <w:rPr>
          <w:rFonts w:ascii="宋体" w:eastAsia="宋体" w:hAnsi="宋体" w:cs="宋体"/>
          <w:bCs w:val="0"/>
        </w:rPr>
      </w:pPr>
      <w:r>
        <w:rPr>
          <w:rFonts w:ascii="宋体" w:eastAsia="宋体" w:hAnsi="宋体" w:cs="宋体" w:hint="eastAsia"/>
          <w:bCs w:val="0"/>
        </w:rPr>
        <w:t>七、监理人承诺按合同约定承担工程的监理工作与相关服务。</w:t>
      </w:r>
    </w:p>
    <w:p w:rsidR="00637D04" w:rsidRDefault="00482B54">
      <w:pPr>
        <w:pStyle w:val="8"/>
        <w:rPr>
          <w:rFonts w:ascii="宋体" w:eastAsia="宋体" w:hAnsi="宋体" w:cs="宋体"/>
          <w:bCs w:val="0"/>
        </w:rPr>
      </w:pPr>
      <w:r>
        <w:rPr>
          <w:rFonts w:ascii="宋体" w:eastAsia="宋体" w:hAnsi="宋体" w:cs="宋体" w:hint="eastAsia"/>
          <w:bCs w:val="0"/>
        </w:rPr>
        <w:t>八、委托人承诺按合同约定的条件、时间和方式向监理人支付合同价款。</w:t>
      </w:r>
    </w:p>
    <w:p w:rsidR="00637D04" w:rsidRDefault="00482B54">
      <w:pPr>
        <w:pStyle w:val="8"/>
        <w:rPr>
          <w:rFonts w:ascii="宋体" w:eastAsia="宋体" w:hAnsi="宋体" w:cs="宋体"/>
          <w:bCs w:val="0"/>
        </w:rPr>
      </w:pPr>
      <w:r>
        <w:rPr>
          <w:rFonts w:ascii="宋体" w:eastAsia="宋体" w:hAnsi="宋体" w:cs="宋体" w:hint="eastAsia"/>
          <w:bCs w:val="0"/>
        </w:rPr>
        <w:t>九、监理期限</w:t>
      </w:r>
    </w:p>
    <w:p w:rsidR="00637D04" w:rsidRDefault="00482B54">
      <w:pPr>
        <w:pStyle w:val="a3"/>
        <w:spacing w:after="0"/>
        <w:ind w:left="341" w:right="1054" w:firstLine="420"/>
      </w:pPr>
      <w:r>
        <w:t>完成项目施工阶段监理及工程竣工交付使用、竣工结算（含配合审计工作）、缺陷责任期期间的监理工作所需要的时间周期，其中施工工期暂定为日历日，缺陷责任期两年。</w:t>
      </w:r>
    </w:p>
    <w:p w:rsidR="00637D04" w:rsidRDefault="00482B54">
      <w:pPr>
        <w:pStyle w:val="8"/>
        <w:ind w:left="0" w:firstLineChars="400" w:firstLine="843"/>
        <w:rPr>
          <w:rFonts w:ascii="宋体" w:eastAsia="宋体" w:hAnsi="宋体" w:cs="宋体"/>
          <w:bCs w:val="0"/>
        </w:rPr>
      </w:pPr>
      <w:r>
        <w:rPr>
          <w:rFonts w:ascii="宋体" w:eastAsia="宋体" w:hAnsi="宋体" w:cs="宋体" w:hint="eastAsia"/>
          <w:bCs w:val="0"/>
        </w:rPr>
        <w:t>十、合同订立</w:t>
      </w:r>
    </w:p>
    <w:p w:rsidR="00637D04" w:rsidRDefault="00482B54">
      <w:pPr>
        <w:pStyle w:val="a3"/>
        <w:spacing w:after="0"/>
        <w:ind w:left="341" w:right="1158" w:firstLine="420"/>
      </w:pPr>
      <w:r>
        <w:t xml:space="preserve">1. </w:t>
      </w:r>
      <w:r>
        <w:t>合同生效的条件：经双方法定代表人或委托代理人签字盖章且</w:t>
      </w:r>
      <w:r>
        <w:rPr>
          <w:rFonts w:hint="eastAsia"/>
        </w:rPr>
        <w:t>监理人</w:t>
      </w:r>
      <w:r>
        <w:t>提供合同总价款的履约担保金（金额元）后生效。</w:t>
      </w:r>
    </w:p>
    <w:p w:rsidR="00637D04" w:rsidRDefault="00482B54">
      <w:pPr>
        <w:pStyle w:val="a3"/>
        <w:spacing w:after="0"/>
        <w:ind w:left="761"/>
      </w:pPr>
      <w:r>
        <w:t>2.</w:t>
      </w:r>
      <w:r>
        <w:t>订立时间：年月日。</w:t>
      </w:r>
    </w:p>
    <w:p w:rsidR="00637D04" w:rsidRDefault="00482B54">
      <w:pPr>
        <w:pStyle w:val="a9"/>
        <w:numPr>
          <w:ilvl w:val="0"/>
          <w:numId w:val="5"/>
        </w:numPr>
        <w:tabs>
          <w:tab w:val="left" w:pos="973"/>
        </w:tabs>
        <w:ind w:firstLineChars="0" w:hanging="212"/>
      </w:pPr>
      <w:r>
        <w:rPr>
          <w:spacing w:val="-3"/>
        </w:rPr>
        <w:t>订立地点：重庆市北部新区泰山大道中段梧桐路</w:t>
      </w:r>
      <w:r>
        <w:t>6</w:t>
      </w:r>
      <w:r>
        <w:rPr>
          <w:spacing w:val="-7"/>
        </w:rPr>
        <w:t>号交通开投大厦。</w:t>
      </w:r>
    </w:p>
    <w:p w:rsidR="00637D04" w:rsidRDefault="00482B54">
      <w:pPr>
        <w:pStyle w:val="a9"/>
        <w:numPr>
          <w:ilvl w:val="0"/>
          <w:numId w:val="5"/>
        </w:numPr>
        <w:tabs>
          <w:tab w:val="left" w:pos="973"/>
        </w:tabs>
        <w:ind w:firstLineChars="0" w:hanging="212"/>
      </w:pPr>
      <w:r>
        <w:t>本合同一式</w:t>
      </w:r>
      <w:r>
        <w:rPr>
          <w:rFonts w:hint="eastAsia"/>
          <w:spacing w:val="2"/>
          <w:u w:val="single"/>
        </w:rPr>
        <w:t>拾</w:t>
      </w:r>
      <w:r>
        <w:rPr>
          <w:spacing w:val="2"/>
        </w:rPr>
        <w:t>份，具有同等法律效力，双方各执</w:t>
      </w:r>
      <w:r>
        <w:rPr>
          <w:rFonts w:hint="eastAsia"/>
          <w:spacing w:val="2"/>
          <w:u w:val="single"/>
        </w:rPr>
        <w:t>伍</w:t>
      </w:r>
      <w:r>
        <w:rPr>
          <w:spacing w:val="4"/>
        </w:rPr>
        <w:t>份。</w:t>
      </w:r>
    </w:p>
    <w:p w:rsidR="00637D04" w:rsidRDefault="00482B54">
      <w:pPr>
        <w:pStyle w:val="a9"/>
        <w:numPr>
          <w:ilvl w:val="0"/>
          <w:numId w:val="5"/>
        </w:numPr>
        <w:tabs>
          <w:tab w:val="left" w:pos="973"/>
        </w:tabs>
        <w:ind w:firstLineChars="0" w:hanging="212"/>
      </w:pPr>
      <w:r>
        <w:rPr>
          <w:spacing w:val="-1"/>
        </w:rPr>
        <w:t>合同未尽事宜，双方另行签订补充协议。补充协议是合同的组成部分。</w:t>
      </w:r>
    </w:p>
    <w:p w:rsidR="00637D04" w:rsidRDefault="00637D04">
      <w:pPr>
        <w:pStyle w:val="a3"/>
        <w:spacing w:after="0"/>
        <w:ind w:left="5597"/>
      </w:pPr>
    </w:p>
    <w:p w:rsidR="00637D04" w:rsidRDefault="00637D04">
      <w:pPr>
        <w:pStyle w:val="a3"/>
        <w:spacing w:after="0"/>
        <w:ind w:left="341" w:right="2432"/>
      </w:pPr>
    </w:p>
    <w:p w:rsidR="00637D04" w:rsidRDefault="00637D04">
      <w:pPr>
        <w:pStyle w:val="a3"/>
        <w:spacing w:after="0"/>
        <w:ind w:left="340" w:right="567"/>
      </w:pPr>
    </w:p>
    <w:p w:rsidR="00637D04" w:rsidRDefault="00637D04">
      <w:pPr>
        <w:pStyle w:val="a3"/>
        <w:tabs>
          <w:tab w:val="left" w:pos="5060"/>
        </w:tabs>
        <w:spacing w:after="0"/>
        <w:ind w:leftChars="95" w:left="199" w:right="567" w:firstLineChars="43" w:firstLine="90"/>
      </w:pPr>
    </w:p>
    <w:p w:rsidR="00637D04" w:rsidRDefault="00482B54">
      <w:pPr>
        <w:pStyle w:val="a3"/>
        <w:tabs>
          <w:tab w:val="left" w:pos="5060"/>
        </w:tabs>
        <w:spacing w:after="0"/>
        <w:ind w:right="567" w:firstLineChars="100" w:firstLine="210"/>
        <w:rPr>
          <w:u w:val="single"/>
        </w:rPr>
      </w:pPr>
      <w:r>
        <w:t>委托人：监理人：</w:t>
      </w:r>
    </w:p>
    <w:p w:rsidR="00637D04" w:rsidRDefault="00482B54">
      <w:pPr>
        <w:pStyle w:val="a3"/>
        <w:tabs>
          <w:tab w:val="left" w:pos="5060"/>
        </w:tabs>
        <w:spacing w:after="0"/>
        <w:ind w:right="567" w:firstLineChars="1800" w:firstLine="3780"/>
        <w:rPr>
          <w:u w:val="single"/>
        </w:rPr>
      </w:pPr>
      <w:r>
        <w:rPr>
          <w:u w:val="single"/>
        </w:rPr>
        <w:t xml:space="preserve">( </w:t>
      </w:r>
      <w:r>
        <w:rPr>
          <w:u w:val="single"/>
        </w:rPr>
        <w:t>公章</w:t>
      </w:r>
      <w:r>
        <w:rPr>
          <w:u w:val="single"/>
        </w:rPr>
        <w:t xml:space="preserve"> )( </w:t>
      </w:r>
      <w:r>
        <w:rPr>
          <w:u w:val="single"/>
        </w:rPr>
        <w:t>公章</w:t>
      </w:r>
      <w:r>
        <w:rPr>
          <w:rFonts w:hint="eastAsia"/>
          <w:u w:val="single"/>
        </w:rPr>
        <w:t>)</w:t>
      </w:r>
    </w:p>
    <w:p w:rsidR="00637D04" w:rsidRDefault="00482B54">
      <w:pPr>
        <w:pStyle w:val="a3"/>
        <w:spacing w:after="0"/>
        <w:ind w:right="1160" w:firstLineChars="100" w:firstLine="210"/>
      </w:pPr>
      <w:r>
        <w:t>法定地址：</w:t>
      </w:r>
      <w:r>
        <w:rPr>
          <w:rFonts w:hint="eastAsia"/>
        </w:rPr>
        <w:tab/>
      </w:r>
      <w:r>
        <w:t>法定地址：</w:t>
      </w:r>
    </w:p>
    <w:p w:rsidR="00637D04" w:rsidRDefault="00482B54">
      <w:pPr>
        <w:pStyle w:val="a3"/>
        <w:tabs>
          <w:tab w:val="left" w:pos="5280"/>
        </w:tabs>
        <w:spacing w:after="0"/>
        <w:ind w:right="1134" w:firstLineChars="100" w:firstLine="210"/>
      </w:pPr>
      <w:r>
        <w:t>法定代表人或其</w:t>
      </w:r>
      <w:r>
        <w:rPr>
          <w:rFonts w:hint="eastAsia"/>
        </w:rPr>
        <w:tab/>
      </w:r>
      <w:r>
        <w:t>法定代表人或其</w:t>
      </w:r>
    </w:p>
    <w:p w:rsidR="00637D04" w:rsidRDefault="00482B54">
      <w:pPr>
        <w:pStyle w:val="a3"/>
        <w:spacing w:after="0"/>
        <w:ind w:right="1134" w:firstLineChars="100" w:firstLine="210"/>
      </w:pPr>
      <w:r>
        <w:t>委托代理人：</w:t>
      </w:r>
      <w:r>
        <w:rPr>
          <w:u w:val="single"/>
        </w:rPr>
        <w:t>(</w:t>
      </w:r>
      <w:r>
        <w:rPr>
          <w:u w:val="single"/>
        </w:rPr>
        <w:t>签字</w:t>
      </w:r>
      <w:r>
        <w:rPr>
          <w:u w:val="single"/>
        </w:rPr>
        <w:t>)</w:t>
      </w:r>
      <w:r>
        <w:t>委托代理人：</w:t>
      </w:r>
      <w:r>
        <w:rPr>
          <w:u w:val="single"/>
        </w:rPr>
        <w:t>(</w:t>
      </w:r>
      <w:r>
        <w:rPr>
          <w:u w:val="single"/>
        </w:rPr>
        <w:t>签字</w:t>
      </w:r>
      <w:r>
        <w:rPr>
          <w:u w:val="single"/>
        </w:rPr>
        <w:t>)</w:t>
      </w:r>
    </w:p>
    <w:p w:rsidR="00637D04" w:rsidRDefault="00482B54">
      <w:pPr>
        <w:pStyle w:val="a3"/>
        <w:spacing w:after="0"/>
        <w:ind w:right="2432" w:firstLineChars="100" w:firstLine="210"/>
      </w:pPr>
      <w:r>
        <w:t>电话：电话：</w:t>
      </w:r>
    </w:p>
    <w:p w:rsidR="00637D04" w:rsidRDefault="00482B54">
      <w:pPr>
        <w:pStyle w:val="a3"/>
        <w:tabs>
          <w:tab w:val="left" w:pos="5500"/>
          <w:tab w:val="left" w:pos="5720"/>
        </w:tabs>
        <w:spacing w:after="0"/>
        <w:ind w:right="2432" w:firstLineChars="100" w:firstLine="210"/>
      </w:pPr>
      <w:r>
        <w:t>传真：传真：</w:t>
      </w:r>
    </w:p>
    <w:p w:rsidR="00637D04" w:rsidRDefault="00482B54">
      <w:pPr>
        <w:pStyle w:val="a3"/>
        <w:tabs>
          <w:tab w:val="left" w:pos="5500"/>
        </w:tabs>
        <w:spacing w:after="0"/>
        <w:ind w:right="2432" w:firstLineChars="100" w:firstLine="210"/>
        <w:rPr>
          <w:u w:val="single"/>
        </w:rPr>
      </w:pPr>
      <w:r>
        <w:t>经办人：</w:t>
      </w:r>
      <w:r>
        <w:rPr>
          <w:spacing w:val="11"/>
        </w:rPr>
        <w:t>经办人：</w:t>
      </w:r>
    </w:p>
    <w:p w:rsidR="00637D04" w:rsidRDefault="00482B54">
      <w:pPr>
        <w:pStyle w:val="a3"/>
        <w:tabs>
          <w:tab w:val="left" w:pos="5500"/>
        </w:tabs>
        <w:spacing w:after="0"/>
        <w:ind w:leftChars="95" w:left="6919" w:right="2432" w:hangingChars="3200" w:hanging="6720"/>
      </w:pPr>
      <w:r>
        <w:rPr>
          <w:rFonts w:hint="eastAsia"/>
        </w:rPr>
        <w:tab/>
      </w:r>
      <w:r>
        <w:rPr>
          <w:rFonts w:hint="eastAsia"/>
        </w:rPr>
        <w:t>收款户名：</w:t>
      </w:r>
    </w:p>
    <w:p w:rsidR="00637D04" w:rsidRDefault="00482B54">
      <w:pPr>
        <w:pStyle w:val="a3"/>
        <w:tabs>
          <w:tab w:val="left" w:pos="0"/>
          <w:tab w:val="left" w:pos="220"/>
          <w:tab w:val="left" w:pos="440"/>
          <w:tab w:val="left" w:pos="4180"/>
          <w:tab w:val="left" w:pos="5500"/>
          <w:tab w:val="left" w:pos="5720"/>
        </w:tabs>
        <w:spacing w:after="0"/>
        <w:ind w:right="1820" w:firstLineChars="100" w:firstLine="210"/>
        <w:rPr>
          <w:u w:val="single"/>
        </w:rPr>
      </w:pPr>
      <w:r>
        <w:t>开户银行：</w:t>
      </w:r>
      <w:r>
        <w:rPr>
          <w:rFonts w:hint="eastAsia"/>
        </w:rPr>
        <w:tab/>
      </w:r>
      <w:r>
        <w:rPr>
          <w:rFonts w:hint="eastAsia"/>
        </w:rPr>
        <w:tab/>
      </w:r>
      <w:r>
        <w:t>开户银行：</w:t>
      </w:r>
    </w:p>
    <w:p w:rsidR="00637D04" w:rsidRDefault="00637D04">
      <w:pPr>
        <w:pStyle w:val="a3"/>
        <w:tabs>
          <w:tab w:val="left" w:pos="4180"/>
          <w:tab w:val="left" w:pos="5060"/>
          <w:tab w:val="left" w:pos="5720"/>
        </w:tabs>
        <w:spacing w:after="0"/>
        <w:ind w:leftChars="95" w:left="3979" w:right="2432" w:hangingChars="1800" w:hanging="3780"/>
        <w:jc w:val="center"/>
      </w:pPr>
    </w:p>
    <w:p w:rsidR="00637D04" w:rsidRDefault="00482B54">
      <w:pPr>
        <w:pStyle w:val="a3"/>
        <w:tabs>
          <w:tab w:val="left" w:pos="5500"/>
        </w:tabs>
        <w:spacing w:after="0"/>
        <w:ind w:right="1380" w:firstLineChars="100" w:firstLine="210"/>
      </w:pPr>
      <w:r>
        <w:t>帐号：帐号：</w:t>
      </w:r>
    </w:p>
    <w:p w:rsidR="00637D04" w:rsidRDefault="00482B54">
      <w:pPr>
        <w:pStyle w:val="a3"/>
        <w:tabs>
          <w:tab w:val="left" w:pos="5060"/>
          <w:tab w:val="left" w:pos="5500"/>
        </w:tabs>
        <w:spacing w:after="0"/>
        <w:ind w:leftChars="95" w:left="205" w:right="2432" w:hangingChars="3" w:hanging="6"/>
        <w:rPr>
          <w:rFonts w:ascii="微软雅黑" w:eastAsia="微软雅黑"/>
          <w:b/>
        </w:rPr>
      </w:pPr>
      <w:r>
        <w:t>邮政编码：</w:t>
      </w:r>
      <w:r>
        <w:rPr>
          <w:spacing w:val="7"/>
        </w:rPr>
        <w:t>邮政编码：</w:t>
      </w:r>
    </w:p>
    <w:p w:rsidR="00637D04" w:rsidRDefault="00637D04">
      <w:pPr>
        <w:pStyle w:val="a3"/>
        <w:spacing w:after="0"/>
        <w:ind w:left="341"/>
      </w:pPr>
    </w:p>
    <w:p w:rsidR="00637D04" w:rsidRDefault="00637D04">
      <w:pPr>
        <w:pStyle w:val="a3"/>
        <w:spacing w:after="0"/>
        <w:ind w:left="341"/>
      </w:pPr>
    </w:p>
    <w:p w:rsidR="00637D04" w:rsidRDefault="00637D04">
      <w:pPr>
        <w:pStyle w:val="a3"/>
        <w:spacing w:after="0"/>
        <w:ind w:left="341"/>
        <w:sectPr w:rsidR="00637D04">
          <w:pgSz w:w="12240" w:h="15840"/>
          <w:pgMar w:top="1434" w:right="1191" w:bottom="1417" w:left="1140" w:header="0" w:footer="1100" w:gutter="0"/>
          <w:cols w:space="0"/>
        </w:sectPr>
      </w:pPr>
    </w:p>
    <w:p w:rsidR="00637D04" w:rsidRDefault="00637D04">
      <w:pPr>
        <w:pStyle w:val="a3"/>
        <w:spacing w:after="0"/>
        <w:rPr>
          <w:sz w:val="29"/>
        </w:rPr>
      </w:pPr>
    </w:p>
    <w:p w:rsidR="00637D04" w:rsidRDefault="00482B54">
      <w:pPr>
        <w:pStyle w:val="a3"/>
        <w:spacing w:after="0"/>
        <w:ind w:right="739"/>
        <w:jc w:val="center"/>
      </w:pPr>
      <w:bookmarkStart w:id="4" w:name="第二部分__通用合同条款"/>
      <w:bookmarkEnd w:id="4"/>
      <w:r>
        <w:t>第二部分通用合同条款</w:t>
      </w:r>
    </w:p>
    <w:p w:rsidR="00637D04" w:rsidRDefault="00482B54">
      <w:pPr>
        <w:pStyle w:val="a3"/>
        <w:spacing w:after="0"/>
        <w:ind w:left="2699"/>
      </w:pPr>
      <w:r>
        <w:t>按</w:t>
      </w:r>
      <w:r>
        <w:t xml:space="preserve"> 2017 </w:t>
      </w:r>
      <w:r>
        <w:t>年版标准监理招标文件范本中通用合同条款执行。</w:t>
      </w:r>
    </w:p>
    <w:p w:rsidR="00637D04" w:rsidRDefault="00637D04">
      <w:pPr>
        <w:sectPr w:rsidR="00637D04">
          <w:pgSz w:w="12240" w:h="15840"/>
          <w:pgMar w:top="1434" w:right="1191" w:bottom="1417" w:left="1140" w:header="0" w:footer="1100" w:gutter="0"/>
          <w:cols w:space="0"/>
        </w:sectPr>
      </w:pPr>
    </w:p>
    <w:p w:rsidR="00637D04" w:rsidRDefault="00482B54">
      <w:pPr>
        <w:pStyle w:val="a6"/>
        <w:autoSpaceDE w:val="0"/>
        <w:autoSpaceDN w:val="0"/>
        <w:ind w:right="739"/>
        <w:jc w:val="center"/>
        <w:rPr>
          <w:rFonts w:ascii="宋体" w:hAnsi="宋体" w:cs="宋体"/>
          <w:sz w:val="21"/>
          <w:szCs w:val="21"/>
        </w:rPr>
      </w:pPr>
      <w:bookmarkStart w:id="5" w:name="第三部分__专用合同条款"/>
      <w:bookmarkEnd w:id="5"/>
      <w:r>
        <w:rPr>
          <w:rFonts w:ascii="宋体" w:hAnsi="宋体" w:cs="宋体" w:hint="eastAsia"/>
          <w:kern w:val="0"/>
          <w:sz w:val="21"/>
          <w:szCs w:val="21"/>
        </w:rPr>
        <w:lastRenderedPageBreak/>
        <w:t>第三部分专用合同条款</w:t>
      </w:r>
    </w:p>
    <w:p w:rsidR="00637D04" w:rsidRDefault="00637D04">
      <w:pPr>
        <w:pStyle w:val="a6"/>
        <w:autoSpaceDE w:val="0"/>
        <w:autoSpaceDN w:val="0"/>
        <w:jc w:val="left"/>
        <w:rPr>
          <w:rFonts w:ascii="宋体" w:hAnsi="宋体" w:cs="宋体"/>
          <w:sz w:val="20"/>
        </w:rPr>
      </w:pPr>
    </w:p>
    <w:p w:rsidR="00637D04" w:rsidRDefault="00637D04">
      <w:pPr>
        <w:pStyle w:val="a6"/>
        <w:autoSpaceDE w:val="0"/>
        <w:autoSpaceDN w:val="0"/>
        <w:jc w:val="left"/>
        <w:rPr>
          <w:rFonts w:ascii="宋体" w:hAnsi="宋体" w:cs="宋体"/>
          <w:sz w:val="23"/>
          <w:szCs w:val="23"/>
        </w:rPr>
      </w:pPr>
    </w:p>
    <w:p w:rsidR="00637D04" w:rsidRDefault="00482B54">
      <w:pPr>
        <w:pStyle w:val="a6"/>
        <w:autoSpaceDE w:val="0"/>
        <w:autoSpaceDN w:val="0"/>
        <w:ind w:left="760"/>
        <w:jc w:val="left"/>
        <w:rPr>
          <w:rFonts w:ascii="宋体" w:hAnsi="宋体" w:cs="宋体"/>
          <w:spacing w:val="-1"/>
          <w:kern w:val="0"/>
          <w:sz w:val="21"/>
          <w:szCs w:val="21"/>
        </w:rPr>
      </w:pPr>
      <w:bookmarkStart w:id="6" w:name="1.一般约定"/>
      <w:bookmarkEnd w:id="6"/>
      <w:r>
        <w:rPr>
          <w:rFonts w:ascii="宋体" w:hAnsi="宋体" w:cs="宋体" w:hint="eastAsia"/>
          <w:spacing w:val="-1"/>
          <w:kern w:val="0"/>
          <w:sz w:val="21"/>
          <w:szCs w:val="21"/>
        </w:rPr>
        <w:t>1、一般约定</w:t>
      </w:r>
    </w:p>
    <w:p w:rsidR="00637D04" w:rsidRDefault="00482B54">
      <w:pPr>
        <w:pStyle w:val="a6"/>
        <w:autoSpaceDE w:val="0"/>
        <w:autoSpaceDN w:val="0"/>
        <w:ind w:left="760"/>
        <w:jc w:val="left"/>
        <w:rPr>
          <w:rFonts w:ascii="宋体" w:hAnsi="宋体" w:cs="宋体"/>
          <w:spacing w:val="-1"/>
          <w:kern w:val="0"/>
          <w:sz w:val="21"/>
          <w:szCs w:val="21"/>
        </w:rPr>
      </w:pPr>
      <w:r>
        <w:rPr>
          <w:rFonts w:ascii="宋体" w:hAnsi="宋体" w:cs="宋体" w:hint="eastAsia"/>
          <w:spacing w:val="-1"/>
          <w:kern w:val="0"/>
          <w:sz w:val="21"/>
          <w:szCs w:val="21"/>
        </w:rPr>
        <w:t>1.3适用法律</w:t>
      </w:r>
    </w:p>
    <w:p w:rsidR="00637D04" w:rsidRDefault="00482B54">
      <w:pPr>
        <w:pStyle w:val="a6"/>
        <w:autoSpaceDE w:val="0"/>
        <w:autoSpaceDN w:val="0"/>
        <w:ind w:firstLineChars="400" w:firstLine="832"/>
        <w:jc w:val="left"/>
        <w:rPr>
          <w:rFonts w:ascii="宋体" w:hAnsi="宋体" w:cs="宋体"/>
          <w:spacing w:val="-1"/>
          <w:kern w:val="0"/>
          <w:sz w:val="21"/>
          <w:szCs w:val="21"/>
        </w:rPr>
      </w:pPr>
      <w:r>
        <w:rPr>
          <w:rFonts w:ascii="宋体" w:hAnsi="宋体" w:cs="宋体" w:hint="eastAsia"/>
          <w:spacing w:val="-1"/>
          <w:kern w:val="0"/>
          <w:sz w:val="21"/>
          <w:szCs w:val="21"/>
        </w:rPr>
        <w:t>补充：</w:t>
      </w:r>
    </w:p>
    <w:p w:rsidR="00637D04" w:rsidRDefault="00482B54">
      <w:pPr>
        <w:pStyle w:val="a6"/>
        <w:numPr>
          <w:ilvl w:val="2"/>
          <w:numId w:val="6"/>
        </w:numPr>
        <w:autoSpaceDE w:val="0"/>
        <w:autoSpaceDN w:val="0"/>
        <w:ind w:left="1347" w:hanging="587"/>
        <w:jc w:val="left"/>
        <w:rPr>
          <w:rFonts w:ascii="宋体" w:hAnsi="宋体" w:cs="宋体"/>
          <w:sz w:val="21"/>
          <w:szCs w:val="21"/>
        </w:rPr>
      </w:pPr>
      <w:r>
        <w:rPr>
          <w:rFonts w:ascii="宋体" w:hAnsi="宋体" w:cs="宋体" w:hint="eastAsia"/>
          <w:spacing w:val="-1"/>
          <w:kern w:val="0"/>
          <w:sz w:val="21"/>
          <w:szCs w:val="21"/>
        </w:rPr>
        <w:t>国</w:t>
      </w:r>
      <w:r>
        <w:rPr>
          <w:rFonts w:ascii="宋体" w:hAnsi="宋体" w:cs="宋体" w:hint="eastAsia"/>
          <w:kern w:val="0"/>
          <w:sz w:val="21"/>
          <w:szCs w:val="21"/>
        </w:rPr>
        <w:t>家和重庆市现行的有关工程建设及建设监理的法律、法规、规范性文件、技术规范及标准；工程立项批复。</w:t>
      </w:r>
    </w:p>
    <w:p w:rsidR="00637D04" w:rsidRDefault="00482B54">
      <w:pPr>
        <w:pStyle w:val="a6"/>
        <w:numPr>
          <w:ilvl w:val="2"/>
          <w:numId w:val="6"/>
        </w:numPr>
        <w:autoSpaceDE w:val="0"/>
        <w:autoSpaceDN w:val="0"/>
        <w:ind w:left="1347" w:hanging="587"/>
        <w:jc w:val="left"/>
        <w:rPr>
          <w:rFonts w:ascii="宋体" w:hAnsi="宋体" w:cs="宋体"/>
          <w:sz w:val="21"/>
          <w:szCs w:val="21"/>
        </w:rPr>
      </w:pPr>
      <w:r>
        <w:rPr>
          <w:rFonts w:ascii="宋体" w:hAnsi="宋体" w:cs="宋体" w:hint="eastAsia"/>
          <w:spacing w:val="-8"/>
          <w:kern w:val="0"/>
          <w:sz w:val="21"/>
          <w:szCs w:val="21"/>
        </w:rPr>
        <w:t>国家院令第</w:t>
      </w:r>
      <w:r>
        <w:rPr>
          <w:rFonts w:ascii="宋体" w:hAnsi="宋体" w:cs="宋体" w:hint="eastAsia"/>
          <w:kern w:val="0"/>
          <w:sz w:val="21"/>
          <w:szCs w:val="21"/>
        </w:rPr>
        <w:t>279</w:t>
      </w:r>
      <w:r>
        <w:rPr>
          <w:rFonts w:ascii="宋体" w:hAnsi="宋体" w:cs="宋体" w:hint="eastAsia"/>
          <w:spacing w:val="-7"/>
          <w:kern w:val="0"/>
          <w:sz w:val="21"/>
          <w:szCs w:val="21"/>
        </w:rPr>
        <w:t>号《建设工程质量管理条例》、《中华人民共和国建筑法》、《重庆市建筑管理条</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例》、重庆市人民政府《关于切实加强工程质量管理的决定》；中华人民共和国建设部、监察部令第 68 号</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《工程建设若干违法违纪行为处罚办法》</w:t>
      </w:r>
    </w:p>
    <w:p w:rsidR="00637D04" w:rsidRDefault="00482B54">
      <w:pPr>
        <w:pStyle w:val="a6"/>
        <w:numPr>
          <w:ilvl w:val="2"/>
          <w:numId w:val="6"/>
        </w:numPr>
        <w:autoSpaceDE w:val="0"/>
        <w:autoSpaceDN w:val="0"/>
        <w:ind w:left="1347" w:hanging="587"/>
        <w:jc w:val="left"/>
        <w:rPr>
          <w:rFonts w:ascii="宋体" w:hAnsi="宋体" w:cs="宋体"/>
          <w:sz w:val="21"/>
          <w:szCs w:val="21"/>
        </w:rPr>
      </w:pPr>
      <w:r>
        <w:rPr>
          <w:rFonts w:ascii="宋体" w:hAnsi="宋体" w:cs="宋体" w:hint="eastAsia"/>
          <w:spacing w:val="-1"/>
          <w:kern w:val="0"/>
          <w:sz w:val="21"/>
          <w:szCs w:val="21"/>
        </w:rPr>
        <w:t>政府批准的建设计划、规划要点、设计要点及有关文件；</w:t>
      </w:r>
    </w:p>
    <w:p w:rsidR="00637D04" w:rsidRDefault="00482B54">
      <w:pPr>
        <w:pStyle w:val="a6"/>
        <w:numPr>
          <w:ilvl w:val="2"/>
          <w:numId w:val="6"/>
        </w:numPr>
        <w:autoSpaceDE w:val="0"/>
        <w:autoSpaceDN w:val="0"/>
        <w:ind w:left="1347" w:hanging="587"/>
        <w:jc w:val="left"/>
        <w:rPr>
          <w:rFonts w:ascii="宋体" w:hAnsi="宋体" w:cs="宋体"/>
          <w:sz w:val="21"/>
          <w:szCs w:val="21"/>
        </w:rPr>
      </w:pPr>
      <w:r>
        <w:rPr>
          <w:rFonts w:ascii="宋体" w:hAnsi="宋体" w:cs="宋体" w:hint="eastAsia"/>
          <w:spacing w:val="-1"/>
          <w:kern w:val="0"/>
          <w:sz w:val="21"/>
          <w:szCs w:val="21"/>
        </w:rPr>
        <w:t>本项目施工监理服务合同协议书、施工承包合同及业主认可的其他监理工作文件；</w:t>
      </w:r>
    </w:p>
    <w:p w:rsidR="00637D04" w:rsidRDefault="00482B54">
      <w:pPr>
        <w:pStyle w:val="a6"/>
        <w:numPr>
          <w:ilvl w:val="2"/>
          <w:numId w:val="6"/>
        </w:numPr>
        <w:autoSpaceDE w:val="0"/>
        <w:autoSpaceDN w:val="0"/>
        <w:ind w:left="1347" w:hanging="587"/>
        <w:jc w:val="left"/>
        <w:rPr>
          <w:rFonts w:ascii="宋体" w:hAnsi="宋体" w:cs="宋体"/>
          <w:sz w:val="21"/>
          <w:szCs w:val="21"/>
        </w:rPr>
      </w:pPr>
      <w:r>
        <w:rPr>
          <w:rFonts w:ascii="宋体" w:hAnsi="宋体" w:cs="宋体" w:hint="eastAsia"/>
          <w:spacing w:val="-1"/>
          <w:kern w:val="0"/>
          <w:sz w:val="21"/>
          <w:szCs w:val="21"/>
        </w:rPr>
        <w:t>经国家及上级部门批准的工程初步设计文件及施工图设计文件、图纸及说明；</w:t>
      </w:r>
    </w:p>
    <w:p w:rsidR="00637D04" w:rsidRDefault="00482B54">
      <w:pPr>
        <w:pStyle w:val="a6"/>
        <w:numPr>
          <w:ilvl w:val="2"/>
          <w:numId w:val="6"/>
        </w:numPr>
        <w:autoSpaceDE w:val="0"/>
        <w:autoSpaceDN w:val="0"/>
        <w:ind w:left="1347" w:hanging="587"/>
        <w:jc w:val="left"/>
        <w:rPr>
          <w:rFonts w:ascii="宋体" w:hAnsi="宋体" w:cs="宋体"/>
          <w:sz w:val="21"/>
          <w:szCs w:val="21"/>
        </w:rPr>
      </w:pPr>
      <w:r>
        <w:rPr>
          <w:rFonts w:ascii="宋体" w:hAnsi="宋体" w:cs="宋体" w:hint="eastAsia"/>
          <w:spacing w:val="-1"/>
          <w:kern w:val="0"/>
          <w:sz w:val="21"/>
          <w:szCs w:val="21"/>
        </w:rPr>
        <w:t>依法成立的与本工程有关的合同或协议；</w:t>
      </w:r>
    </w:p>
    <w:p w:rsidR="00637D04" w:rsidRDefault="00482B54">
      <w:pPr>
        <w:pStyle w:val="a6"/>
        <w:numPr>
          <w:ilvl w:val="2"/>
          <w:numId w:val="6"/>
        </w:numPr>
        <w:autoSpaceDE w:val="0"/>
        <w:autoSpaceDN w:val="0"/>
        <w:ind w:right="1099" w:firstLine="420"/>
        <w:jc w:val="left"/>
        <w:rPr>
          <w:rFonts w:ascii="宋体" w:hAnsi="宋体" w:cs="宋体"/>
          <w:sz w:val="21"/>
          <w:szCs w:val="21"/>
        </w:rPr>
      </w:pPr>
      <w:r>
        <w:rPr>
          <w:rFonts w:ascii="宋体" w:hAnsi="宋体" w:cs="宋体" w:hint="eastAsia"/>
          <w:kern w:val="0"/>
          <w:sz w:val="21"/>
          <w:szCs w:val="21"/>
        </w:rPr>
        <w:t>本合同生效后根据本合同内容编制并经业主认可的监理规划，此规划作为合同附件；专业监理实施</w:t>
      </w:r>
      <w:r>
        <w:rPr>
          <w:rFonts w:ascii="宋体" w:hAnsi="宋体" w:cs="宋体" w:hint="eastAsia"/>
          <w:spacing w:val="-1"/>
          <w:kern w:val="0"/>
          <w:sz w:val="21"/>
          <w:szCs w:val="21"/>
        </w:rPr>
        <w:t>细则在监理人进入监理现场后编制。</w:t>
      </w:r>
    </w:p>
    <w:p w:rsidR="00637D04" w:rsidRDefault="00482B54">
      <w:pPr>
        <w:pStyle w:val="a6"/>
        <w:numPr>
          <w:ilvl w:val="2"/>
          <w:numId w:val="6"/>
        </w:numPr>
        <w:autoSpaceDE w:val="0"/>
        <w:autoSpaceDN w:val="0"/>
        <w:ind w:left="1347" w:hanging="587"/>
        <w:jc w:val="left"/>
        <w:rPr>
          <w:rFonts w:ascii="宋体" w:hAnsi="宋体" w:cs="宋体"/>
          <w:sz w:val="21"/>
          <w:szCs w:val="21"/>
        </w:rPr>
      </w:pPr>
      <w:r>
        <w:rPr>
          <w:rFonts w:ascii="宋体" w:hAnsi="宋体" w:cs="宋体" w:hint="eastAsia"/>
          <w:spacing w:val="-1"/>
          <w:kern w:val="0"/>
          <w:sz w:val="21"/>
          <w:szCs w:val="21"/>
        </w:rPr>
        <w:t>其它与本工程施工有关的会议纪要及文，测量、地质、水文、气象、地形、地线图、管线资料等。</w:t>
      </w:r>
    </w:p>
    <w:p w:rsidR="00637D04" w:rsidRDefault="00482B54">
      <w:pPr>
        <w:pStyle w:val="a6"/>
        <w:numPr>
          <w:ilvl w:val="2"/>
          <w:numId w:val="6"/>
        </w:numPr>
        <w:autoSpaceDE w:val="0"/>
        <w:autoSpaceDN w:val="0"/>
        <w:ind w:right="1099" w:firstLine="420"/>
        <w:jc w:val="left"/>
        <w:rPr>
          <w:rFonts w:ascii="宋体" w:hAnsi="宋体" w:cs="宋体"/>
          <w:sz w:val="21"/>
          <w:szCs w:val="21"/>
        </w:rPr>
      </w:pPr>
      <w:r>
        <w:rPr>
          <w:rFonts w:ascii="宋体" w:hAnsi="宋体" w:cs="宋体" w:hint="eastAsia"/>
          <w:kern w:val="0"/>
          <w:sz w:val="21"/>
          <w:szCs w:val="21"/>
        </w:rPr>
        <w:t>国家及地方适用于本工程工程有关的设计规范、施工技术规范、质量评定、检查验收规范、规程、标准、定额等。</w:t>
      </w:r>
    </w:p>
    <w:p w:rsidR="00637D04" w:rsidRDefault="00482B54">
      <w:pPr>
        <w:pStyle w:val="a6"/>
        <w:numPr>
          <w:ilvl w:val="1"/>
          <w:numId w:val="6"/>
        </w:numPr>
        <w:autoSpaceDE w:val="0"/>
        <w:autoSpaceDN w:val="0"/>
        <w:ind w:left="1137" w:hanging="377"/>
        <w:jc w:val="left"/>
        <w:rPr>
          <w:rFonts w:ascii="宋体" w:hAnsi="宋体" w:cs="宋体"/>
          <w:sz w:val="21"/>
          <w:szCs w:val="21"/>
        </w:rPr>
      </w:pPr>
      <w:r>
        <w:rPr>
          <w:rFonts w:ascii="宋体" w:hAnsi="宋体" w:cs="宋体" w:hint="eastAsia"/>
          <w:kern w:val="0"/>
          <w:sz w:val="21"/>
          <w:szCs w:val="21"/>
        </w:rPr>
        <w:t>合同文件的优先顺序：</w:t>
      </w:r>
      <w:r>
        <w:rPr>
          <w:rFonts w:ascii="宋体" w:hAnsi="宋体" w:cs="宋体" w:hint="eastAsia"/>
          <w:spacing w:val="-1"/>
          <w:kern w:val="0"/>
          <w:sz w:val="21"/>
          <w:szCs w:val="21"/>
          <w:u w:val="single"/>
        </w:rPr>
        <w:t>按合同协议书第三条执行</w:t>
      </w:r>
      <w:r>
        <w:rPr>
          <w:rFonts w:ascii="宋体" w:hAnsi="宋体" w:cs="宋体" w:hint="eastAsia"/>
          <w:kern w:val="0"/>
          <w:sz w:val="21"/>
          <w:szCs w:val="21"/>
        </w:rPr>
        <w:t>。</w:t>
      </w:r>
    </w:p>
    <w:p w:rsidR="00637D04" w:rsidRDefault="00482B54">
      <w:pPr>
        <w:pStyle w:val="a6"/>
        <w:numPr>
          <w:ilvl w:val="1"/>
          <w:numId w:val="7"/>
        </w:numPr>
        <w:autoSpaceDE w:val="0"/>
        <w:autoSpaceDN w:val="0"/>
        <w:ind w:hanging="377"/>
        <w:jc w:val="left"/>
        <w:rPr>
          <w:rFonts w:ascii="宋体" w:hAnsi="宋体" w:cs="宋体"/>
          <w:sz w:val="21"/>
          <w:szCs w:val="21"/>
        </w:rPr>
      </w:pPr>
      <w:r>
        <w:rPr>
          <w:rFonts w:ascii="宋体" w:hAnsi="宋体" w:cs="宋体" w:hint="eastAsia"/>
          <w:kern w:val="0"/>
          <w:sz w:val="21"/>
          <w:szCs w:val="21"/>
        </w:rPr>
        <w:t>文件的提供和照管</w:t>
      </w:r>
    </w:p>
    <w:p w:rsidR="00637D04" w:rsidRDefault="00482B54">
      <w:pPr>
        <w:pStyle w:val="a6"/>
        <w:numPr>
          <w:ilvl w:val="2"/>
          <w:numId w:val="7"/>
        </w:numPr>
        <w:autoSpaceDE w:val="0"/>
        <w:autoSpaceDN w:val="0"/>
        <w:ind w:left="971" w:right="6155" w:hanging="210"/>
        <w:jc w:val="left"/>
        <w:rPr>
          <w:rFonts w:ascii="宋体" w:hAnsi="宋体" w:cs="宋体"/>
          <w:sz w:val="21"/>
          <w:szCs w:val="21"/>
        </w:rPr>
      </w:pPr>
      <w:r>
        <w:rPr>
          <w:rFonts w:ascii="宋体" w:hAnsi="宋体" w:cs="宋体" w:hint="eastAsia"/>
          <w:spacing w:val="-1"/>
          <w:kern w:val="0"/>
          <w:sz w:val="21"/>
          <w:szCs w:val="21"/>
        </w:rPr>
        <w:t>监理人应提供的工程资料：</w:t>
      </w:r>
      <w:r>
        <w:rPr>
          <w:rFonts w:ascii="宋体" w:hAnsi="宋体" w:cs="宋体" w:hint="eastAsia"/>
          <w:spacing w:val="-1"/>
          <w:kern w:val="0"/>
          <w:sz w:val="21"/>
          <w:szCs w:val="21"/>
          <w:u w:val="single"/>
        </w:rPr>
        <w:t>按委托人要求</w:t>
      </w:r>
      <w:r>
        <w:rPr>
          <w:rFonts w:ascii="宋体" w:hAnsi="宋体" w:cs="宋体" w:hint="eastAsia"/>
          <w:spacing w:val="-1"/>
          <w:kern w:val="0"/>
          <w:sz w:val="21"/>
          <w:szCs w:val="21"/>
        </w:rPr>
        <w:t>提供时间：</w:t>
      </w:r>
      <w:r>
        <w:rPr>
          <w:rFonts w:ascii="宋体" w:hAnsi="宋体" w:cs="宋体" w:hint="eastAsia"/>
          <w:spacing w:val="13"/>
          <w:kern w:val="0"/>
          <w:sz w:val="21"/>
          <w:szCs w:val="21"/>
          <w:u w:val="single"/>
        </w:rPr>
        <w:t>按委托人要求</w:t>
      </w:r>
    </w:p>
    <w:p w:rsidR="00637D04" w:rsidRDefault="00482B54">
      <w:pPr>
        <w:pStyle w:val="a6"/>
        <w:numPr>
          <w:ilvl w:val="2"/>
          <w:numId w:val="7"/>
        </w:numPr>
        <w:autoSpaceDE w:val="0"/>
        <w:autoSpaceDN w:val="0"/>
        <w:ind w:left="341" w:right="1101" w:firstLine="420"/>
        <w:jc w:val="left"/>
        <w:rPr>
          <w:rFonts w:ascii="宋体" w:hAnsi="宋体" w:cs="宋体"/>
          <w:sz w:val="21"/>
          <w:szCs w:val="21"/>
        </w:rPr>
      </w:pPr>
      <w:r>
        <w:rPr>
          <w:rFonts w:ascii="宋体" w:hAnsi="宋体" w:cs="宋体" w:hint="eastAsia"/>
          <w:spacing w:val="-1"/>
          <w:kern w:val="0"/>
          <w:sz w:val="21"/>
          <w:szCs w:val="21"/>
        </w:rPr>
        <w:t>委托人应提供的工程资料及提供时间：各监理阶段开始前十五天提供与工程有关的且监理工作所需</w:t>
      </w:r>
      <w:r>
        <w:rPr>
          <w:rFonts w:ascii="宋体" w:hAnsi="宋体" w:cs="宋体" w:hint="eastAsia"/>
          <w:spacing w:val="-7"/>
          <w:kern w:val="0"/>
          <w:sz w:val="21"/>
          <w:szCs w:val="21"/>
        </w:rPr>
        <w:t>的资料及图纸各</w:t>
      </w:r>
      <w:r>
        <w:rPr>
          <w:rFonts w:ascii="宋体" w:hAnsi="宋体" w:cs="宋体" w:hint="eastAsia"/>
          <w:kern w:val="0"/>
          <w:sz w:val="21"/>
          <w:szCs w:val="21"/>
        </w:rPr>
        <w:t>1</w:t>
      </w:r>
      <w:r>
        <w:rPr>
          <w:rFonts w:ascii="宋体" w:hAnsi="宋体" w:cs="宋体" w:hint="eastAsia"/>
          <w:spacing w:val="-16"/>
          <w:kern w:val="0"/>
          <w:sz w:val="21"/>
          <w:szCs w:val="21"/>
        </w:rPr>
        <w:t>份。</w:t>
      </w:r>
    </w:p>
    <w:p w:rsidR="00637D04" w:rsidRDefault="00482B54">
      <w:pPr>
        <w:pStyle w:val="a6"/>
        <w:autoSpaceDE w:val="0"/>
        <w:autoSpaceDN w:val="0"/>
        <w:ind w:left="761"/>
        <w:jc w:val="left"/>
        <w:outlineLvl w:val="7"/>
        <w:rPr>
          <w:rFonts w:ascii="宋体" w:hAnsi="宋体" w:cs="宋体"/>
          <w:sz w:val="21"/>
          <w:szCs w:val="21"/>
        </w:rPr>
      </w:pPr>
      <w:r>
        <w:rPr>
          <w:rFonts w:ascii="宋体" w:hAnsi="宋体" w:cs="宋体" w:hint="eastAsia"/>
          <w:spacing w:val="14"/>
          <w:kern w:val="0"/>
          <w:sz w:val="21"/>
          <w:szCs w:val="21"/>
        </w:rPr>
        <w:t>1.1</w:t>
      </w:r>
      <w:r>
        <w:rPr>
          <w:rFonts w:ascii="宋体" w:hAnsi="宋体" w:cs="宋体" w:hint="eastAsia"/>
          <w:kern w:val="0"/>
          <w:sz w:val="21"/>
          <w:szCs w:val="21"/>
        </w:rPr>
        <w:t>1</w:t>
      </w:r>
      <w:r>
        <w:rPr>
          <w:rFonts w:ascii="宋体" w:hAnsi="宋体" w:cs="宋体" w:hint="eastAsia"/>
          <w:spacing w:val="1"/>
          <w:kern w:val="0"/>
          <w:sz w:val="21"/>
          <w:szCs w:val="21"/>
        </w:rPr>
        <w:t>文件及信息的保密</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补充：委托人申明的保密事项的期限：</w:t>
      </w:r>
      <w:r>
        <w:rPr>
          <w:rFonts w:ascii="宋体" w:hAnsi="宋体" w:cs="宋体" w:hint="eastAsia"/>
          <w:kern w:val="0"/>
          <w:sz w:val="21"/>
          <w:szCs w:val="21"/>
          <w:u w:val="single"/>
        </w:rPr>
        <w:t>永久保密</w:t>
      </w:r>
      <w:r>
        <w:rPr>
          <w:rFonts w:ascii="宋体" w:hAnsi="宋体" w:cs="宋体" w:hint="eastAsia"/>
          <w:kern w:val="0"/>
          <w:sz w:val="21"/>
          <w:szCs w:val="21"/>
        </w:rPr>
        <w:t>。</w:t>
      </w:r>
    </w:p>
    <w:p w:rsidR="00637D04" w:rsidRDefault="00482B54">
      <w:pPr>
        <w:pStyle w:val="a6"/>
        <w:numPr>
          <w:ilvl w:val="0"/>
          <w:numId w:val="8"/>
        </w:numPr>
        <w:autoSpaceDE w:val="0"/>
        <w:autoSpaceDN w:val="0"/>
        <w:ind w:hanging="212"/>
        <w:jc w:val="left"/>
        <w:rPr>
          <w:rFonts w:ascii="宋体" w:hAnsi="宋体" w:cs="宋体"/>
          <w:sz w:val="21"/>
          <w:szCs w:val="21"/>
        </w:rPr>
      </w:pPr>
      <w:bookmarkStart w:id="7" w:name="2._委托人义务"/>
      <w:bookmarkEnd w:id="7"/>
      <w:r>
        <w:rPr>
          <w:rFonts w:ascii="宋体" w:hAnsi="宋体" w:cs="宋体" w:hint="eastAsia"/>
          <w:kern w:val="0"/>
          <w:sz w:val="21"/>
          <w:szCs w:val="21"/>
        </w:rPr>
        <w:t>委托人义务</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2.2 使用委托人的财产</w:t>
      </w:r>
    </w:p>
    <w:p w:rsidR="00637D04" w:rsidRDefault="00482B54">
      <w:pPr>
        <w:pStyle w:val="a6"/>
        <w:numPr>
          <w:ilvl w:val="0"/>
          <w:numId w:val="8"/>
        </w:numPr>
        <w:autoSpaceDE w:val="0"/>
        <w:autoSpaceDN w:val="0"/>
        <w:ind w:hanging="212"/>
        <w:jc w:val="left"/>
        <w:rPr>
          <w:rFonts w:ascii="宋体" w:hAnsi="宋体" w:cs="宋体"/>
          <w:sz w:val="21"/>
          <w:szCs w:val="21"/>
        </w:rPr>
      </w:pPr>
      <w:r>
        <w:rPr>
          <w:rFonts w:ascii="宋体" w:hAnsi="宋体" w:cs="宋体" w:hint="eastAsia"/>
          <w:kern w:val="0"/>
          <w:sz w:val="22"/>
          <w:szCs w:val="22"/>
        </w:rPr>
        <w:t>委托人不向监理机构提供其他服务设施。</w:t>
      </w:r>
      <w:bookmarkStart w:id="8" w:name="3._委托人管理"/>
      <w:bookmarkEnd w:id="8"/>
    </w:p>
    <w:p w:rsidR="00637D04" w:rsidRDefault="00482B54">
      <w:pPr>
        <w:pStyle w:val="a6"/>
        <w:numPr>
          <w:ilvl w:val="0"/>
          <w:numId w:val="8"/>
        </w:numPr>
        <w:autoSpaceDE w:val="0"/>
        <w:autoSpaceDN w:val="0"/>
        <w:ind w:hanging="212"/>
        <w:jc w:val="left"/>
        <w:rPr>
          <w:rFonts w:ascii="宋体" w:hAnsi="宋体" w:cs="宋体"/>
          <w:sz w:val="21"/>
          <w:szCs w:val="21"/>
        </w:rPr>
      </w:pPr>
      <w:r>
        <w:rPr>
          <w:rFonts w:ascii="宋体" w:hAnsi="宋体" w:cs="宋体" w:hint="eastAsia"/>
          <w:kern w:val="0"/>
          <w:sz w:val="21"/>
          <w:szCs w:val="21"/>
        </w:rPr>
        <w:t>委托人管理</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3.1.4 委托人代表</w:t>
      </w:r>
    </w:p>
    <w:p w:rsidR="00637D04" w:rsidRDefault="00482B54">
      <w:pPr>
        <w:pStyle w:val="a6"/>
        <w:autoSpaceDE w:val="0"/>
        <w:autoSpaceDN w:val="0"/>
        <w:ind w:left="761" w:right="2442"/>
        <w:jc w:val="left"/>
        <w:rPr>
          <w:rFonts w:ascii="宋体" w:hAnsi="宋体" w:cs="宋体"/>
          <w:sz w:val="21"/>
          <w:szCs w:val="21"/>
        </w:rPr>
      </w:pPr>
      <w:r>
        <w:rPr>
          <w:rFonts w:ascii="宋体" w:hAnsi="宋体" w:cs="宋体" w:hint="eastAsia"/>
          <w:kern w:val="0"/>
          <w:sz w:val="21"/>
          <w:szCs w:val="21"/>
        </w:rPr>
        <w:t>委托人代表为：赵泽林。</w:t>
      </w:r>
    </w:p>
    <w:p w:rsidR="00637D04" w:rsidRDefault="00482B54">
      <w:pPr>
        <w:pStyle w:val="a6"/>
        <w:numPr>
          <w:ilvl w:val="1"/>
          <w:numId w:val="9"/>
        </w:numPr>
        <w:autoSpaceDE w:val="0"/>
        <w:autoSpaceDN w:val="0"/>
        <w:ind w:hanging="377"/>
        <w:jc w:val="left"/>
        <w:rPr>
          <w:rFonts w:ascii="宋体" w:hAnsi="宋体" w:cs="宋体"/>
          <w:sz w:val="21"/>
          <w:szCs w:val="21"/>
        </w:rPr>
      </w:pPr>
      <w:r>
        <w:rPr>
          <w:rFonts w:ascii="宋体" w:hAnsi="宋体" w:cs="宋体" w:hint="eastAsia"/>
          <w:kern w:val="0"/>
          <w:sz w:val="21"/>
          <w:szCs w:val="21"/>
        </w:rPr>
        <w:t>决定或答复</w:t>
      </w:r>
    </w:p>
    <w:p w:rsidR="00637D04" w:rsidRDefault="00482B54">
      <w:pPr>
        <w:pStyle w:val="a6"/>
        <w:autoSpaceDE w:val="0"/>
        <w:autoSpaceDN w:val="0"/>
        <w:ind w:left="761" w:right="2442"/>
        <w:jc w:val="left"/>
        <w:rPr>
          <w:rFonts w:ascii="宋体" w:hAnsi="宋体" w:cs="宋体"/>
          <w:sz w:val="21"/>
          <w:szCs w:val="21"/>
        </w:rPr>
      </w:pPr>
      <w:r>
        <w:rPr>
          <w:rFonts w:ascii="宋体" w:hAnsi="宋体" w:cs="宋体" w:hint="eastAsia"/>
          <w:kern w:val="0"/>
          <w:sz w:val="21"/>
          <w:szCs w:val="21"/>
        </w:rPr>
        <w:t>3.3.2 委托人同意在</w:t>
      </w:r>
      <w:r>
        <w:rPr>
          <w:rFonts w:ascii="宋体" w:hAnsi="宋体" w:cs="宋体" w:hint="eastAsia"/>
          <w:kern w:val="0"/>
          <w:sz w:val="21"/>
          <w:szCs w:val="21"/>
          <w:u w:val="single"/>
        </w:rPr>
        <w:t>5</w:t>
      </w:r>
      <w:r>
        <w:rPr>
          <w:rFonts w:ascii="宋体" w:hAnsi="宋体" w:cs="宋体" w:hint="eastAsia"/>
          <w:kern w:val="0"/>
          <w:sz w:val="21"/>
          <w:szCs w:val="21"/>
        </w:rPr>
        <w:t>天内，对监理人书面提交并要求做出决定的事宜给予书面答复。</w:t>
      </w:r>
    </w:p>
    <w:p w:rsidR="00637D04" w:rsidRDefault="00482B54">
      <w:pPr>
        <w:pStyle w:val="a6"/>
        <w:autoSpaceDE w:val="0"/>
        <w:autoSpaceDN w:val="0"/>
        <w:ind w:left="761" w:right="2442"/>
        <w:jc w:val="left"/>
        <w:rPr>
          <w:rFonts w:ascii="宋体" w:hAnsi="宋体" w:cs="宋体"/>
          <w:sz w:val="21"/>
          <w:szCs w:val="21"/>
        </w:rPr>
      </w:pPr>
      <w:r>
        <w:rPr>
          <w:rFonts w:ascii="宋体" w:hAnsi="宋体" w:cs="宋体" w:hint="eastAsia"/>
          <w:kern w:val="0"/>
          <w:sz w:val="21"/>
          <w:szCs w:val="21"/>
        </w:rPr>
        <w:t>补充：</w:t>
      </w:r>
    </w:p>
    <w:p w:rsidR="00637D04" w:rsidRDefault="00482B54">
      <w:pPr>
        <w:pStyle w:val="a6"/>
        <w:numPr>
          <w:ilvl w:val="1"/>
          <w:numId w:val="9"/>
        </w:numPr>
        <w:autoSpaceDE w:val="0"/>
        <w:autoSpaceDN w:val="0"/>
        <w:ind w:left="1122" w:hanging="361"/>
        <w:jc w:val="left"/>
        <w:outlineLvl w:val="7"/>
        <w:rPr>
          <w:rFonts w:ascii="宋体" w:hAnsi="宋体" w:cs="宋体"/>
          <w:sz w:val="21"/>
          <w:szCs w:val="21"/>
        </w:rPr>
      </w:pPr>
      <w:r>
        <w:rPr>
          <w:rFonts w:ascii="宋体" w:hAnsi="宋体" w:cs="宋体" w:hint="eastAsia"/>
          <w:spacing w:val="8"/>
          <w:kern w:val="0"/>
          <w:sz w:val="21"/>
          <w:szCs w:val="21"/>
        </w:rPr>
        <w:t>委托人权利</w:t>
      </w:r>
    </w:p>
    <w:p w:rsidR="00637D04" w:rsidRDefault="00482B54">
      <w:pPr>
        <w:pStyle w:val="a6"/>
        <w:numPr>
          <w:ilvl w:val="2"/>
          <w:numId w:val="9"/>
        </w:numPr>
        <w:autoSpaceDE w:val="0"/>
        <w:autoSpaceDN w:val="0"/>
        <w:ind w:hanging="572"/>
        <w:jc w:val="left"/>
        <w:rPr>
          <w:rFonts w:ascii="微软雅黑" w:eastAsia="微软雅黑" w:hAnsi="宋体" w:cs="宋体"/>
          <w:sz w:val="21"/>
          <w:szCs w:val="21"/>
        </w:rPr>
      </w:pPr>
      <w:r>
        <w:rPr>
          <w:rFonts w:ascii="宋体" w:hAnsi="宋体" w:cs="宋体" w:hint="eastAsia"/>
          <w:spacing w:val="-1"/>
          <w:kern w:val="0"/>
          <w:sz w:val="21"/>
          <w:szCs w:val="21"/>
        </w:rPr>
        <w:t>委托人有选定工程监理人，以及与其订立合同的权利。</w:t>
      </w:r>
    </w:p>
    <w:p w:rsidR="00637D04" w:rsidRDefault="00482B54">
      <w:pPr>
        <w:pStyle w:val="a6"/>
        <w:numPr>
          <w:ilvl w:val="2"/>
          <w:numId w:val="9"/>
        </w:numPr>
        <w:autoSpaceDE w:val="0"/>
        <w:autoSpaceDN w:val="0"/>
        <w:ind w:left="341" w:right="1159" w:firstLine="420"/>
        <w:jc w:val="left"/>
        <w:rPr>
          <w:rFonts w:ascii="宋体" w:hAnsi="宋体" w:cs="宋体"/>
          <w:sz w:val="21"/>
          <w:szCs w:val="21"/>
        </w:rPr>
      </w:pPr>
      <w:r>
        <w:rPr>
          <w:rFonts w:ascii="宋体" w:hAnsi="宋体" w:cs="宋体" w:hint="eastAsia"/>
          <w:kern w:val="0"/>
          <w:sz w:val="21"/>
          <w:szCs w:val="21"/>
        </w:rPr>
        <w:t>委托人有对工程规模、设计标准、规划设计、生产工艺设计和设计使用功能要求的认定权，以及对</w:t>
      </w:r>
      <w:r>
        <w:rPr>
          <w:rFonts w:ascii="宋体" w:hAnsi="宋体" w:cs="宋体" w:hint="eastAsia"/>
          <w:spacing w:val="-1"/>
          <w:kern w:val="0"/>
          <w:sz w:val="21"/>
          <w:szCs w:val="21"/>
        </w:rPr>
        <w:t>工程设计变更的审批权。</w:t>
      </w:r>
    </w:p>
    <w:p w:rsidR="00637D04" w:rsidRDefault="00482B54">
      <w:pPr>
        <w:pStyle w:val="a6"/>
        <w:numPr>
          <w:ilvl w:val="2"/>
          <w:numId w:val="9"/>
        </w:numPr>
        <w:autoSpaceDE w:val="0"/>
        <w:autoSpaceDN w:val="0"/>
        <w:ind w:left="1288" w:hanging="527"/>
        <w:jc w:val="left"/>
        <w:rPr>
          <w:rFonts w:ascii="宋体" w:hAnsi="宋体" w:cs="宋体"/>
          <w:sz w:val="21"/>
          <w:szCs w:val="21"/>
        </w:rPr>
      </w:pPr>
      <w:r>
        <w:rPr>
          <w:rFonts w:ascii="宋体" w:hAnsi="宋体" w:cs="宋体" w:hint="eastAsia"/>
          <w:spacing w:val="-1"/>
          <w:kern w:val="0"/>
          <w:sz w:val="21"/>
          <w:szCs w:val="21"/>
        </w:rPr>
        <w:t>委托人有权要求监理人提交监理工作月报及监理业务范围内的专项报告。</w:t>
      </w:r>
    </w:p>
    <w:p w:rsidR="00637D04" w:rsidRDefault="00482B54">
      <w:pPr>
        <w:pStyle w:val="a6"/>
        <w:numPr>
          <w:ilvl w:val="2"/>
          <w:numId w:val="9"/>
        </w:numPr>
        <w:autoSpaceDE w:val="0"/>
        <w:autoSpaceDN w:val="0"/>
        <w:ind w:left="341" w:right="1169" w:firstLine="420"/>
        <w:jc w:val="left"/>
        <w:rPr>
          <w:rFonts w:ascii="宋体" w:hAnsi="宋体" w:cs="宋体"/>
          <w:sz w:val="19"/>
          <w:szCs w:val="19"/>
        </w:rPr>
      </w:pPr>
      <w:r>
        <w:rPr>
          <w:rFonts w:ascii="宋体" w:hAnsi="宋体" w:cs="宋体" w:hint="eastAsia"/>
          <w:kern w:val="0"/>
          <w:sz w:val="21"/>
          <w:szCs w:val="21"/>
        </w:rPr>
        <w:t>当委托人发现监理人员不按监理合同履行监理职责，或与监理人串通给委托人或工程造成损失的</w:t>
      </w:r>
      <w:r>
        <w:rPr>
          <w:rFonts w:ascii="宋体" w:hAnsi="宋体" w:cs="宋体" w:hint="eastAsia"/>
          <w:spacing w:val="-1"/>
          <w:kern w:val="0"/>
          <w:sz w:val="21"/>
          <w:szCs w:val="21"/>
        </w:rPr>
        <w:t>，委托人有权要求监理人更换监理人员，直到终止合同并要求监理人承担相应的赔偿责任或连带赔偿责任</w:t>
      </w:r>
    </w:p>
    <w:p w:rsidR="00637D04" w:rsidRDefault="00482B54">
      <w:pPr>
        <w:pStyle w:val="a6"/>
        <w:numPr>
          <w:ilvl w:val="0"/>
          <w:numId w:val="8"/>
        </w:numPr>
        <w:autoSpaceDE w:val="0"/>
        <w:autoSpaceDN w:val="0"/>
        <w:ind w:hanging="212"/>
        <w:jc w:val="left"/>
        <w:rPr>
          <w:rFonts w:ascii="宋体" w:hAnsi="宋体" w:cs="宋体"/>
          <w:sz w:val="21"/>
          <w:szCs w:val="21"/>
        </w:rPr>
      </w:pPr>
      <w:bookmarkStart w:id="9" w:name="4._监理人义务"/>
      <w:bookmarkEnd w:id="9"/>
      <w:r>
        <w:rPr>
          <w:rFonts w:ascii="宋体" w:hAnsi="宋体" w:cs="宋体" w:hint="eastAsia"/>
          <w:kern w:val="0"/>
          <w:sz w:val="21"/>
          <w:szCs w:val="21"/>
        </w:rPr>
        <w:t>监理人义务</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4.1其他义务</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4.2 履约保证金</w:t>
      </w:r>
    </w:p>
    <w:p w:rsidR="00637D04" w:rsidRDefault="00482B54">
      <w:pPr>
        <w:pStyle w:val="a6"/>
        <w:numPr>
          <w:ilvl w:val="0"/>
          <w:numId w:val="10"/>
        </w:numPr>
        <w:autoSpaceDE w:val="0"/>
        <w:autoSpaceDN w:val="0"/>
        <w:ind w:right="1166" w:firstLine="420"/>
        <w:jc w:val="left"/>
        <w:rPr>
          <w:rFonts w:ascii="宋体" w:hAnsi="宋体" w:cs="宋体"/>
          <w:sz w:val="21"/>
          <w:szCs w:val="21"/>
        </w:rPr>
      </w:pPr>
      <w:r>
        <w:rPr>
          <w:rFonts w:ascii="宋体" w:hAnsi="宋体" w:cs="宋体" w:hint="eastAsia"/>
          <w:spacing w:val="-1"/>
          <w:kern w:val="0"/>
          <w:sz w:val="21"/>
          <w:szCs w:val="21"/>
        </w:rPr>
        <w:t>履约担保的形式：现金或不可撤销的勿需监理人同意或出具任何意见的见索即付银行保函，出具保</w:t>
      </w:r>
      <w:r>
        <w:rPr>
          <w:rFonts w:ascii="宋体" w:hAnsi="宋体" w:cs="宋体" w:hint="eastAsia"/>
          <w:spacing w:val="-2"/>
          <w:kern w:val="0"/>
          <w:sz w:val="21"/>
          <w:szCs w:val="21"/>
        </w:rPr>
        <w:t>函</w:t>
      </w:r>
      <w:r>
        <w:rPr>
          <w:rFonts w:ascii="宋体" w:hAnsi="宋体" w:cs="宋体" w:hint="eastAsia"/>
          <w:spacing w:val="-2"/>
          <w:kern w:val="0"/>
          <w:sz w:val="21"/>
          <w:szCs w:val="21"/>
        </w:rPr>
        <w:lastRenderedPageBreak/>
        <w:t>银行为股份制商业银行支行及以上的银行或国有政策性银行且其总行需在重庆市设有分支机构；</w:t>
      </w:r>
    </w:p>
    <w:p w:rsidR="00637D04" w:rsidRDefault="00482B54">
      <w:pPr>
        <w:pStyle w:val="a6"/>
        <w:numPr>
          <w:ilvl w:val="0"/>
          <w:numId w:val="10"/>
        </w:numPr>
        <w:autoSpaceDE w:val="0"/>
        <w:autoSpaceDN w:val="0"/>
        <w:ind w:left="1288" w:hanging="527"/>
        <w:jc w:val="left"/>
        <w:rPr>
          <w:rFonts w:ascii="宋体" w:hAnsi="宋体" w:cs="宋体"/>
          <w:sz w:val="21"/>
          <w:szCs w:val="21"/>
        </w:rPr>
      </w:pPr>
      <w:r>
        <w:rPr>
          <w:rFonts w:ascii="宋体" w:hAnsi="宋体" w:cs="宋体" w:hint="eastAsia"/>
          <w:spacing w:val="-4"/>
          <w:kern w:val="0"/>
          <w:sz w:val="21"/>
          <w:szCs w:val="21"/>
        </w:rPr>
        <w:t>履约担保的金额：按中标价的</w:t>
      </w:r>
      <w:r>
        <w:rPr>
          <w:rFonts w:ascii="宋体" w:hAnsi="宋体" w:cs="宋体" w:hint="eastAsia"/>
          <w:kern w:val="0"/>
          <w:sz w:val="21"/>
          <w:szCs w:val="21"/>
        </w:rPr>
        <w:t>10%；</w:t>
      </w:r>
    </w:p>
    <w:p w:rsidR="00637D04" w:rsidRDefault="00482B54">
      <w:pPr>
        <w:pStyle w:val="a6"/>
        <w:numPr>
          <w:ilvl w:val="0"/>
          <w:numId w:val="10"/>
        </w:numPr>
        <w:autoSpaceDE w:val="0"/>
        <w:autoSpaceDN w:val="0"/>
        <w:ind w:left="1288" w:hanging="527"/>
        <w:jc w:val="left"/>
        <w:rPr>
          <w:rFonts w:ascii="宋体" w:hAnsi="宋体" w:cs="宋体"/>
          <w:sz w:val="21"/>
          <w:szCs w:val="21"/>
        </w:rPr>
      </w:pPr>
      <w:r>
        <w:rPr>
          <w:rFonts w:ascii="宋体" w:hAnsi="宋体" w:cs="宋体" w:hint="eastAsia"/>
          <w:spacing w:val="-3"/>
          <w:kern w:val="0"/>
          <w:sz w:val="21"/>
          <w:szCs w:val="21"/>
        </w:rPr>
        <w:t>履约担保的提交时间：监理人应在中标通知书发出后</w:t>
      </w:r>
      <w:r>
        <w:rPr>
          <w:rFonts w:ascii="宋体" w:hAnsi="宋体" w:cs="宋体" w:hint="eastAsia"/>
          <w:kern w:val="0"/>
          <w:sz w:val="21"/>
          <w:szCs w:val="21"/>
        </w:rPr>
        <w:t>15</w:t>
      </w:r>
      <w:r>
        <w:rPr>
          <w:rFonts w:ascii="宋体" w:hAnsi="宋体" w:cs="宋体" w:hint="eastAsia"/>
          <w:spacing w:val="-7"/>
          <w:kern w:val="0"/>
          <w:sz w:val="21"/>
          <w:szCs w:val="21"/>
        </w:rPr>
        <w:t>个工作日内向委托人递交，并审核通过后，</w:t>
      </w:r>
    </w:p>
    <w:p w:rsidR="00637D04" w:rsidRDefault="00482B54">
      <w:pPr>
        <w:pStyle w:val="a6"/>
        <w:autoSpaceDE w:val="0"/>
        <w:autoSpaceDN w:val="0"/>
        <w:ind w:left="341" w:right="1043"/>
        <w:jc w:val="left"/>
        <w:rPr>
          <w:rFonts w:ascii="宋体" w:hAnsi="宋体" w:cs="宋体"/>
          <w:sz w:val="21"/>
          <w:szCs w:val="21"/>
        </w:rPr>
      </w:pPr>
      <w:r>
        <w:rPr>
          <w:rFonts w:ascii="宋体" w:hAnsi="宋体" w:cs="宋体" w:hint="eastAsia"/>
          <w:spacing w:val="-3"/>
          <w:kern w:val="0"/>
          <w:sz w:val="21"/>
          <w:szCs w:val="21"/>
        </w:rPr>
        <w:t>方可与监理人签订合同。若监理人超过委托人要求日期</w:t>
      </w:r>
      <w:r>
        <w:rPr>
          <w:rFonts w:ascii="宋体" w:hAnsi="宋体" w:cs="宋体" w:hint="eastAsia"/>
          <w:kern w:val="0"/>
          <w:sz w:val="21"/>
          <w:szCs w:val="21"/>
        </w:rPr>
        <w:t>5</w:t>
      </w:r>
      <w:r>
        <w:rPr>
          <w:rFonts w:ascii="宋体" w:hAnsi="宋体" w:cs="宋体" w:hint="eastAsia"/>
          <w:spacing w:val="-7"/>
          <w:kern w:val="0"/>
          <w:sz w:val="21"/>
          <w:szCs w:val="21"/>
        </w:rPr>
        <w:t>个工作日仍未提交足额履约担保的，委托人有权取消中标资格。</w:t>
      </w:r>
    </w:p>
    <w:p w:rsidR="00637D04" w:rsidRDefault="00482B54">
      <w:pPr>
        <w:pStyle w:val="a6"/>
        <w:numPr>
          <w:ilvl w:val="0"/>
          <w:numId w:val="10"/>
        </w:numPr>
        <w:autoSpaceDE w:val="0"/>
        <w:autoSpaceDN w:val="0"/>
        <w:ind w:right="1043" w:firstLine="420"/>
        <w:jc w:val="left"/>
        <w:rPr>
          <w:rFonts w:ascii="宋体" w:hAnsi="宋体" w:cs="宋体"/>
          <w:sz w:val="21"/>
          <w:szCs w:val="21"/>
        </w:rPr>
      </w:pPr>
      <w:r>
        <w:rPr>
          <w:rFonts w:ascii="宋体" w:hAnsi="宋体" w:cs="宋体" w:hint="eastAsia"/>
          <w:kern w:val="0"/>
          <w:sz w:val="21"/>
          <w:szCs w:val="21"/>
        </w:rPr>
        <w:t>履约担保的期限：自提交现金或履约保函之日起至本工程完成结算之日，若项目延期结算，则委托人可要求延长担</w:t>
      </w:r>
      <w:r>
        <w:rPr>
          <w:rFonts w:ascii="宋体" w:hAnsi="宋体" w:cs="宋体" w:hint="eastAsia"/>
          <w:spacing w:val="-1"/>
          <w:kern w:val="0"/>
          <w:sz w:val="21"/>
          <w:szCs w:val="21"/>
        </w:rPr>
        <w:t>保时间至调整的计划结算日期；延期的履约担保的担保金额不变；由此产生的费用由监理人自行承担，相关费</w:t>
      </w:r>
      <w:r>
        <w:rPr>
          <w:rFonts w:ascii="宋体" w:hAnsi="宋体" w:cs="宋体" w:hint="eastAsia"/>
          <w:spacing w:val="-3"/>
          <w:kern w:val="0"/>
          <w:sz w:val="21"/>
          <w:szCs w:val="21"/>
        </w:rPr>
        <w:t>用已包含在合同价格中。若监理人超过委托人要求日期</w:t>
      </w:r>
      <w:r>
        <w:rPr>
          <w:rFonts w:ascii="宋体" w:hAnsi="宋体" w:cs="宋体" w:hint="eastAsia"/>
          <w:kern w:val="0"/>
          <w:sz w:val="21"/>
          <w:szCs w:val="21"/>
        </w:rPr>
        <w:t>5</w:t>
      </w:r>
      <w:r>
        <w:rPr>
          <w:rFonts w:ascii="宋体" w:hAnsi="宋体" w:cs="宋体" w:hint="eastAsia"/>
          <w:spacing w:val="-7"/>
          <w:kern w:val="0"/>
          <w:sz w:val="21"/>
          <w:szCs w:val="21"/>
        </w:rPr>
        <w:t>个工作日仍未提交足额履约担保的，委托人有权暂停支付监理服务费。</w:t>
      </w:r>
    </w:p>
    <w:p w:rsidR="00637D04" w:rsidRDefault="00482B54">
      <w:pPr>
        <w:pStyle w:val="a6"/>
        <w:numPr>
          <w:ilvl w:val="0"/>
          <w:numId w:val="10"/>
        </w:numPr>
        <w:autoSpaceDE w:val="0"/>
        <w:autoSpaceDN w:val="0"/>
        <w:ind w:right="1044" w:firstLine="420"/>
        <w:jc w:val="left"/>
        <w:rPr>
          <w:rFonts w:ascii="宋体" w:hAnsi="宋体" w:cs="宋体"/>
          <w:sz w:val="21"/>
          <w:szCs w:val="21"/>
        </w:rPr>
      </w:pPr>
      <w:r>
        <w:rPr>
          <w:rFonts w:ascii="宋体" w:hAnsi="宋体" w:cs="宋体" w:hint="eastAsia"/>
          <w:spacing w:val="-3"/>
          <w:kern w:val="0"/>
          <w:sz w:val="21"/>
          <w:szCs w:val="21"/>
        </w:rPr>
        <w:t>退还期限及方式：现金担保形式的，工程竣工结算后</w:t>
      </w:r>
      <w:r>
        <w:rPr>
          <w:rFonts w:ascii="宋体" w:hAnsi="宋体" w:cs="宋体" w:hint="eastAsia"/>
          <w:kern w:val="0"/>
          <w:sz w:val="21"/>
          <w:szCs w:val="21"/>
        </w:rPr>
        <w:t>14</w:t>
      </w:r>
      <w:r>
        <w:rPr>
          <w:rFonts w:ascii="宋体" w:hAnsi="宋体" w:cs="宋体" w:hint="eastAsia"/>
          <w:spacing w:val="-7"/>
          <w:kern w:val="0"/>
          <w:sz w:val="21"/>
          <w:szCs w:val="21"/>
        </w:rPr>
        <w:t>天内无息退还；保函担保形式的，到期后自动失效。</w:t>
      </w:r>
    </w:p>
    <w:p w:rsidR="00637D04" w:rsidRDefault="00482B54">
      <w:pPr>
        <w:pStyle w:val="a6"/>
        <w:numPr>
          <w:ilvl w:val="1"/>
          <w:numId w:val="11"/>
        </w:numPr>
        <w:autoSpaceDE w:val="0"/>
        <w:autoSpaceDN w:val="0"/>
        <w:ind w:left="746" w:right="8740" w:firstLine="15"/>
        <w:jc w:val="left"/>
        <w:rPr>
          <w:rFonts w:ascii="宋体" w:hAnsi="宋体" w:cs="宋体"/>
          <w:sz w:val="21"/>
          <w:szCs w:val="21"/>
        </w:rPr>
      </w:pPr>
      <w:r>
        <w:rPr>
          <w:rFonts w:ascii="宋体" w:hAnsi="宋体" w:cs="宋体" w:hint="eastAsia"/>
          <w:kern w:val="0"/>
          <w:sz w:val="21"/>
          <w:szCs w:val="21"/>
        </w:rPr>
        <w:t>监理人员的管理补充：</w:t>
      </w:r>
    </w:p>
    <w:p w:rsidR="00637D04" w:rsidRDefault="00482B54">
      <w:pPr>
        <w:pStyle w:val="a6"/>
        <w:autoSpaceDE w:val="0"/>
        <w:autoSpaceDN w:val="0"/>
        <w:ind w:left="341" w:right="1309" w:firstLineChars="100" w:firstLine="210"/>
        <w:jc w:val="left"/>
        <w:rPr>
          <w:rFonts w:ascii="宋体" w:hAnsi="宋体" w:cs="宋体"/>
          <w:spacing w:val="-8"/>
          <w:sz w:val="21"/>
          <w:szCs w:val="21"/>
        </w:rPr>
      </w:pPr>
      <w:r>
        <w:rPr>
          <w:rFonts w:ascii="宋体" w:hAnsi="宋体" w:cs="宋体" w:hint="eastAsia"/>
          <w:kern w:val="0"/>
          <w:sz w:val="21"/>
          <w:szCs w:val="21"/>
        </w:rPr>
        <w:t>4.5.5</w:t>
      </w:r>
      <w:r>
        <w:rPr>
          <w:rFonts w:ascii="宋体" w:hAnsi="宋体" w:cs="宋体" w:hint="eastAsia"/>
          <w:spacing w:val="-7"/>
          <w:kern w:val="0"/>
          <w:sz w:val="21"/>
          <w:szCs w:val="21"/>
        </w:rPr>
        <w:t>所有监理人员均应专业对口并具有与岗位相适应的工作经历，具有作风正派、廉洁奉公、吃苦耐</w:t>
      </w:r>
      <w:r>
        <w:rPr>
          <w:rFonts w:ascii="宋体" w:hAnsi="宋体" w:cs="宋体" w:hint="eastAsia"/>
          <w:spacing w:val="-8"/>
          <w:kern w:val="0"/>
          <w:sz w:val="21"/>
          <w:szCs w:val="21"/>
        </w:rPr>
        <w:t>劳，认真负责的品质；身体健康。监理人员配备后，应保持相对稳定。</w:t>
      </w:r>
    </w:p>
    <w:p w:rsidR="00637D04" w:rsidRDefault="00482B54" w:rsidP="00096CF9">
      <w:pPr>
        <w:pStyle w:val="a6"/>
        <w:autoSpaceDE w:val="0"/>
        <w:autoSpaceDN w:val="0"/>
        <w:ind w:left="341" w:right="1309" w:firstLineChars="100" w:firstLine="208"/>
        <w:jc w:val="left"/>
        <w:rPr>
          <w:rFonts w:ascii="宋体" w:hAnsi="宋体" w:cs="宋体"/>
          <w:sz w:val="21"/>
          <w:szCs w:val="21"/>
        </w:rPr>
      </w:pPr>
      <w:r>
        <w:rPr>
          <w:rFonts w:ascii="宋体" w:hAnsi="宋体" w:cs="宋体" w:hint="eastAsia"/>
          <w:spacing w:val="-1"/>
          <w:kern w:val="0"/>
          <w:sz w:val="21"/>
          <w:szCs w:val="21"/>
        </w:rPr>
        <w:t>4.6撤换总监理工程师和其他人员</w:t>
      </w:r>
      <w:r>
        <w:rPr>
          <w:rFonts w:ascii="宋体" w:hAnsi="宋体" w:cs="宋体" w:hint="eastAsia"/>
          <w:kern w:val="0"/>
          <w:sz w:val="21"/>
          <w:szCs w:val="21"/>
        </w:rPr>
        <w:t>补充：</w:t>
      </w:r>
    </w:p>
    <w:p w:rsidR="00637D04" w:rsidRDefault="00482B54">
      <w:pPr>
        <w:pStyle w:val="a6"/>
        <w:autoSpaceDE w:val="0"/>
        <w:autoSpaceDN w:val="0"/>
        <w:ind w:left="341" w:right="970" w:firstLine="420"/>
        <w:jc w:val="left"/>
        <w:rPr>
          <w:rFonts w:ascii="宋体" w:hAnsi="宋体" w:cs="宋体"/>
          <w:sz w:val="21"/>
          <w:szCs w:val="21"/>
        </w:rPr>
      </w:pPr>
      <w:r>
        <w:rPr>
          <w:rFonts w:ascii="宋体" w:hAnsi="宋体" w:cs="宋体" w:hint="eastAsia"/>
          <w:kern w:val="0"/>
          <w:sz w:val="21"/>
          <w:szCs w:val="21"/>
        </w:rPr>
        <w:t>监理人应接受委托人提出对不合格监理人员的更换要求，并在接到通知后 7 天内选派具有监理资质和经验并为委托人接受的人员替换，人员更换引起的费用由监理人承担。</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监理人调换总监理工程师须事先经委托人同意。不得擅自更换总监理工程师和专业监理工程师，否则处以</w:t>
      </w:r>
    </w:p>
    <w:p w:rsidR="00637D04" w:rsidRDefault="00482B54">
      <w:pPr>
        <w:pStyle w:val="a6"/>
        <w:autoSpaceDE w:val="0"/>
        <w:autoSpaceDN w:val="0"/>
        <w:ind w:right="8757"/>
        <w:jc w:val="center"/>
        <w:rPr>
          <w:rFonts w:ascii="宋体" w:hAnsi="宋体" w:cs="宋体"/>
          <w:sz w:val="21"/>
          <w:szCs w:val="21"/>
        </w:rPr>
      </w:pPr>
      <w:r>
        <w:rPr>
          <w:rFonts w:ascii="宋体" w:hAnsi="宋体" w:cs="宋体" w:hint="eastAsia"/>
          <w:kern w:val="0"/>
          <w:sz w:val="21"/>
          <w:szCs w:val="21"/>
        </w:rPr>
        <w:t>2 万元/人的违约金。</w:t>
      </w:r>
    </w:p>
    <w:p w:rsidR="00637D04" w:rsidRDefault="00482B54">
      <w:pPr>
        <w:pStyle w:val="a6"/>
        <w:numPr>
          <w:ilvl w:val="0"/>
          <w:numId w:val="8"/>
        </w:numPr>
        <w:autoSpaceDE w:val="0"/>
        <w:autoSpaceDN w:val="0"/>
        <w:ind w:right="8684" w:hanging="108"/>
        <w:jc w:val="left"/>
        <w:rPr>
          <w:rFonts w:ascii="宋体" w:hAnsi="宋体" w:cs="宋体"/>
          <w:sz w:val="21"/>
          <w:szCs w:val="21"/>
        </w:rPr>
      </w:pPr>
      <w:bookmarkStart w:id="10" w:name="5._监理要求"/>
      <w:bookmarkEnd w:id="10"/>
      <w:r>
        <w:rPr>
          <w:rFonts w:ascii="宋体" w:hAnsi="宋体" w:cs="宋体" w:hint="eastAsia"/>
          <w:kern w:val="0"/>
          <w:sz w:val="21"/>
          <w:szCs w:val="21"/>
        </w:rPr>
        <w:t>监理要求</w:t>
      </w:r>
    </w:p>
    <w:p w:rsidR="00637D04" w:rsidRDefault="00482B54">
      <w:pPr>
        <w:pStyle w:val="a6"/>
        <w:numPr>
          <w:ilvl w:val="1"/>
          <w:numId w:val="8"/>
        </w:numPr>
        <w:autoSpaceDE w:val="0"/>
        <w:autoSpaceDN w:val="0"/>
        <w:ind w:hanging="317"/>
        <w:jc w:val="left"/>
        <w:rPr>
          <w:rFonts w:ascii="宋体" w:hAnsi="宋体" w:cs="宋体"/>
          <w:sz w:val="21"/>
          <w:szCs w:val="21"/>
        </w:rPr>
      </w:pPr>
      <w:r>
        <w:rPr>
          <w:rFonts w:ascii="宋体" w:hAnsi="宋体" w:cs="宋体" w:hint="eastAsia"/>
          <w:kern w:val="0"/>
          <w:sz w:val="21"/>
          <w:szCs w:val="21"/>
        </w:rPr>
        <w:t>监理范围</w:t>
      </w:r>
    </w:p>
    <w:p w:rsidR="00637D04" w:rsidRDefault="00482B54">
      <w:pPr>
        <w:pStyle w:val="a6"/>
        <w:numPr>
          <w:ilvl w:val="2"/>
          <w:numId w:val="12"/>
        </w:numPr>
        <w:autoSpaceDE w:val="0"/>
        <w:autoSpaceDN w:val="0"/>
        <w:ind w:hanging="587"/>
        <w:jc w:val="left"/>
        <w:rPr>
          <w:rFonts w:ascii="宋体" w:hAnsi="宋体" w:cs="宋体"/>
          <w:sz w:val="21"/>
          <w:szCs w:val="21"/>
        </w:rPr>
      </w:pPr>
      <w:r>
        <w:rPr>
          <w:rFonts w:ascii="宋体" w:hAnsi="宋体" w:cs="宋体" w:hint="eastAsia"/>
          <w:spacing w:val="-1"/>
          <w:kern w:val="0"/>
          <w:sz w:val="21"/>
          <w:szCs w:val="21"/>
        </w:rPr>
        <w:t>监理的工程范围包括：包括但不限于内容：</w:t>
      </w:r>
    </w:p>
    <w:p w:rsidR="00637D04" w:rsidRDefault="00482B54">
      <w:pPr>
        <w:pStyle w:val="a6"/>
        <w:numPr>
          <w:ilvl w:val="0"/>
          <w:numId w:val="13"/>
        </w:numPr>
        <w:autoSpaceDE w:val="0"/>
        <w:autoSpaceDN w:val="0"/>
        <w:ind w:hanging="527"/>
        <w:jc w:val="left"/>
        <w:rPr>
          <w:rFonts w:ascii="宋体" w:hAnsi="宋体" w:cs="宋体"/>
          <w:sz w:val="21"/>
          <w:szCs w:val="21"/>
        </w:rPr>
      </w:pPr>
      <w:r>
        <w:rPr>
          <w:rFonts w:ascii="宋体" w:hAnsi="宋体" w:cs="宋体" w:hint="eastAsia"/>
          <w:kern w:val="0"/>
          <w:sz w:val="21"/>
          <w:szCs w:val="21"/>
        </w:rPr>
        <w:t>协助委托人编写开工报告；</w:t>
      </w:r>
    </w:p>
    <w:p w:rsidR="00637D04" w:rsidRDefault="00482B54">
      <w:pPr>
        <w:pStyle w:val="a6"/>
        <w:numPr>
          <w:ilvl w:val="0"/>
          <w:numId w:val="13"/>
        </w:numPr>
        <w:autoSpaceDE w:val="0"/>
        <w:autoSpaceDN w:val="0"/>
        <w:ind w:hanging="527"/>
        <w:jc w:val="left"/>
        <w:rPr>
          <w:rFonts w:ascii="宋体" w:hAnsi="宋体" w:cs="宋体"/>
          <w:sz w:val="21"/>
          <w:szCs w:val="21"/>
        </w:rPr>
      </w:pPr>
      <w:r>
        <w:rPr>
          <w:rFonts w:ascii="宋体" w:hAnsi="宋体" w:cs="宋体" w:hint="eastAsia"/>
          <w:kern w:val="0"/>
          <w:sz w:val="21"/>
          <w:szCs w:val="21"/>
        </w:rPr>
        <w:t>审查施工监理人各项施工准备工作，下达开工通知书；</w:t>
      </w:r>
    </w:p>
    <w:p w:rsidR="00637D04" w:rsidRDefault="00482B54">
      <w:pPr>
        <w:pStyle w:val="a6"/>
        <w:numPr>
          <w:ilvl w:val="0"/>
          <w:numId w:val="13"/>
        </w:numPr>
        <w:autoSpaceDE w:val="0"/>
        <w:autoSpaceDN w:val="0"/>
        <w:ind w:hanging="527"/>
        <w:jc w:val="left"/>
        <w:rPr>
          <w:rFonts w:ascii="宋体" w:hAnsi="宋体" w:cs="宋体"/>
          <w:sz w:val="21"/>
          <w:szCs w:val="21"/>
        </w:rPr>
      </w:pPr>
      <w:r>
        <w:rPr>
          <w:rFonts w:ascii="宋体" w:hAnsi="宋体" w:cs="宋体" w:hint="eastAsia"/>
          <w:kern w:val="0"/>
          <w:sz w:val="21"/>
          <w:szCs w:val="21"/>
        </w:rPr>
        <w:t>督促施工监理人施工管理制度、质量保证体系和安全管理体系的建立、健全与实施；</w:t>
      </w:r>
    </w:p>
    <w:p w:rsidR="00637D04" w:rsidRDefault="00482B54">
      <w:pPr>
        <w:pStyle w:val="a6"/>
        <w:numPr>
          <w:ilvl w:val="0"/>
          <w:numId w:val="13"/>
        </w:numPr>
        <w:autoSpaceDE w:val="0"/>
        <w:autoSpaceDN w:val="0"/>
        <w:ind w:left="341" w:right="1159" w:firstLine="420"/>
        <w:jc w:val="left"/>
        <w:rPr>
          <w:rFonts w:ascii="宋体" w:hAnsi="宋体" w:cs="宋体"/>
          <w:sz w:val="21"/>
          <w:szCs w:val="21"/>
        </w:rPr>
      </w:pPr>
      <w:r>
        <w:rPr>
          <w:rFonts w:ascii="宋体" w:hAnsi="宋体" w:cs="宋体" w:hint="eastAsia"/>
          <w:kern w:val="0"/>
          <w:sz w:val="21"/>
          <w:szCs w:val="21"/>
        </w:rPr>
        <w:t>审查施工监理人提交的施工组织设计、施工技术方案、施工质量保证措施、安全文明施工措施和专项安全技术方案并督促实施；</w:t>
      </w:r>
    </w:p>
    <w:p w:rsidR="00637D04" w:rsidRDefault="00482B54">
      <w:pPr>
        <w:pStyle w:val="a6"/>
        <w:numPr>
          <w:ilvl w:val="0"/>
          <w:numId w:val="13"/>
        </w:numPr>
        <w:autoSpaceDE w:val="0"/>
        <w:autoSpaceDN w:val="0"/>
        <w:ind w:hanging="527"/>
        <w:jc w:val="left"/>
        <w:rPr>
          <w:rFonts w:ascii="宋体" w:hAnsi="宋体" w:cs="宋体"/>
          <w:sz w:val="21"/>
          <w:szCs w:val="21"/>
        </w:rPr>
      </w:pPr>
      <w:r>
        <w:rPr>
          <w:rFonts w:ascii="宋体" w:hAnsi="宋体" w:cs="宋体" w:hint="eastAsia"/>
          <w:kern w:val="0"/>
          <w:sz w:val="21"/>
          <w:szCs w:val="21"/>
        </w:rPr>
        <w:t>协助委托人组织设计交底、图纸会审、审查设计变更；</w:t>
      </w:r>
    </w:p>
    <w:p w:rsidR="00637D04" w:rsidRDefault="00482B54">
      <w:pPr>
        <w:pStyle w:val="a6"/>
        <w:numPr>
          <w:ilvl w:val="0"/>
          <w:numId w:val="13"/>
        </w:numPr>
        <w:autoSpaceDE w:val="0"/>
        <w:autoSpaceDN w:val="0"/>
        <w:ind w:hanging="527"/>
        <w:jc w:val="left"/>
        <w:rPr>
          <w:rFonts w:ascii="宋体" w:hAnsi="宋体" w:cs="宋体"/>
          <w:sz w:val="21"/>
          <w:szCs w:val="21"/>
        </w:rPr>
      </w:pPr>
      <w:r>
        <w:rPr>
          <w:rFonts w:ascii="宋体" w:hAnsi="宋体" w:cs="宋体" w:hint="eastAsia"/>
          <w:kern w:val="0"/>
          <w:sz w:val="21"/>
          <w:szCs w:val="21"/>
        </w:rPr>
        <w:t>根据施工合同约定，审核施工监理人提出的分包工程项目及选择分包的单位；</w:t>
      </w:r>
    </w:p>
    <w:p w:rsidR="00637D04" w:rsidRDefault="00482B54">
      <w:pPr>
        <w:pStyle w:val="a6"/>
        <w:numPr>
          <w:ilvl w:val="0"/>
          <w:numId w:val="13"/>
        </w:numPr>
        <w:autoSpaceDE w:val="0"/>
        <w:autoSpaceDN w:val="0"/>
        <w:ind w:left="341" w:right="1160" w:firstLine="420"/>
        <w:jc w:val="left"/>
        <w:rPr>
          <w:rFonts w:ascii="宋体" w:hAnsi="宋体" w:cs="宋体"/>
          <w:sz w:val="21"/>
          <w:szCs w:val="21"/>
        </w:rPr>
      </w:pPr>
      <w:r>
        <w:rPr>
          <w:rFonts w:ascii="宋体" w:hAnsi="宋体" w:cs="宋体" w:hint="eastAsia"/>
          <w:kern w:val="0"/>
          <w:sz w:val="21"/>
          <w:szCs w:val="21"/>
        </w:rPr>
        <w:t>编制投资目标控制计划，审核施工监理人的已完工程量及月进度报表，投标人签署工程中期付款凭证，经委托人批准后支付；</w:t>
      </w:r>
    </w:p>
    <w:p w:rsidR="00637D04" w:rsidRDefault="00482B54">
      <w:pPr>
        <w:pStyle w:val="a6"/>
        <w:numPr>
          <w:ilvl w:val="0"/>
          <w:numId w:val="13"/>
        </w:numPr>
        <w:autoSpaceDE w:val="0"/>
        <w:autoSpaceDN w:val="0"/>
        <w:ind w:left="341" w:right="1160" w:firstLine="420"/>
        <w:jc w:val="left"/>
        <w:rPr>
          <w:rFonts w:ascii="宋体" w:hAnsi="宋体" w:cs="宋体"/>
          <w:sz w:val="21"/>
          <w:szCs w:val="21"/>
        </w:rPr>
      </w:pPr>
      <w:r>
        <w:rPr>
          <w:rFonts w:ascii="宋体" w:hAnsi="宋体" w:cs="宋体" w:hint="eastAsia"/>
          <w:kern w:val="0"/>
          <w:sz w:val="21"/>
          <w:szCs w:val="21"/>
        </w:rPr>
        <w:t>设计变更经造价咨询单位审核、委托人批准后，发布施工工程变更指令，检查工程变更执行情况并作出书面记录；</w:t>
      </w:r>
    </w:p>
    <w:p w:rsidR="00637D04" w:rsidRDefault="00482B54">
      <w:pPr>
        <w:pStyle w:val="a6"/>
        <w:numPr>
          <w:ilvl w:val="0"/>
          <w:numId w:val="13"/>
        </w:numPr>
        <w:autoSpaceDE w:val="0"/>
        <w:autoSpaceDN w:val="0"/>
        <w:ind w:left="341" w:right="1052" w:firstLine="420"/>
        <w:jc w:val="left"/>
        <w:rPr>
          <w:rFonts w:ascii="宋体" w:hAnsi="宋体" w:cs="宋体"/>
          <w:sz w:val="21"/>
          <w:szCs w:val="21"/>
        </w:rPr>
      </w:pPr>
      <w:r>
        <w:rPr>
          <w:rFonts w:ascii="宋体" w:hAnsi="宋体" w:cs="宋体" w:hint="eastAsia"/>
          <w:spacing w:val="-1"/>
          <w:kern w:val="0"/>
          <w:sz w:val="21"/>
          <w:szCs w:val="21"/>
        </w:rPr>
        <w:t>检查施工现场原材料、构配件的采购、入库、保管、领用等管理制度及其执行情况；审查工程使用的原材料、半成品、成品、构配件和设备的实物质量和资料，并按规定进行检测和监控，对有疑问的必须进行复测；</w:t>
      </w:r>
    </w:p>
    <w:p w:rsidR="00637D04" w:rsidRDefault="00482B54">
      <w:pPr>
        <w:pStyle w:val="a6"/>
        <w:numPr>
          <w:ilvl w:val="0"/>
          <w:numId w:val="13"/>
        </w:numPr>
        <w:autoSpaceDE w:val="0"/>
        <w:autoSpaceDN w:val="0"/>
        <w:ind w:left="341" w:right="1053" w:firstLine="420"/>
        <w:jc w:val="left"/>
        <w:rPr>
          <w:rFonts w:ascii="宋体" w:hAnsi="宋体" w:cs="宋体"/>
          <w:sz w:val="21"/>
          <w:szCs w:val="21"/>
        </w:rPr>
      </w:pPr>
      <w:r>
        <w:rPr>
          <w:rFonts w:ascii="宋体" w:hAnsi="宋体" w:cs="宋体" w:hint="eastAsia"/>
          <w:kern w:val="0"/>
          <w:sz w:val="21"/>
          <w:szCs w:val="21"/>
        </w:rPr>
        <w:t>监督施工监理人严格按技术和设计文件施工，编制质量目标控制计划，控制工程质量，重要工程部位督促承包商实施预控措施；</w:t>
      </w:r>
    </w:p>
    <w:p w:rsidR="00637D04" w:rsidRDefault="00482B54">
      <w:pPr>
        <w:pStyle w:val="a6"/>
        <w:numPr>
          <w:ilvl w:val="0"/>
          <w:numId w:val="13"/>
        </w:numPr>
        <w:autoSpaceDE w:val="0"/>
        <w:autoSpaceDN w:val="0"/>
        <w:ind w:left="1378" w:hanging="618"/>
        <w:jc w:val="left"/>
        <w:rPr>
          <w:rFonts w:ascii="宋体" w:hAnsi="宋体" w:cs="宋体"/>
          <w:sz w:val="21"/>
          <w:szCs w:val="21"/>
        </w:rPr>
      </w:pPr>
      <w:r>
        <w:rPr>
          <w:rFonts w:ascii="宋体" w:hAnsi="宋体" w:cs="宋体" w:hint="eastAsia"/>
          <w:kern w:val="0"/>
          <w:sz w:val="21"/>
          <w:szCs w:val="21"/>
        </w:rPr>
        <w:t>抽查工程施工质量，对隐蔽工程进行复验签证，负责工程质量事故的分析及处理；</w:t>
      </w:r>
    </w:p>
    <w:p w:rsidR="00637D04" w:rsidRDefault="00482B54">
      <w:pPr>
        <w:pStyle w:val="a6"/>
        <w:numPr>
          <w:ilvl w:val="0"/>
          <w:numId w:val="13"/>
        </w:numPr>
        <w:autoSpaceDE w:val="0"/>
        <w:autoSpaceDN w:val="0"/>
        <w:ind w:left="341" w:right="1053" w:firstLine="420"/>
        <w:jc w:val="left"/>
        <w:rPr>
          <w:rFonts w:ascii="宋体" w:hAnsi="宋体" w:cs="宋体"/>
          <w:sz w:val="21"/>
          <w:szCs w:val="21"/>
        </w:rPr>
      </w:pPr>
      <w:r>
        <w:rPr>
          <w:rFonts w:ascii="宋体" w:hAnsi="宋体" w:cs="宋体" w:hint="eastAsia"/>
          <w:kern w:val="0"/>
          <w:sz w:val="21"/>
          <w:szCs w:val="21"/>
        </w:rPr>
        <w:t>编制进度目标控制计划、审查承包商编制的网络进度计划，经委托人批准后组织实施；分阶段进行进度控制，及时提出调整意见；</w:t>
      </w:r>
    </w:p>
    <w:p w:rsidR="00637D04" w:rsidRDefault="00482B54">
      <w:pPr>
        <w:pStyle w:val="a6"/>
        <w:numPr>
          <w:ilvl w:val="0"/>
          <w:numId w:val="13"/>
        </w:numPr>
        <w:autoSpaceDE w:val="0"/>
        <w:autoSpaceDN w:val="0"/>
        <w:ind w:left="341" w:right="1267" w:firstLine="420"/>
        <w:jc w:val="left"/>
        <w:rPr>
          <w:rFonts w:ascii="宋体" w:hAnsi="宋体" w:cs="宋体"/>
          <w:sz w:val="21"/>
          <w:szCs w:val="21"/>
        </w:rPr>
      </w:pPr>
      <w:r>
        <w:rPr>
          <w:rFonts w:ascii="宋体" w:hAnsi="宋体" w:cs="宋体" w:hint="eastAsia"/>
          <w:spacing w:val="-1"/>
          <w:kern w:val="0"/>
          <w:sz w:val="21"/>
          <w:szCs w:val="21"/>
        </w:rPr>
        <w:t>对工程承发包合同实施管理；协助处理合同纠纷和索赔事宜，协调委托人与施工监理人之间的争议；</w:t>
      </w:r>
    </w:p>
    <w:p w:rsidR="00637D04" w:rsidRDefault="00482B54">
      <w:pPr>
        <w:pStyle w:val="a6"/>
        <w:numPr>
          <w:ilvl w:val="0"/>
          <w:numId w:val="13"/>
        </w:numPr>
        <w:autoSpaceDE w:val="0"/>
        <w:autoSpaceDN w:val="0"/>
        <w:ind w:left="341" w:right="1053" w:firstLine="420"/>
        <w:jc w:val="left"/>
        <w:rPr>
          <w:rFonts w:ascii="宋体" w:hAnsi="宋体" w:cs="宋体"/>
          <w:sz w:val="21"/>
          <w:szCs w:val="21"/>
        </w:rPr>
      </w:pPr>
      <w:r>
        <w:rPr>
          <w:rFonts w:ascii="宋体" w:hAnsi="宋体" w:cs="宋体" w:hint="eastAsia"/>
          <w:kern w:val="0"/>
          <w:sz w:val="21"/>
          <w:szCs w:val="21"/>
        </w:rPr>
        <w:t>督促检查安全生产，文明施工；</w:t>
      </w:r>
    </w:p>
    <w:p w:rsidR="00637D04" w:rsidRDefault="00482B54">
      <w:pPr>
        <w:pStyle w:val="a6"/>
        <w:numPr>
          <w:ilvl w:val="0"/>
          <w:numId w:val="13"/>
        </w:numPr>
        <w:autoSpaceDE w:val="0"/>
        <w:autoSpaceDN w:val="0"/>
        <w:ind w:left="341" w:right="1053" w:firstLine="420"/>
        <w:jc w:val="left"/>
        <w:rPr>
          <w:rFonts w:ascii="宋体" w:hAnsi="宋体" w:cs="宋体"/>
          <w:sz w:val="21"/>
          <w:szCs w:val="21"/>
        </w:rPr>
      </w:pPr>
      <w:r>
        <w:rPr>
          <w:rFonts w:ascii="宋体" w:hAnsi="宋体" w:cs="宋体" w:hint="eastAsia"/>
          <w:kern w:val="0"/>
          <w:sz w:val="21"/>
          <w:szCs w:val="21"/>
        </w:rPr>
        <w:t>现场监理工程师如实填写监理日志并报总监审核。监理人如实编制监理工作月报、监理工作总结和质检运行报告，报委托人和市有关主管部门；</w:t>
      </w:r>
    </w:p>
    <w:p w:rsidR="00637D04" w:rsidRDefault="00482B54">
      <w:pPr>
        <w:pStyle w:val="a6"/>
        <w:numPr>
          <w:ilvl w:val="0"/>
          <w:numId w:val="13"/>
        </w:numPr>
        <w:autoSpaceDE w:val="0"/>
        <w:autoSpaceDN w:val="0"/>
        <w:ind w:left="1393" w:hanging="633"/>
        <w:jc w:val="left"/>
        <w:rPr>
          <w:rFonts w:ascii="宋体" w:hAnsi="宋体" w:cs="宋体"/>
          <w:sz w:val="21"/>
          <w:szCs w:val="21"/>
        </w:rPr>
      </w:pPr>
      <w:r>
        <w:rPr>
          <w:rFonts w:ascii="宋体" w:hAnsi="宋体" w:cs="宋体" w:hint="eastAsia"/>
          <w:kern w:val="0"/>
          <w:sz w:val="21"/>
          <w:szCs w:val="21"/>
        </w:rPr>
        <w:t>督促施工监理人整理合同文件及施工技术档案资料；</w:t>
      </w:r>
    </w:p>
    <w:p w:rsidR="00637D04" w:rsidRDefault="00482B54">
      <w:pPr>
        <w:pStyle w:val="a6"/>
        <w:numPr>
          <w:ilvl w:val="0"/>
          <w:numId w:val="13"/>
        </w:numPr>
        <w:autoSpaceDE w:val="0"/>
        <w:autoSpaceDN w:val="0"/>
        <w:ind w:left="1393" w:hanging="633"/>
        <w:jc w:val="left"/>
        <w:rPr>
          <w:rFonts w:ascii="宋体" w:hAnsi="宋体" w:cs="宋体"/>
          <w:sz w:val="21"/>
          <w:szCs w:val="21"/>
        </w:rPr>
      </w:pPr>
      <w:r>
        <w:rPr>
          <w:rFonts w:ascii="宋体" w:hAnsi="宋体" w:cs="宋体" w:hint="eastAsia"/>
          <w:kern w:val="0"/>
          <w:sz w:val="21"/>
          <w:szCs w:val="21"/>
        </w:rPr>
        <w:t>组织工程验收预备会，参与工程竣工验收，对施工质量提出评价意见；</w:t>
      </w:r>
    </w:p>
    <w:p w:rsidR="00637D04" w:rsidRDefault="00482B54">
      <w:pPr>
        <w:pStyle w:val="a6"/>
        <w:numPr>
          <w:ilvl w:val="0"/>
          <w:numId w:val="13"/>
        </w:numPr>
        <w:autoSpaceDE w:val="0"/>
        <w:autoSpaceDN w:val="0"/>
        <w:ind w:left="341" w:right="1265" w:firstLine="420"/>
        <w:jc w:val="left"/>
        <w:rPr>
          <w:rFonts w:ascii="宋体" w:hAnsi="宋体" w:cs="宋体"/>
          <w:sz w:val="21"/>
          <w:szCs w:val="21"/>
        </w:rPr>
      </w:pPr>
      <w:r>
        <w:rPr>
          <w:rFonts w:ascii="宋体" w:hAnsi="宋体" w:cs="宋体" w:hint="eastAsia"/>
          <w:kern w:val="0"/>
          <w:sz w:val="21"/>
          <w:szCs w:val="21"/>
        </w:rPr>
        <w:t>督促施工监理人按合同规定及要求整理施工技术档案资料；认真审核竣工图纸和其他技术文件</w:t>
      </w:r>
      <w:r>
        <w:rPr>
          <w:rFonts w:ascii="宋体" w:hAnsi="宋体" w:cs="宋体" w:hint="eastAsia"/>
          <w:kern w:val="0"/>
          <w:sz w:val="21"/>
          <w:szCs w:val="21"/>
        </w:rPr>
        <w:lastRenderedPageBreak/>
        <w:t>资料；</w:t>
      </w:r>
    </w:p>
    <w:p w:rsidR="00637D04" w:rsidRDefault="00482B54">
      <w:pPr>
        <w:pStyle w:val="a6"/>
        <w:numPr>
          <w:ilvl w:val="0"/>
          <w:numId w:val="13"/>
        </w:numPr>
        <w:autoSpaceDE w:val="0"/>
        <w:autoSpaceDN w:val="0"/>
        <w:ind w:left="1393" w:hanging="633"/>
        <w:jc w:val="left"/>
        <w:rPr>
          <w:rFonts w:ascii="宋体" w:hAnsi="宋体" w:cs="宋体"/>
          <w:sz w:val="21"/>
          <w:szCs w:val="21"/>
        </w:rPr>
      </w:pPr>
      <w:r>
        <w:rPr>
          <w:rFonts w:ascii="宋体" w:hAnsi="宋体" w:cs="宋体" w:hint="eastAsia"/>
          <w:spacing w:val="-1"/>
          <w:kern w:val="0"/>
          <w:sz w:val="21"/>
          <w:szCs w:val="21"/>
        </w:rPr>
        <w:t>编制监理工作竣工文件和项目工程最终总结；</w:t>
      </w:r>
    </w:p>
    <w:p w:rsidR="00637D04" w:rsidRDefault="00482B54">
      <w:pPr>
        <w:pStyle w:val="a6"/>
        <w:numPr>
          <w:ilvl w:val="0"/>
          <w:numId w:val="13"/>
        </w:numPr>
        <w:autoSpaceDE w:val="0"/>
        <w:autoSpaceDN w:val="0"/>
        <w:ind w:left="1393" w:hanging="633"/>
        <w:jc w:val="left"/>
        <w:rPr>
          <w:rFonts w:ascii="宋体" w:hAnsi="宋体" w:cs="宋体"/>
          <w:sz w:val="21"/>
          <w:szCs w:val="21"/>
        </w:rPr>
      </w:pPr>
      <w:r>
        <w:rPr>
          <w:rFonts w:ascii="宋体" w:hAnsi="宋体" w:cs="宋体" w:hint="eastAsia"/>
          <w:kern w:val="0"/>
          <w:sz w:val="21"/>
          <w:szCs w:val="21"/>
        </w:rPr>
        <w:t>签发交工验收证书和工程缺陷责任终止证书；</w:t>
      </w:r>
    </w:p>
    <w:p w:rsidR="00637D04" w:rsidRDefault="00482B54">
      <w:pPr>
        <w:pStyle w:val="a6"/>
        <w:numPr>
          <w:ilvl w:val="0"/>
          <w:numId w:val="13"/>
        </w:numPr>
        <w:autoSpaceDE w:val="0"/>
        <w:autoSpaceDN w:val="0"/>
        <w:ind w:left="341" w:right="1053" w:firstLine="420"/>
        <w:jc w:val="left"/>
        <w:rPr>
          <w:rFonts w:ascii="宋体" w:hAnsi="宋体" w:cs="宋体"/>
          <w:sz w:val="21"/>
          <w:szCs w:val="21"/>
        </w:rPr>
      </w:pPr>
      <w:r>
        <w:rPr>
          <w:rFonts w:ascii="宋体" w:hAnsi="宋体" w:cs="宋体" w:hint="eastAsia"/>
          <w:kern w:val="0"/>
          <w:sz w:val="21"/>
          <w:szCs w:val="21"/>
        </w:rPr>
        <w:t>严格按照《建筑工程安全施工管理条例》、《安全生产法》和《关于落实建设工程安全生产监理责任的若干意见》（建市</w:t>
      </w:r>
      <w:r>
        <w:rPr>
          <w:rFonts w:hAnsi="宋体" w:cs="宋体"/>
          <w:kern w:val="0"/>
          <w:sz w:val="21"/>
          <w:szCs w:val="21"/>
        </w:rPr>
        <w:t>[2006]248</w:t>
      </w:r>
      <w:r>
        <w:rPr>
          <w:rFonts w:ascii="宋体" w:hAnsi="宋体" w:cs="宋体" w:hint="eastAsia"/>
          <w:kern w:val="0"/>
          <w:sz w:val="21"/>
          <w:szCs w:val="21"/>
        </w:rPr>
        <w:t>号）等国家、地方颁布的安全法律、法规开展安全监理工作，认真履行监理的安全责任。</w:t>
      </w:r>
    </w:p>
    <w:p w:rsidR="00637D04" w:rsidRDefault="00482B54">
      <w:pPr>
        <w:pStyle w:val="a6"/>
        <w:numPr>
          <w:ilvl w:val="0"/>
          <w:numId w:val="13"/>
        </w:numPr>
        <w:autoSpaceDE w:val="0"/>
        <w:autoSpaceDN w:val="0"/>
        <w:ind w:left="1393" w:hanging="633"/>
        <w:jc w:val="left"/>
        <w:rPr>
          <w:rFonts w:ascii="宋体" w:hAnsi="宋体" w:cs="宋体"/>
          <w:sz w:val="21"/>
          <w:szCs w:val="21"/>
        </w:rPr>
      </w:pPr>
      <w:r>
        <w:rPr>
          <w:rFonts w:ascii="宋体" w:hAnsi="宋体" w:cs="宋体" w:hint="eastAsia"/>
          <w:kern w:val="0"/>
          <w:sz w:val="21"/>
          <w:szCs w:val="21"/>
        </w:rPr>
        <w:t>签发最终支付证书。</w:t>
      </w:r>
    </w:p>
    <w:p w:rsidR="00637D04" w:rsidRDefault="00482B54">
      <w:pPr>
        <w:pStyle w:val="a6"/>
        <w:numPr>
          <w:ilvl w:val="0"/>
          <w:numId w:val="13"/>
        </w:numPr>
        <w:autoSpaceDE w:val="0"/>
        <w:autoSpaceDN w:val="0"/>
        <w:ind w:left="341" w:right="1053" w:firstLine="420"/>
        <w:jc w:val="left"/>
        <w:rPr>
          <w:rFonts w:ascii="宋体" w:hAnsi="宋体" w:cs="宋体"/>
          <w:sz w:val="21"/>
          <w:szCs w:val="21"/>
        </w:rPr>
      </w:pPr>
      <w:r>
        <w:rPr>
          <w:rFonts w:ascii="宋体" w:hAnsi="宋体" w:cs="宋体" w:hint="eastAsia"/>
          <w:kern w:val="0"/>
          <w:sz w:val="21"/>
          <w:szCs w:val="21"/>
        </w:rPr>
        <w:t>现场需常驻造价工程师对材料、设备、专业工程核价，对设计变更、签证、新增内容、月进度报表进行审核，并在施工单位报价后三天内复核完毕送委托人；</w:t>
      </w:r>
    </w:p>
    <w:p w:rsidR="00637D04" w:rsidRDefault="00482B54">
      <w:pPr>
        <w:pStyle w:val="a6"/>
        <w:numPr>
          <w:ilvl w:val="0"/>
          <w:numId w:val="13"/>
        </w:numPr>
        <w:autoSpaceDE w:val="0"/>
        <w:autoSpaceDN w:val="0"/>
        <w:ind w:left="1393" w:hanging="633"/>
        <w:jc w:val="left"/>
        <w:rPr>
          <w:rFonts w:ascii="宋体" w:hAnsi="宋体" w:cs="宋体"/>
          <w:sz w:val="21"/>
          <w:szCs w:val="21"/>
        </w:rPr>
      </w:pPr>
      <w:r>
        <w:rPr>
          <w:rFonts w:ascii="宋体" w:hAnsi="宋体" w:cs="宋体" w:hint="eastAsia"/>
          <w:kern w:val="0"/>
          <w:sz w:val="21"/>
          <w:szCs w:val="21"/>
        </w:rPr>
        <w:t>监理人可采用现场远程监控设备对现场各施工监理人进行管理。</w:t>
      </w:r>
    </w:p>
    <w:p w:rsidR="00637D04" w:rsidRDefault="00482B54">
      <w:pPr>
        <w:pStyle w:val="a6"/>
        <w:numPr>
          <w:ilvl w:val="0"/>
          <w:numId w:val="14"/>
        </w:numPr>
        <w:autoSpaceDE w:val="0"/>
        <w:autoSpaceDN w:val="0"/>
        <w:ind w:right="1053" w:firstLine="420"/>
        <w:jc w:val="left"/>
        <w:rPr>
          <w:rFonts w:ascii="宋体" w:hAnsi="宋体" w:cs="宋体"/>
          <w:sz w:val="21"/>
          <w:szCs w:val="21"/>
        </w:rPr>
      </w:pPr>
      <w:r>
        <w:rPr>
          <w:rFonts w:ascii="宋体" w:hAnsi="宋体" w:cs="宋体" w:hint="eastAsia"/>
          <w:kern w:val="0"/>
          <w:sz w:val="21"/>
          <w:szCs w:val="21"/>
        </w:rPr>
        <w:t>工程完工后，编制监理工作档案资料和项目监理工作总结；投标人应按委托人批准的监理规划和监理细则开展监理工作。</w:t>
      </w:r>
    </w:p>
    <w:p w:rsidR="00637D04" w:rsidRDefault="00482B54">
      <w:pPr>
        <w:pStyle w:val="a6"/>
        <w:numPr>
          <w:ilvl w:val="0"/>
          <w:numId w:val="14"/>
        </w:numPr>
        <w:autoSpaceDE w:val="0"/>
        <w:autoSpaceDN w:val="0"/>
        <w:ind w:left="1393" w:hanging="633"/>
        <w:jc w:val="left"/>
        <w:rPr>
          <w:rFonts w:ascii="宋体" w:hAnsi="宋体" w:cs="宋体"/>
          <w:sz w:val="21"/>
          <w:szCs w:val="21"/>
        </w:rPr>
      </w:pPr>
      <w:r>
        <w:rPr>
          <w:rFonts w:ascii="宋体" w:hAnsi="宋体" w:cs="宋体" w:hint="eastAsia"/>
          <w:kern w:val="0"/>
          <w:sz w:val="21"/>
          <w:szCs w:val="21"/>
        </w:rPr>
        <w:t>完成《重庆市建设工程监理工作规程》（</w:t>
      </w:r>
      <w:r>
        <w:rPr>
          <w:rFonts w:hAnsi="宋体" w:cs="宋体"/>
          <w:kern w:val="0"/>
          <w:sz w:val="21"/>
          <w:szCs w:val="21"/>
        </w:rPr>
        <w:t>DBJ50T-232-2016</w:t>
      </w:r>
      <w:r>
        <w:rPr>
          <w:rFonts w:ascii="宋体" w:hAnsi="宋体" w:cs="宋体" w:hint="eastAsia"/>
          <w:kern w:val="0"/>
          <w:sz w:val="21"/>
          <w:szCs w:val="21"/>
        </w:rPr>
        <w:t>）规定的其他相应监理工作内容。</w:t>
      </w:r>
    </w:p>
    <w:p w:rsidR="00637D04" w:rsidRDefault="00482B54">
      <w:pPr>
        <w:pStyle w:val="a6"/>
        <w:numPr>
          <w:ilvl w:val="0"/>
          <w:numId w:val="14"/>
        </w:numPr>
        <w:autoSpaceDE w:val="0"/>
        <w:autoSpaceDN w:val="0"/>
        <w:ind w:right="1052" w:firstLine="420"/>
        <w:rPr>
          <w:rFonts w:ascii="宋体" w:hAnsi="宋体" w:cs="宋体"/>
          <w:sz w:val="21"/>
          <w:szCs w:val="21"/>
        </w:rPr>
      </w:pPr>
      <w:r>
        <w:rPr>
          <w:rFonts w:ascii="宋体" w:hAnsi="宋体" w:cs="宋体" w:hint="eastAsia"/>
          <w:kern w:val="0"/>
          <w:sz w:val="21"/>
          <w:szCs w:val="21"/>
        </w:rPr>
        <w:t>专业监理工程师组织各施工单位技术人员对施工图进行读图，提高施工单位对施工图的理解深度并汇集相关问题。各监理工程师向建设单位汇报施工图读图纪要，提出相关意见及建议，增强对工程理解，以有</w:t>
      </w:r>
      <w:r>
        <w:rPr>
          <w:rFonts w:ascii="宋体" w:hAnsi="宋体" w:cs="宋体" w:hint="eastAsia"/>
          <w:spacing w:val="-1"/>
          <w:kern w:val="0"/>
          <w:sz w:val="21"/>
          <w:szCs w:val="21"/>
        </w:rPr>
        <w:t>利于后期监理的难点及重点把控。</w:t>
      </w:r>
    </w:p>
    <w:p w:rsidR="00637D04" w:rsidRDefault="00482B54">
      <w:pPr>
        <w:pStyle w:val="a6"/>
        <w:numPr>
          <w:ilvl w:val="0"/>
          <w:numId w:val="14"/>
        </w:numPr>
        <w:autoSpaceDE w:val="0"/>
        <w:autoSpaceDN w:val="0"/>
        <w:ind w:left="1393" w:hanging="633"/>
        <w:jc w:val="left"/>
        <w:rPr>
          <w:rFonts w:ascii="宋体" w:hAnsi="宋体" w:cs="宋体"/>
          <w:sz w:val="21"/>
          <w:szCs w:val="21"/>
        </w:rPr>
      </w:pPr>
      <w:r>
        <w:rPr>
          <w:rFonts w:ascii="宋体" w:hAnsi="宋体" w:cs="宋体" w:hint="eastAsia"/>
          <w:kern w:val="0"/>
          <w:sz w:val="21"/>
          <w:szCs w:val="21"/>
        </w:rPr>
        <w:t>配合委托人委托的第三方造价咨询机构（或审计（若有））</w:t>
      </w:r>
      <w:r>
        <w:rPr>
          <w:rFonts w:ascii="宋体" w:hAnsi="宋体" w:cs="宋体" w:hint="eastAsia"/>
          <w:spacing w:val="-2"/>
          <w:kern w:val="0"/>
          <w:sz w:val="21"/>
          <w:szCs w:val="21"/>
        </w:rPr>
        <w:t>完成工程结算。</w:t>
      </w:r>
    </w:p>
    <w:p w:rsidR="00637D04" w:rsidRDefault="00482B54">
      <w:pPr>
        <w:pStyle w:val="a6"/>
        <w:numPr>
          <w:ilvl w:val="2"/>
          <w:numId w:val="12"/>
        </w:numPr>
        <w:autoSpaceDE w:val="0"/>
        <w:autoSpaceDN w:val="0"/>
        <w:ind w:hanging="587"/>
        <w:jc w:val="left"/>
        <w:rPr>
          <w:rFonts w:ascii="宋体" w:hAnsi="宋体" w:cs="宋体"/>
          <w:sz w:val="21"/>
          <w:szCs w:val="21"/>
        </w:rPr>
      </w:pPr>
      <w:r>
        <w:rPr>
          <w:rFonts w:ascii="宋体" w:hAnsi="宋体" w:cs="宋体" w:hint="eastAsia"/>
          <w:spacing w:val="-2"/>
          <w:kern w:val="0"/>
          <w:sz w:val="21"/>
          <w:szCs w:val="21"/>
        </w:rPr>
        <w:t>监理的阶段范围包括：施工阶段、缺陷责任期及保修阶段。</w:t>
      </w:r>
    </w:p>
    <w:p w:rsidR="00637D04" w:rsidRDefault="00482B54">
      <w:pPr>
        <w:pStyle w:val="a6"/>
        <w:numPr>
          <w:ilvl w:val="2"/>
          <w:numId w:val="12"/>
        </w:numPr>
        <w:autoSpaceDE w:val="0"/>
        <w:autoSpaceDN w:val="0"/>
        <w:ind w:left="341" w:right="1099" w:firstLine="420"/>
        <w:jc w:val="left"/>
        <w:rPr>
          <w:rFonts w:ascii="宋体" w:hAnsi="宋体" w:cs="宋体"/>
          <w:sz w:val="21"/>
          <w:szCs w:val="21"/>
        </w:rPr>
      </w:pPr>
      <w:r>
        <w:rPr>
          <w:rFonts w:ascii="宋体" w:hAnsi="宋体" w:cs="宋体" w:hint="eastAsia"/>
          <w:kern w:val="0"/>
          <w:sz w:val="21"/>
          <w:szCs w:val="21"/>
        </w:rPr>
        <w:t>监理的工作范围包括：质量控制、进度控制、投资控制、合同管理、信息管理、组织协调和安全监理、环保监理等。</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对发现的施工单位转包、违法分包等违法违规行为立即责令整改，拒不整改的，要立即向委托人或有关行</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业主管部门报告。</w:t>
      </w:r>
    </w:p>
    <w:p w:rsidR="00637D04" w:rsidRDefault="00482B54">
      <w:pPr>
        <w:pStyle w:val="a6"/>
        <w:autoSpaceDE w:val="0"/>
        <w:autoSpaceDN w:val="0"/>
        <w:ind w:left="760"/>
        <w:jc w:val="left"/>
        <w:rPr>
          <w:rFonts w:ascii="宋体" w:hAnsi="宋体" w:cs="宋体"/>
          <w:sz w:val="21"/>
          <w:szCs w:val="21"/>
        </w:rPr>
      </w:pPr>
      <w:r>
        <w:rPr>
          <w:rFonts w:ascii="宋体" w:hAnsi="宋体" w:cs="宋体" w:hint="eastAsia"/>
          <w:kern w:val="0"/>
          <w:sz w:val="21"/>
          <w:szCs w:val="21"/>
        </w:rPr>
        <w:t>5.2监理依据：</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补充：（8）国家批准的工程项目建设文件、有关工程建设的法律、法规及其他工程建设合同。</w:t>
      </w:r>
    </w:p>
    <w:p w:rsidR="00637D04" w:rsidRDefault="00482B54">
      <w:pPr>
        <w:pStyle w:val="a6"/>
        <w:autoSpaceDE w:val="0"/>
        <w:autoSpaceDN w:val="0"/>
        <w:ind w:left="761" w:right="9414"/>
        <w:jc w:val="left"/>
        <w:rPr>
          <w:rFonts w:ascii="宋体" w:hAnsi="宋体" w:cs="宋体"/>
          <w:sz w:val="21"/>
          <w:szCs w:val="21"/>
        </w:rPr>
      </w:pPr>
      <w:r>
        <w:rPr>
          <w:rFonts w:ascii="宋体" w:hAnsi="宋体" w:cs="宋体" w:hint="eastAsia"/>
          <w:kern w:val="0"/>
          <w:sz w:val="21"/>
          <w:szCs w:val="21"/>
        </w:rPr>
        <w:t>5.3监理内容补充：</w:t>
      </w:r>
    </w:p>
    <w:p w:rsidR="00637D04" w:rsidRDefault="00482B54">
      <w:pPr>
        <w:pStyle w:val="a6"/>
        <w:numPr>
          <w:ilvl w:val="0"/>
          <w:numId w:val="15"/>
        </w:numPr>
        <w:autoSpaceDE w:val="0"/>
        <w:autoSpaceDN w:val="0"/>
        <w:ind w:right="1057" w:firstLine="420"/>
        <w:jc w:val="left"/>
        <w:rPr>
          <w:rFonts w:ascii="宋体" w:hAnsi="宋体" w:cs="宋体"/>
          <w:sz w:val="21"/>
          <w:szCs w:val="21"/>
        </w:rPr>
      </w:pPr>
      <w:r>
        <w:rPr>
          <w:rFonts w:ascii="宋体" w:hAnsi="宋体" w:cs="宋体" w:hint="eastAsia"/>
          <w:spacing w:val="-1"/>
          <w:kern w:val="0"/>
          <w:sz w:val="21"/>
          <w:szCs w:val="21"/>
        </w:rPr>
        <w:t>对工程建设有关事项包括工程规模、设计标准、规划设计、生产工艺设计和使用功能要求，向委托人的建议权。</w:t>
      </w:r>
    </w:p>
    <w:p w:rsidR="00637D04" w:rsidRDefault="00482B54">
      <w:pPr>
        <w:pStyle w:val="a6"/>
        <w:numPr>
          <w:ilvl w:val="0"/>
          <w:numId w:val="15"/>
        </w:numPr>
        <w:autoSpaceDE w:val="0"/>
        <w:autoSpaceDN w:val="0"/>
        <w:ind w:right="1052" w:firstLine="420"/>
        <w:rPr>
          <w:rFonts w:ascii="宋体" w:hAnsi="宋体" w:cs="宋体"/>
          <w:sz w:val="21"/>
          <w:szCs w:val="21"/>
        </w:rPr>
      </w:pPr>
      <w:r>
        <w:rPr>
          <w:rFonts w:ascii="宋体" w:hAnsi="宋体" w:cs="宋体" w:hint="eastAsia"/>
          <w:kern w:val="0"/>
          <w:sz w:val="21"/>
          <w:szCs w:val="21"/>
        </w:rPr>
        <w:t>对工程设计中的技术问题，按照安全和优化的原则，向设计人提出建议；如果拟提出的建议可能会提高工程造价，或延长工期，应当事先征得委托人的同意。当发现工程设计不符合国家颁布的建设工程质量标</w:t>
      </w:r>
      <w:r>
        <w:rPr>
          <w:rFonts w:ascii="宋体" w:hAnsi="宋体" w:cs="宋体" w:hint="eastAsia"/>
          <w:spacing w:val="-1"/>
          <w:kern w:val="0"/>
          <w:sz w:val="21"/>
          <w:szCs w:val="21"/>
        </w:rPr>
        <w:t>准或设计合同约定的质量标准时，监理人应当书面报告委托人并要求设计人更正。</w:t>
      </w:r>
    </w:p>
    <w:p w:rsidR="00637D04" w:rsidRDefault="00482B54">
      <w:pPr>
        <w:pStyle w:val="a6"/>
        <w:numPr>
          <w:ilvl w:val="0"/>
          <w:numId w:val="15"/>
        </w:numPr>
        <w:autoSpaceDE w:val="0"/>
        <w:autoSpaceDN w:val="0"/>
        <w:ind w:right="1053" w:firstLine="420"/>
        <w:jc w:val="left"/>
        <w:rPr>
          <w:rFonts w:ascii="宋体" w:hAnsi="宋体" w:cs="宋体"/>
          <w:sz w:val="21"/>
          <w:szCs w:val="21"/>
        </w:rPr>
      </w:pPr>
      <w:r>
        <w:rPr>
          <w:rFonts w:ascii="宋体" w:hAnsi="宋体" w:cs="宋体" w:hint="eastAsia"/>
          <w:kern w:val="0"/>
          <w:sz w:val="21"/>
          <w:szCs w:val="21"/>
        </w:rPr>
        <w:t>审批工程施工组织设计和技术方案，按照保质量、保工期和降低成本的原则，向监理人提出建议，</w:t>
      </w:r>
      <w:r>
        <w:rPr>
          <w:rFonts w:ascii="宋体" w:hAnsi="宋体" w:cs="宋体" w:hint="eastAsia"/>
          <w:spacing w:val="-1"/>
          <w:kern w:val="0"/>
          <w:sz w:val="21"/>
          <w:szCs w:val="21"/>
        </w:rPr>
        <w:t>并向委托人提出书面报告。</w:t>
      </w:r>
    </w:p>
    <w:p w:rsidR="00637D04" w:rsidRDefault="00482B54">
      <w:pPr>
        <w:pStyle w:val="a6"/>
        <w:numPr>
          <w:ilvl w:val="0"/>
          <w:numId w:val="15"/>
        </w:numPr>
        <w:autoSpaceDE w:val="0"/>
        <w:autoSpaceDN w:val="0"/>
        <w:ind w:left="1393" w:hanging="633"/>
        <w:jc w:val="left"/>
        <w:rPr>
          <w:rFonts w:ascii="宋体" w:hAnsi="宋体" w:cs="宋体"/>
          <w:sz w:val="21"/>
          <w:szCs w:val="21"/>
        </w:rPr>
      </w:pPr>
      <w:r>
        <w:rPr>
          <w:rFonts w:ascii="宋体" w:hAnsi="宋体" w:cs="宋体" w:hint="eastAsia"/>
          <w:spacing w:val="-1"/>
          <w:kern w:val="0"/>
          <w:sz w:val="21"/>
          <w:szCs w:val="21"/>
        </w:rPr>
        <w:t>主持工程建设有关协作单位的组织协调，重要协调事项应当事先向委托人报告。</w:t>
      </w:r>
    </w:p>
    <w:p w:rsidR="00637D04" w:rsidRDefault="00482B54">
      <w:pPr>
        <w:pStyle w:val="a6"/>
        <w:numPr>
          <w:ilvl w:val="0"/>
          <w:numId w:val="15"/>
        </w:numPr>
        <w:autoSpaceDE w:val="0"/>
        <w:autoSpaceDN w:val="0"/>
        <w:ind w:right="1053" w:firstLine="420"/>
        <w:rPr>
          <w:rFonts w:ascii="宋体" w:hAnsi="宋体" w:cs="宋体"/>
          <w:sz w:val="21"/>
          <w:szCs w:val="21"/>
        </w:rPr>
      </w:pPr>
      <w:r>
        <w:rPr>
          <w:rFonts w:ascii="宋体" w:hAnsi="宋体" w:cs="宋体" w:hint="eastAsia"/>
          <w:kern w:val="0"/>
          <w:sz w:val="21"/>
          <w:szCs w:val="21"/>
        </w:rPr>
        <w:t>征得委托人同意，监理人有权发布开工令、停工令、复工令，但应当事先向委托人报告。如在紧急</w:t>
      </w:r>
      <w:r>
        <w:rPr>
          <w:rFonts w:ascii="宋体" w:hAnsi="宋体" w:cs="宋体" w:hint="eastAsia"/>
          <w:spacing w:val="-4"/>
          <w:kern w:val="0"/>
          <w:sz w:val="21"/>
          <w:szCs w:val="21"/>
        </w:rPr>
        <w:t>情况下未能事先报告时，则应在</w:t>
      </w:r>
      <w:r>
        <w:rPr>
          <w:rFonts w:ascii="宋体" w:hAnsi="宋体" w:cs="宋体" w:hint="eastAsia"/>
          <w:kern w:val="0"/>
          <w:sz w:val="21"/>
          <w:szCs w:val="21"/>
        </w:rPr>
        <w:t>24</w:t>
      </w:r>
      <w:r>
        <w:rPr>
          <w:rFonts w:ascii="宋体" w:hAnsi="宋体" w:cs="宋体" w:hint="eastAsia"/>
          <w:spacing w:val="-7"/>
          <w:kern w:val="0"/>
          <w:sz w:val="21"/>
          <w:szCs w:val="21"/>
        </w:rPr>
        <w:t>小时内向委托人提交书面报告。</w:t>
      </w:r>
    </w:p>
    <w:p w:rsidR="00637D04" w:rsidRDefault="00482B54">
      <w:pPr>
        <w:pStyle w:val="a6"/>
        <w:numPr>
          <w:ilvl w:val="0"/>
          <w:numId w:val="15"/>
        </w:numPr>
        <w:autoSpaceDE w:val="0"/>
        <w:autoSpaceDN w:val="0"/>
        <w:ind w:right="1052" w:firstLine="420"/>
        <w:rPr>
          <w:rFonts w:ascii="宋体" w:hAnsi="宋体" w:cs="宋体"/>
          <w:sz w:val="21"/>
          <w:szCs w:val="21"/>
        </w:rPr>
      </w:pPr>
      <w:r>
        <w:rPr>
          <w:rFonts w:ascii="宋体" w:hAnsi="宋体" w:cs="宋体" w:hint="eastAsia"/>
          <w:kern w:val="0"/>
          <w:sz w:val="21"/>
          <w:szCs w:val="21"/>
        </w:rPr>
        <w:t>工程上使用的材料和施工质量的检验权。对于不符合设计要求和合同约定及国家质量标准的材料、构配件、设备，有权通知监理人停止使用；对于不符合规范和质量标准的工序、分部分项工程和不安全施工作</w:t>
      </w:r>
      <w:r>
        <w:rPr>
          <w:rFonts w:ascii="宋体" w:hAnsi="宋体" w:cs="宋体" w:hint="eastAsia"/>
          <w:spacing w:val="-1"/>
          <w:kern w:val="0"/>
          <w:sz w:val="21"/>
          <w:szCs w:val="21"/>
        </w:rPr>
        <w:t>业，有权通知监理人停工整改、返工。监理人得到监理机构复工令后才能复工。</w:t>
      </w:r>
    </w:p>
    <w:p w:rsidR="00637D04" w:rsidRDefault="00482B54">
      <w:pPr>
        <w:pStyle w:val="a6"/>
        <w:numPr>
          <w:ilvl w:val="0"/>
          <w:numId w:val="15"/>
        </w:numPr>
        <w:autoSpaceDE w:val="0"/>
        <w:autoSpaceDN w:val="0"/>
        <w:ind w:right="1061" w:firstLine="420"/>
        <w:jc w:val="left"/>
        <w:rPr>
          <w:rFonts w:ascii="宋体" w:hAnsi="宋体" w:cs="宋体"/>
          <w:sz w:val="21"/>
          <w:szCs w:val="21"/>
        </w:rPr>
      </w:pPr>
      <w:r>
        <w:rPr>
          <w:rFonts w:ascii="宋体" w:hAnsi="宋体" w:cs="宋体" w:hint="eastAsia"/>
          <w:spacing w:val="-1"/>
          <w:kern w:val="0"/>
          <w:sz w:val="21"/>
          <w:szCs w:val="21"/>
        </w:rPr>
        <w:t>工程施工进度的检查、监督权，以及工程实际竣工日期提前或超过工程施工合同规定的竣工期限的签认权。</w:t>
      </w:r>
    </w:p>
    <w:p w:rsidR="00637D04" w:rsidRDefault="00482B54">
      <w:pPr>
        <w:pStyle w:val="a6"/>
        <w:numPr>
          <w:ilvl w:val="0"/>
          <w:numId w:val="15"/>
        </w:numPr>
        <w:autoSpaceDE w:val="0"/>
        <w:autoSpaceDN w:val="0"/>
        <w:ind w:right="1053" w:firstLine="420"/>
        <w:jc w:val="left"/>
        <w:rPr>
          <w:rFonts w:ascii="宋体" w:hAnsi="宋体" w:cs="宋体"/>
          <w:sz w:val="21"/>
          <w:szCs w:val="21"/>
        </w:rPr>
      </w:pPr>
      <w:r>
        <w:rPr>
          <w:rFonts w:ascii="宋体" w:hAnsi="宋体" w:cs="宋体" w:hint="eastAsia"/>
          <w:kern w:val="0"/>
          <w:sz w:val="21"/>
          <w:szCs w:val="21"/>
        </w:rPr>
        <w:t>在工程施工合同约定的工程价格范围内，工程款支付的审核和签认权，以及工程结算的复核确认权</w:t>
      </w:r>
      <w:r>
        <w:rPr>
          <w:rFonts w:ascii="宋体" w:hAnsi="宋体" w:cs="宋体" w:hint="eastAsia"/>
          <w:spacing w:val="-1"/>
          <w:kern w:val="0"/>
          <w:sz w:val="21"/>
          <w:szCs w:val="21"/>
        </w:rPr>
        <w:t>与否决权。未经总监理工程师签字确认，委托人不支付工程款。</w:t>
      </w:r>
    </w:p>
    <w:p w:rsidR="00637D04" w:rsidRDefault="00482B54">
      <w:pPr>
        <w:pStyle w:val="a6"/>
        <w:autoSpaceDE w:val="0"/>
        <w:autoSpaceDN w:val="0"/>
        <w:ind w:left="760"/>
        <w:jc w:val="left"/>
        <w:rPr>
          <w:rFonts w:ascii="宋体" w:hAnsi="宋体" w:cs="宋体"/>
          <w:sz w:val="21"/>
          <w:szCs w:val="21"/>
        </w:rPr>
      </w:pPr>
      <w:r>
        <w:rPr>
          <w:rFonts w:ascii="宋体" w:hAnsi="宋体" w:cs="宋体" w:hint="eastAsia"/>
          <w:kern w:val="0"/>
          <w:sz w:val="21"/>
          <w:szCs w:val="21"/>
        </w:rPr>
        <w:t>5.4监理文件要求</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5.4.3 监理文件的类别、编制要求、编制内容、提交时间和份数：</w:t>
      </w:r>
      <w:r>
        <w:rPr>
          <w:rFonts w:ascii="宋体" w:hAnsi="宋体" w:cs="宋体" w:hint="eastAsia"/>
          <w:kern w:val="0"/>
          <w:sz w:val="21"/>
          <w:szCs w:val="21"/>
          <w:u w:val="single"/>
        </w:rPr>
        <w:t>按委托人要求</w:t>
      </w:r>
    </w:p>
    <w:p w:rsidR="00637D04" w:rsidRDefault="00482B54">
      <w:pPr>
        <w:pStyle w:val="a6"/>
        <w:autoSpaceDE w:val="0"/>
        <w:autoSpaceDN w:val="0"/>
        <w:ind w:left="776"/>
        <w:jc w:val="left"/>
        <w:rPr>
          <w:rFonts w:ascii="宋体" w:hAnsi="宋体" w:cs="宋体"/>
          <w:sz w:val="21"/>
          <w:szCs w:val="21"/>
        </w:rPr>
      </w:pPr>
      <w:bookmarkStart w:id="11" w:name="6._开始监理和完成监理"/>
      <w:bookmarkEnd w:id="11"/>
      <w:r>
        <w:rPr>
          <w:rFonts w:ascii="宋体" w:hAnsi="宋体" w:cs="宋体" w:hint="eastAsia"/>
          <w:kern w:val="0"/>
          <w:sz w:val="21"/>
          <w:szCs w:val="21"/>
        </w:rPr>
        <w:t>6.开始监理和完成监理</w:t>
      </w:r>
    </w:p>
    <w:p w:rsidR="00637D04" w:rsidRDefault="00482B54">
      <w:pPr>
        <w:pStyle w:val="a6"/>
        <w:autoSpaceDE w:val="0"/>
        <w:autoSpaceDN w:val="0"/>
        <w:ind w:left="341" w:right="1054" w:firstLine="420"/>
        <w:jc w:val="left"/>
        <w:rPr>
          <w:rFonts w:ascii="宋体" w:hAnsi="宋体" w:cs="宋体"/>
          <w:sz w:val="21"/>
          <w:szCs w:val="21"/>
        </w:rPr>
      </w:pPr>
      <w:r>
        <w:rPr>
          <w:rFonts w:ascii="宋体" w:hAnsi="宋体" w:cs="宋体" w:hint="eastAsia"/>
          <w:kern w:val="0"/>
          <w:sz w:val="21"/>
          <w:szCs w:val="21"/>
        </w:rPr>
        <w:t>6.1.2 因委托人原因造成合同签订后未能在一定时间发出开始监理通知的情况，监理人应无条件接受，委托人承担项目的周期延期责任。</w:t>
      </w:r>
    </w:p>
    <w:p w:rsidR="00637D04" w:rsidRDefault="00482B54">
      <w:pPr>
        <w:pStyle w:val="a6"/>
        <w:numPr>
          <w:ilvl w:val="1"/>
          <w:numId w:val="16"/>
        </w:numPr>
        <w:autoSpaceDE w:val="0"/>
        <w:autoSpaceDN w:val="0"/>
        <w:ind w:hanging="377"/>
        <w:jc w:val="left"/>
        <w:rPr>
          <w:rFonts w:ascii="宋体" w:hAnsi="宋体" w:cs="宋体"/>
          <w:sz w:val="21"/>
          <w:szCs w:val="21"/>
        </w:rPr>
      </w:pPr>
      <w:r>
        <w:rPr>
          <w:rFonts w:ascii="宋体" w:hAnsi="宋体" w:cs="宋体" w:hint="eastAsia"/>
          <w:kern w:val="0"/>
          <w:sz w:val="21"/>
          <w:szCs w:val="21"/>
        </w:rPr>
        <w:lastRenderedPageBreak/>
        <w:t>监理周期延误</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 xml:space="preserve">在履行合同过程中，由于下列原因造成监理服务期限延误的，委托人应当延长监理服务期限: </w:t>
      </w:r>
    </w:p>
    <w:p w:rsidR="00637D04" w:rsidRDefault="00482B54">
      <w:pPr>
        <w:pStyle w:val="a6"/>
        <w:numPr>
          <w:ilvl w:val="0"/>
          <w:numId w:val="17"/>
        </w:numPr>
        <w:autoSpaceDE w:val="0"/>
        <w:autoSpaceDN w:val="0"/>
        <w:ind w:hanging="422"/>
        <w:jc w:val="left"/>
        <w:rPr>
          <w:rFonts w:ascii="宋体" w:hAnsi="宋体" w:cs="宋体"/>
          <w:sz w:val="21"/>
          <w:szCs w:val="21"/>
        </w:rPr>
      </w:pPr>
      <w:r>
        <w:rPr>
          <w:rFonts w:ascii="宋体" w:hAnsi="宋体" w:cs="宋体" w:hint="eastAsia"/>
          <w:kern w:val="0"/>
          <w:sz w:val="21"/>
          <w:szCs w:val="21"/>
        </w:rPr>
        <w:t>合同变更；</w:t>
      </w:r>
    </w:p>
    <w:p w:rsidR="00637D04" w:rsidRDefault="00482B54">
      <w:pPr>
        <w:pStyle w:val="a6"/>
        <w:numPr>
          <w:ilvl w:val="0"/>
          <w:numId w:val="17"/>
        </w:numPr>
        <w:autoSpaceDE w:val="0"/>
        <w:autoSpaceDN w:val="0"/>
        <w:ind w:hanging="422"/>
        <w:jc w:val="left"/>
        <w:rPr>
          <w:rFonts w:ascii="宋体" w:hAnsi="宋体" w:cs="宋体"/>
          <w:sz w:val="21"/>
          <w:szCs w:val="21"/>
        </w:rPr>
      </w:pPr>
      <w:r>
        <w:rPr>
          <w:rFonts w:ascii="宋体" w:hAnsi="宋体" w:cs="宋体" w:hint="eastAsia"/>
          <w:spacing w:val="-1"/>
          <w:kern w:val="0"/>
          <w:sz w:val="21"/>
          <w:szCs w:val="21"/>
        </w:rPr>
        <w:t>因委托人原因导致的监理工作暂停；</w:t>
      </w:r>
    </w:p>
    <w:p w:rsidR="00637D04" w:rsidRDefault="00482B54">
      <w:pPr>
        <w:pStyle w:val="a6"/>
        <w:numPr>
          <w:ilvl w:val="0"/>
          <w:numId w:val="17"/>
        </w:numPr>
        <w:autoSpaceDE w:val="0"/>
        <w:autoSpaceDN w:val="0"/>
        <w:ind w:hanging="422"/>
        <w:jc w:val="left"/>
        <w:rPr>
          <w:rFonts w:ascii="宋体" w:hAnsi="宋体" w:cs="宋体"/>
          <w:sz w:val="21"/>
          <w:szCs w:val="21"/>
        </w:rPr>
      </w:pPr>
      <w:r>
        <w:rPr>
          <w:rFonts w:ascii="宋体" w:hAnsi="宋体" w:cs="宋体" w:hint="eastAsia"/>
          <w:spacing w:val="-1"/>
          <w:kern w:val="0"/>
          <w:sz w:val="21"/>
          <w:szCs w:val="21"/>
        </w:rPr>
        <w:t>未按合同约定及时支付监理报酬；</w:t>
      </w:r>
    </w:p>
    <w:p w:rsidR="00637D04" w:rsidRDefault="00482B54">
      <w:pPr>
        <w:pStyle w:val="a6"/>
        <w:numPr>
          <w:ilvl w:val="0"/>
          <w:numId w:val="17"/>
        </w:numPr>
        <w:autoSpaceDE w:val="0"/>
        <w:autoSpaceDN w:val="0"/>
        <w:ind w:hanging="422"/>
        <w:jc w:val="left"/>
        <w:rPr>
          <w:rFonts w:ascii="宋体" w:hAnsi="宋体" w:cs="宋体"/>
          <w:sz w:val="21"/>
          <w:szCs w:val="21"/>
        </w:rPr>
      </w:pPr>
      <w:r>
        <w:rPr>
          <w:rFonts w:ascii="宋体" w:hAnsi="宋体" w:cs="宋体" w:hint="eastAsia"/>
          <w:spacing w:val="-1"/>
          <w:kern w:val="0"/>
          <w:sz w:val="21"/>
          <w:szCs w:val="21"/>
        </w:rPr>
        <w:t>未及时履行合同约定的相关义务导致监理服务期延误的；</w:t>
      </w:r>
    </w:p>
    <w:p w:rsidR="00637D04" w:rsidRDefault="00482B54">
      <w:pPr>
        <w:pStyle w:val="a6"/>
        <w:numPr>
          <w:ilvl w:val="0"/>
          <w:numId w:val="17"/>
        </w:numPr>
        <w:autoSpaceDE w:val="0"/>
        <w:autoSpaceDN w:val="0"/>
        <w:ind w:hanging="422"/>
        <w:jc w:val="left"/>
        <w:rPr>
          <w:rFonts w:ascii="宋体" w:hAnsi="宋体" w:cs="宋体"/>
          <w:sz w:val="21"/>
          <w:szCs w:val="21"/>
        </w:rPr>
      </w:pPr>
      <w:r>
        <w:rPr>
          <w:rFonts w:ascii="宋体" w:hAnsi="宋体" w:cs="宋体" w:hint="eastAsia"/>
          <w:spacing w:val="-1"/>
          <w:kern w:val="0"/>
          <w:sz w:val="21"/>
          <w:szCs w:val="21"/>
        </w:rPr>
        <w:t>由于监理人延误、行政管理造成的监理期限延误；</w:t>
      </w:r>
    </w:p>
    <w:p w:rsidR="00637D04" w:rsidRDefault="00482B54">
      <w:pPr>
        <w:pStyle w:val="a6"/>
        <w:numPr>
          <w:ilvl w:val="0"/>
          <w:numId w:val="17"/>
        </w:numPr>
        <w:autoSpaceDE w:val="0"/>
        <w:autoSpaceDN w:val="0"/>
        <w:ind w:hanging="422"/>
        <w:jc w:val="left"/>
        <w:rPr>
          <w:rFonts w:ascii="宋体" w:hAnsi="宋体" w:cs="宋体"/>
          <w:sz w:val="21"/>
          <w:szCs w:val="21"/>
        </w:rPr>
      </w:pPr>
      <w:r>
        <w:rPr>
          <w:rFonts w:ascii="宋体" w:hAnsi="宋体" w:cs="宋体" w:hint="eastAsia"/>
          <w:spacing w:val="-1"/>
          <w:kern w:val="0"/>
          <w:sz w:val="21"/>
          <w:szCs w:val="21"/>
        </w:rPr>
        <w:t>造成监理服务期限延误的其他原因。</w:t>
      </w:r>
    </w:p>
    <w:p w:rsidR="00637D04" w:rsidRDefault="00482B54">
      <w:pPr>
        <w:pStyle w:val="a6"/>
        <w:numPr>
          <w:ilvl w:val="1"/>
          <w:numId w:val="16"/>
        </w:numPr>
        <w:autoSpaceDE w:val="0"/>
        <w:autoSpaceDN w:val="0"/>
        <w:ind w:left="717" w:hanging="57"/>
        <w:jc w:val="left"/>
        <w:rPr>
          <w:rFonts w:ascii="宋体" w:hAnsi="宋体" w:cs="宋体"/>
          <w:sz w:val="21"/>
          <w:szCs w:val="21"/>
        </w:rPr>
      </w:pPr>
      <w:r>
        <w:rPr>
          <w:rFonts w:ascii="宋体" w:hAnsi="宋体" w:cs="宋体" w:hint="eastAsia"/>
          <w:kern w:val="0"/>
          <w:sz w:val="21"/>
          <w:szCs w:val="21"/>
        </w:rPr>
        <w:t>完成监理</w:t>
      </w:r>
    </w:p>
    <w:p w:rsidR="00637D04" w:rsidRDefault="00482B54">
      <w:pPr>
        <w:pStyle w:val="a6"/>
        <w:autoSpaceDE w:val="0"/>
        <w:autoSpaceDN w:val="0"/>
        <w:ind w:left="341" w:firstLineChars="200" w:firstLine="420"/>
        <w:jc w:val="left"/>
        <w:rPr>
          <w:rFonts w:ascii="宋体" w:hAnsi="宋体" w:cs="宋体"/>
          <w:sz w:val="21"/>
          <w:szCs w:val="21"/>
        </w:rPr>
      </w:pPr>
      <w:r>
        <w:rPr>
          <w:rFonts w:ascii="宋体" w:hAnsi="宋体" w:cs="宋体" w:hint="eastAsia"/>
          <w:kern w:val="0"/>
          <w:sz w:val="21"/>
          <w:szCs w:val="21"/>
        </w:rPr>
        <w:t>6.3.5 监理文件纸质文件的份数、纸幅、装订格式要求：按委托人要求提供。</w:t>
      </w:r>
    </w:p>
    <w:p w:rsidR="00637D04" w:rsidRDefault="00637D04">
      <w:pPr>
        <w:autoSpaceDE w:val="0"/>
        <w:autoSpaceDN w:val="0"/>
        <w:jc w:val="left"/>
        <w:rPr>
          <w:rFonts w:ascii="宋体" w:hAnsi="宋体" w:cs="宋体"/>
          <w:sz w:val="22"/>
          <w:szCs w:val="22"/>
        </w:rPr>
      </w:pPr>
    </w:p>
    <w:p w:rsidR="00637D04" w:rsidRDefault="00482B54">
      <w:pPr>
        <w:pStyle w:val="a6"/>
        <w:numPr>
          <w:ilvl w:val="0"/>
          <w:numId w:val="18"/>
        </w:numPr>
        <w:autoSpaceDE w:val="0"/>
        <w:autoSpaceDN w:val="0"/>
        <w:ind w:hanging="212"/>
        <w:jc w:val="left"/>
        <w:rPr>
          <w:rFonts w:ascii="宋体" w:hAnsi="宋体" w:cs="宋体"/>
          <w:sz w:val="21"/>
          <w:szCs w:val="21"/>
        </w:rPr>
      </w:pPr>
      <w:r>
        <w:rPr>
          <w:rFonts w:ascii="宋体" w:hAnsi="宋体" w:cs="宋体" w:hint="eastAsia"/>
          <w:kern w:val="0"/>
          <w:sz w:val="21"/>
          <w:szCs w:val="21"/>
        </w:rPr>
        <w:t>合同变更</w:t>
      </w:r>
    </w:p>
    <w:p w:rsidR="00637D04" w:rsidRDefault="00482B54">
      <w:pPr>
        <w:pStyle w:val="a6"/>
        <w:autoSpaceDE w:val="0"/>
        <w:autoSpaceDN w:val="0"/>
        <w:ind w:left="761" w:right="9159"/>
        <w:jc w:val="left"/>
        <w:rPr>
          <w:rFonts w:ascii="宋体" w:hAnsi="宋体" w:cs="宋体"/>
          <w:sz w:val="21"/>
          <w:szCs w:val="21"/>
        </w:rPr>
      </w:pPr>
      <w:r>
        <w:rPr>
          <w:rFonts w:ascii="宋体" w:hAnsi="宋体" w:cs="宋体" w:hint="eastAsia"/>
          <w:kern w:val="0"/>
          <w:sz w:val="21"/>
          <w:szCs w:val="21"/>
        </w:rPr>
        <w:t>8.1.1 变更情形补充：</w:t>
      </w:r>
    </w:p>
    <w:p w:rsidR="00637D04" w:rsidRDefault="00482B54">
      <w:pPr>
        <w:pStyle w:val="a6"/>
        <w:autoSpaceDE w:val="0"/>
        <w:autoSpaceDN w:val="0"/>
        <w:ind w:left="341" w:right="1168" w:firstLine="420"/>
        <w:jc w:val="left"/>
        <w:rPr>
          <w:rFonts w:ascii="宋体" w:hAnsi="宋体" w:cs="宋体"/>
          <w:sz w:val="21"/>
          <w:szCs w:val="21"/>
        </w:rPr>
      </w:pPr>
      <w:r>
        <w:rPr>
          <w:rFonts w:ascii="宋体" w:hAnsi="宋体" w:cs="宋体" w:hint="eastAsia"/>
          <w:kern w:val="0"/>
          <w:sz w:val="21"/>
          <w:szCs w:val="21"/>
        </w:rPr>
        <w:t>（5）</w:t>
      </w:r>
      <w:r>
        <w:rPr>
          <w:rFonts w:ascii="宋体" w:hAnsi="宋体" w:cs="宋体" w:hint="eastAsia"/>
          <w:spacing w:val="-2"/>
          <w:kern w:val="0"/>
          <w:sz w:val="21"/>
          <w:szCs w:val="21"/>
        </w:rPr>
        <w:t>除不可抗力外，因非监理人原因导致本合同期限延长时，附加工作酬金按下列方法确定：</w:t>
      </w:r>
      <w:r>
        <w:rPr>
          <w:rFonts w:ascii="宋体" w:hAnsi="宋体" w:cs="宋体" w:hint="eastAsia"/>
          <w:kern w:val="0"/>
          <w:sz w:val="21"/>
          <w:szCs w:val="21"/>
          <w:u w:val="single"/>
        </w:rPr>
        <w:t>不予增</w:t>
      </w:r>
      <w:r>
        <w:rPr>
          <w:rFonts w:ascii="宋体" w:hAnsi="宋体" w:cs="宋体" w:hint="eastAsia"/>
          <w:spacing w:val="-197"/>
          <w:kern w:val="0"/>
          <w:sz w:val="21"/>
          <w:szCs w:val="21"/>
          <w:u w:val="single"/>
        </w:rPr>
        <w:t>加。</w:t>
      </w:r>
    </w:p>
    <w:p w:rsidR="00637D04" w:rsidRDefault="00482B54">
      <w:pPr>
        <w:pStyle w:val="a6"/>
        <w:numPr>
          <w:ilvl w:val="0"/>
          <w:numId w:val="19"/>
        </w:numPr>
        <w:autoSpaceDE w:val="0"/>
        <w:autoSpaceDN w:val="0"/>
        <w:ind w:hanging="527"/>
        <w:jc w:val="left"/>
        <w:rPr>
          <w:rFonts w:ascii="宋体" w:hAnsi="宋体" w:cs="宋体"/>
          <w:sz w:val="21"/>
          <w:szCs w:val="21"/>
        </w:rPr>
      </w:pPr>
      <w:r>
        <w:rPr>
          <w:rFonts w:ascii="宋体" w:hAnsi="宋体" w:cs="宋体" w:hint="eastAsia"/>
          <w:spacing w:val="-1"/>
          <w:kern w:val="0"/>
          <w:sz w:val="21"/>
          <w:szCs w:val="21"/>
        </w:rPr>
        <w:t>附加工作酬金按下列方法确定：无</w:t>
      </w:r>
    </w:p>
    <w:p w:rsidR="00637D04" w:rsidRDefault="00482B54">
      <w:pPr>
        <w:pStyle w:val="a6"/>
        <w:numPr>
          <w:ilvl w:val="0"/>
          <w:numId w:val="19"/>
        </w:numPr>
        <w:autoSpaceDE w:val="0"/>
        <w:autoSpaceDN w:val="0"/>
        <w:ind w:hanging="527"/>
        <w:jc w:val="left"/>
        <w:rPr>
          <w:rFonts w:ascii="宋体" w:hAnsi="宋体" w:cs="宋体"/>
          <w:sz w:val="21"/>
          <w:szCs w:val="21"/>
        </w:rPr>
      </w:pPr>
      <w:r>
        <w:rPr>
          <w:rFonts w:ascii="宋体" w:hAnsi="宋体" w:cs="宋体" w:hint="eastAsia"/>
          <w:kern w:val="0"/>
          <w:sz w:val="21"/>
          <w:szCs w:val="21"/>
        </w:rPr>
        <w:t>正常工作酬金增加额：无</w:t>
      </w:r>
    </w:p>
    <w:p w:rsidR="00637D04" w:rsidRDefault="00482B54">
      <w:pPr>
        <w:pStyle w:val="a6"/>
        <w:numPr>
          <w:ilvl w:val="0"/>
          <w:numId w:val="19"/>
        </w:numPr>
        <w:autoSpaceDE w:val="0"/>
        <w:autoSpaceDN w:val="0"/>
        <w:ind w:left="341" w:right="1160" w:firstLine="420"/>
        <w:jc w:val="left"/>
        <w:rPr>
          <w:rFonts w:ascii="宋体" w:hAnsi="宋体" w:cs="宋体"/>
          <w:sz w:val="21"/>
          <w:szCs w:val="21"/>
        </w:rPr>
      </w:pPr>
      <w:r>
        <w:rPr>
          <w:rFonts w:ascii="宋体" w:hAnsi="宋体" w:cs="宋体" w:hint="eastAsia"/>
          <w:kern w:val="0"/>
          <w:sz w:val="21"/>
          <w:szCs w:val="21"/>
        </w:rPr>
        <w:t>因工程规模、监理范围的变化导致监理人的正常工作量减少时，按减少工作量的比例从协议书约定</w:t>
      </w:r>
      <w:r>
        <w:rPr>
          <w:rFonts w:ascii="宋体" w:hAnsi="宋体" w:cs="宋体" w:hint="eastAsia"/>
          <w:spacing w:val="-1"/>
          <w:kern w:val="0"/>
          <w:sz w:val="21"/>
          <w:szCs w:val="21"/>
        </w:rPr>
        <w:t>的正常工作酬金中扣减相同比例的酬金。</w:t>
      </w:r>
    </w:p>
    <w:p w:rsidR="00637D04" w:rsidRDefault="00482B54">
      <w:pPr>
        <w:pStyle w:val="a6"/>
        <w:numPr>
          <w:ilvl w:val="0"/>
          <w:numId w:val="18"/>
        </w:numPr>
        <w:autoSpaceDE w:val="0"/>
        <w:autoSpaceDN w:val="0"/>
        <w:ind w:hanging="212"/>
        <w:jc w:val="left"/>
        <w:rPr>
          <w:rFonts w:ascii="宋体" w:hAnsi="宋体" w:cs="宋体"/>
          <w:sz w:val="21"/>
          <w:szCs w:val="21"/>
        </w:rPr>
      </w:pPr>
      <w:bookmarkStart w:id="12" w:name="9._合同价格与支付"/>
      <w:bookmarkEnd w:id="12"/>
      <w:r>
        <w:rPr>
          <w:rFonts w:ascii="宋体" w:hAnsi="宋体" w:cs="宋体" w:hint="eastAsia"/>
          <w:kern w:val="0"/>
          <w:sz w:val="21"/>
          <w:szCs w:val="21"/>
        </w:rPr>
        <w:t>合同价格与支付</w:t>
      </w:r>
    </w:p>
    <w:p w:rsidR="00637D04" w:rsidRDefault="00637D04">
      <w:pPr>
        <w:pStyle w:val="a6"/>
        <w:autoSpaceDE w:val="0"/>
        <w:autoSpaceDN w:val="0"/>
        <w:jc w:val="left"/>
        <w:rPr>
          <w:rFonts w:ascii="宋体" w:hAnsi="宋体" w:cs="宋体"/>
          <w:sz w:val="22"/>
          <w:szCs w:val="22"/>
        </w:rPr>
      </w:pPr>
    </w:p>
    <w:p w:rsidR="00637D04" w:rsidRDefault="00482B54">
      <w:pPr>
        <w:pStyle w:val="a6"/>
        <w:numPr>
          <w:ilvl w:val="2"/>
          <w:numId w:val="20"/>
        </w:numPr>
        <w:autoSpaceDE w:val="0"/>
        <w:autoSpaceDN w:val="0"/>
        <w:ind w:hanging="527"/>
        <w:jc w:val="left"/>
        <w:rPr>
          <w:rFonts w:ascii="宋体" w:hAnsi="宋体" w:cs="宋体"/>
          <w:sz w:val="21"/>
          <w:szCs w:val="21"/>
        </w:rPr>
      </w:pPr>
      <w:r>
        <w:rPr>
          <w:rFonts w:ascii="宋体" w:hAnsi="宋体" w:cs="宋体" w:hint="eastAsia"/>
          <w:kern w:val="0"/>
          <w:sz w:val="21"/>
          <w:szCs w:val="21"/>
        </w:rPr>
        <w:t>本合同价格确定方式：</w:t>
      </w:r>
    </w:p>
    <w:p w:rsidR="00637D04" w:rsidRDefault="00482B54">
      <w:pPr>
        <w:pStyle w:val="a6"/>
        <w:autoSpaceDE w:val="0"/>
        <w:autoSpaceDN w:val="0"/>
        <w:ind w:left="761" w:right="2222"/>
        <w:jc w:val="left"/>
        <w:rPr>
          <w:rFonts w:ascii="宋体" w:hAnsi="宋体" w:cs="宋体"/>
          <w:sz w:val="21"/>
          <w:szCs w:val="21"/>
        </w:rPr>
      </w:pPr>
      <w:r>
        <w:rPr>
          <w:rFonts w:ascii="宋体" w:hAnsi="宋体" w:cs="宋体" w:hint="eastAsia"/>
          <w:kern w:val="0"/>
          <w:sz w:val="21"/>
          <w:szCs w:val="21"/>
        </w:rPr>
        <w:t>本合同采用总价包干合同，监理服务费不随实施范围变化，工期延长或缩短等作任何调整。风险范围：工程变更、市场人工费用波动等合同包含的所有风险。</w:t>
      </w:r>
    </w:p>
    <w:p w:rsidR="00637D04" w:rsidRDefault="00482B54">
      <w:pPr>
        <w:pStyle w:val="a6"/>
        <w:numPr>
          <w:ilvl w:val="2"/>
          <w:numId w:val="20"/>
        </w:numPr>
        <w:autoSpaceDE w:val="0"/>
        <w:autoSpaceDN w:val="0"/>
        <w:ind w:hanging="527"/>
        <w:jc w:val="left"/>
        <w:rPr>
          <w:rFonts w:ascii="宋体" w:hAnsi="宋体" w:cs="宋体"/>
          <w:sz w:val="21"/>
          <w:szCs w:val="21"/>
        </w:rPr>
      </w:pPr>
      <w:r>
        <w:rPr>
          <w:rFonts w:ascii="宋体" w:hAnsi="宋体" w:cs="宋体" w:hint="eastAsia"/>
          <w:kern w:val="0"/>
          <w:sz w:val="21"/>
          <w:szCs w:val="21"/>
        </w:rPr>
        <w:t>合同价格包括：</w:t>
      </w:r>
    </w:p>
    <w:p w:rsidR="00637D04" w:rsidRDefault="00482B54">
      <w:pPr>
        <w:pStyle w:val="a6"/>
        <w:numPr>
          <w:ilvl w:val="1"/>
          <w:numId w:val="21"/>
        </w:numPr>
        <w:autoSpaceDE w:val="0"/>
        <w:autoSpaceDN w:val="0"/>
        <w:ind w:hanging="377"/>
        <w:jc w:val="left"/>
        <w:rPr>
          <w:rFonts w:ascii="宋体" w:hAnsi="宋体" w:cs="宋体"/>
          <w:sz w:val="21"/>
          <w:szCs w:val="21"/>
        </w:rPr>
      </w:pPr>
      <w:r>
        <w:rPr>
          <w:rFonts w:ascii="宋体" w:hAnsi="宋体" w:cs="宋体" w:hint="eastAsia"/>
          <w:kern w:val="0"/>
          <w:sz w:val="21"/>
          <w:szCs w:val="21"/>
        </w:rPr>
        <w:t>预付款</w:t>
      </w:r>
    </w:p>
    <w:p w:rsidR="00637D04" w:rsidRDefault="00482B54">
      <w:pPr>
        <w:pStyle w:val="a6"/>
        <w:numPr>
          <w:ilvl w:val="2"/>
          <w:numId w:val="21"/>
        </w:numPr>
        <w:autoSpaceDE w:val="0"/>
        <w:autoSpaceDN w:val="0"/>
        <w:ind w:hanging="527"/>
        <w:jc w:val="left"/>
        <w:rPr>
          <w:rFonts w:ascii="宋体" w:hAnsi="宋体" w:cs="宋体"/>
          <w:sz w:val="21"/>
          <w:szCs w:val="21"/>
        </w:rPr>
      </w:pPr>
      <w:r>
        <w:rPr>
          <w:rFonts w:ascii="宋体" w:hAnsi="宋体" w:cs="宋体" w:hint="eastAsia"/>
          <w:kern w:val="0"/>
          <w:sz w:val="21"/>
          <w:szCs w:val="21"/>
        </w:rPr>
        <w:t>预付款支付额度：</w:t>
      </w:r>
      <w:r>
        <w:rPr>
          <w:rFonts w:ascii="宋体" w:hAnsi="宋体" w:cs="宋体" w:hint="eastAsia"/>
          <w:kern w:val="0"/>
          <w:sz w:val="21"/>
          <w:szCs w:val="21"/>
          <w:u w:val="single"/>
        </w:rPr>
        <w:t>无</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 xml:space="preserve">支付方式：/ </w:t>
      </w:r>
    </w:p>
    <w:p w:rsidR="00637D04" w:rsidRDefault="00482B54">
      <w:pPr>
        <w:pStyle w:val="a6"/>
        <w:autoSpaceDE w:val="0"/>
        <w:autoSpaceDN w:val="0"/>
        <w:ind w:left="761" w:right="8528"/>
        <w:jc w:val="left"/>
        <w:rPr>
          <w:rFonts w:ascii="宋体" w:hAnsi="宋体" w:cs="宋体"/>
          <w:sz w:val="21"/>
          <w:szCs w:val="21"/>
        </w:rPr>
      </w:pPr>
      <w:r>
        <w:rPr>
          <w:rFonts w:ascii="宋体" w:hAnsi="宋体" w:cs="宋体" w:hint="eastAsia"/>
          <w:kern w:val="0"/>
          <w:sz w:val="21"/>
          <w:szCs w:val="21"/>
        </w:rPr>
        <w:t>扣回方式：/   9.3</w:t>
      </w:r>
      <w:r>
        <w:rPr>
          <w:rFonts w:ascii="宋体" w:hAnsi="宋体" w:cs="宋体" w:hint="eastAsia"/>
          <w:spacing w:val="-1"/>
          <w:kern w:val="0"/>
          <w:sz w:val="21"/>
          <w:szCs w:val="21"/>
        </w:rPr>
        <w:t>中期支付</w:t>
      </w:r>
    </w:p>
    <w:p w:rsidR="00637D04" w:rsidRDefault="00482B54">
      <w:pPr>
        <w:pStyle w:val="a6"/>
        <w:numPr>
          <w:ilvl w:val="2"/>
          <w:numId w:val="22"/>
        </w:numPr>
        <w:autoSpaceDE w:val="0"/>
        <w:autoSpaceDN w:val="0"/>
        <w:ind w:hanging="587"/>
        <w:jc w:val="left"/>
        <w:rPr>
          <w:rFonts w:ascii="宋体" w:hAnsi="宋体" w:cs="宋体"/>
          <w:sz w:val="21"/>
          <w:szCs w:val="21"/>
        </w:rPr>
      </w:pPr>
      <w:r>
        <w:rPr>
          <w:rFonts w:ascii="宋体" w:hAnsi="宋体" w:cs="宋体" w:hint="eastAsia"/>
          <w:spacing w:val="-1"/>
          <w:kern w:val="0"/>
          <w:sz w:val="21"/>
          <w:szCs w:val="21"/>
        </w:rPr>
        <w:t>中期支付申请份数和格式：</w:t>
      </w:r>
      <w:r>
        <w:rPr>
          <w:rFonts w:ascii="宋体" w:hAnsi="宋体" w:cs="宋体" w:hint="eastAsia"/>
          <w:spacing w:val="-1"/>
          <w:kern w:val="0"/>
          <w:sz w:val="21"/>
          <w:szCs w:val="21"/>
          <w:u w:val="single"/>
        </w:rPr>
        <w:t>按委托人要求。</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中期支付方式：</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监理工作酬金，支付条件为工程质量满足要求的前提下：</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建筑工程类（开发项目、公交枢纽站及保养场类）：</w:t>
      </w:r>
    </w:p>
    <w:p w:rsidR="00637D04" w:rsidRDefault="00482B54">
      <w:pPr>
        <w:pStyle w:val="a6"/>
        <w:numPr>
          <w:ilvl w:val="3"/>
          <w:numId w:val="22"/>
        </w:numPr>
        <w:autoSpaceDE w:val="0"/>
        <w:autoSpaceDN w:val="0"/>
        <w:ind w:left="341" w:right="1043" w:firstLine="420"/>
        <w:jc w:val="left"/>
        <w:outlineLvl w:val="6"/>
        <w:rPr>
          <w:rFonts w:ascii="宋体" w:hAnsi="宋体" w:cs="宋体"/>
          <w:spacing w:val="-6"/>
          <w:sz w:val="21"/>
          <w:szCs w:val="21"/>
        </w:rPr>
      </w:pPr>
      <w:r>
        <w:rPr>
          <w:rFonts w:ascii="宋体" w:hAnsi="宋体" w:cs="宋体" w:hint="eastAsia"/>
          <w:spacing w:val="-6"/>
          <w:kern w:val="0"/>
          <w:sz w:val="21"/>
          <w:szCs w:val="21"/>
        </w:rPr>
        <w:t>监理人按委托人书面通知安排监理人员进场后，并在其编制的监理规划和监理细则经委托人审核通过后 14 日内，委托人向监理人支付合同监理费的 10%；（支付时应提供监理费支付申请、符合委托方要求的增值税发票、监理合同相关页、经审核的监理规划及监理细则）</w:t>
      </w:r>
    </w:p>
    <w:p w:rsidR="00637D04" w:rsidRDefault="00482B54">
      <w:pPr>
        <w:pStyle w:val="a6"/>
        <w:numPr>
          <w:ilvl w:val="3"/>
          <w:numId w:val="22"/>
        </w:numPr>
        <w:autoSpaceDE w:val="0"/>
        <w:autoSpaceDN w:val="0"/>
        <w:ind w:left="341" w:right="1043" w:firstLine="420"/>
        <w:jc w:val="left"/>
        <w:outlineLvl w:val="6"/>
        <w:rPr>
          <w:rFonts w:ascii="宋体" w:hAnsi="宋体" w:cs="宋体"/>
          <w:spacing w:val="-6"/>
          <w:sz w:val="21"/>
          <w:szCs w:val="21"/>
        </w:rPr>
      </w:pPr>
      <w:r>
        <w:rPr>
          <w:rFonts w:ascii="宋体" w:hAnsi="宋体" w:cs="宋体" w:hint="eastAsia"/>
          <w:spacing w:val="-6"/>
          <w:kern w:val="0"/>
          <w:sz w:val="21"/>
          <w:szCs w:val="21"/>
        </w:rPr>
        <w:t>按照施工进度完成情况每季度末支付一次，每次支付金额=监理范围内每季度末累计完成的投资总额/项目建安投资总额*合同监理费－已支付监理费；（支付时应提供监理费支付申请、符合委托方要求的增值税发票、监理合同相关页、监理范围内每季度末累计完成的投资总额、项目施工合同相关页、支付往来明细）</w:t>
      </w:r>
    </w:p>
    <w:p w:rsidR="00637D04" w:rsidRDefault="00482B54">
      <w:pPr>
        <w:pStyle w:val="a6"/>
        <w:numPr>
          <w:ilvl w:val="3"/>
          <w:numId w:val="22"/>
        </w:numPr>
        <w:autoSpaceDE w:val="0"/>
        <w:autoSpaceDN w:val="0"/>
        <w:ind w:left="341" w:right="1043" w:firstLine="420"/>
        <w:jc w:val="left"/>
        <w:outlineLvl w:val="6"/>
        <w:rPr>
          <w:rFonts w:ascii="宋体" w:hAnsi="宋体" w:cs="宋体"/>
          <w:spacing w:val="-6"/>
          <w:sz w:val="21"/>
          <w:szCs w:val="21"/>
        </w:rPr>
      </w:pPr>
      <w:r>
        <w:rPr>
          <w:rFonts w:ascii="宋体" w:hAnsi="宋体" w:cs="宋体" w:hint="eastAsia"/>
          <w:spacing w:val="-6"/>
          <w:kern w:val="0"/>
          <w:sz w:val="21"/>
          <w:szCs w:val="21"/>
        </w:rPr>
        <w:t>当监理费支付至合同监理费的90%时，暂停支付。（支付时应提供监理费支付申请、符合委托方要求的增值税发票、监理合同相关页、监理范围内每季度末累计完成的投资总额、项目施工合同相关页、支付往来明细）</w:t>
      </w:r>
    </w:p>
    <w:p w:rsidR="00637D04" w:rsidRDefault="00482B54">
      <w:pPr>
        <w:pStyle w:val="a6"/>
        <w:numPr>
          <w:ilvl w:val="3"/>
          <w:numId w:val="22"/>
        </w:numPr>
        <w:autoSpaceDE w:val="0"/>
        <w:autoSpaceDN w:val="0"/>
        <w:ind w:left="341" w:right="1043" w:firstLine="420"/>
        <w:jc w:val="left"/>
        <w:outlineLvl w:val="6"/>
        <w:rPr>
          <w:rFonts w:ascii="宋体" w:hAnsi="宋体" w:cs="宋体"/>
          <w:spacing w:val="-6"/>
          <w:sz w:val="21"/>
          <w:szCs w:val="21"/>
        </w:rPr>
      </w:pPr>
      <w:r>
        <w:rPr>
          <w:rFonts w:ascii="宋体" w:hAnsi="宋体" w:cs="宋体" w:hint="eastAsia"/>
          <w:spacing w:val="-6"/>
          <w:kern w:val="0"/>
          <w:sz w:val="21"/>
          <w:szCs w:val="21"/>
        </w:rPr>
        <w:t>工程验收合格并完成竣工结算后，支付至最终监理服务费的97%；缺陷责任期满后30日内支付剩余监理酬金余款。（支付时应提供监理费支付申请、符合委托方要求的增值税发票、监理合同相关页、竣工验收及结算资料、支付往来明细，缺陷责任期满支付剩余尾款时还应提供缺陷责任期满验收资料等）。</w:t>
      </w:r>
    </w:p>
    <w:p w:rsidR="00637D04" w:rsidRDefault="00482B54">
      <w:pPr>
        <w:pStyle w:val="a6"/>
        <w:numPr>
          <w:ilvl w:val="3"/>
          <w:numId w:val="22"/>
        </w:numPr>
        <w:autoSpaceDE w:val="0"/>
        <w:autoSpaceDN w:val="0"/>
        <w:ind w:left="341" w:right="1043" w:firstLine="420"/>
        <w:jc w:val="left"/>
        <w:outlineLvl w:val="6"/>
        <w:rPr>
          <w:rFonts w:ascii="宋体" w:hAnsi="宋体" w:cs="宋体"/>
          <w:sz w:val="21"/>
          <w:szCs w:val="21"/>
        </w:rPr>
      </w:pPr>
      <w:bookmarkStart w:id="13" w:name="8._合同变更"/>
      <w:bookmarkEnd w:id="13"/>
      <w:r>
        <w:rPr>
          <w:rFonts w:ascii="宋体" w:hAnsi="宋体" w:cs="宋体" w:hint="eastAsia"/>
          <w:kern w:val="0"/>
          <w:sz w:val="21"/>
          <w:szCs w:val="21"/>
        </w:rPr>
        <w:t>最终监理服务费=合同监理服务费=</w:t>
      </w:r>
      <w:r>
        <w:rPr>
          <w:rFonts w:ascii="宋体" w:hAnsi="宋体" w:cs="宋体" w:hint="eastAsia"/>
          <w:spacing w:val="-6"/>
          <w:kern w:val="0"/>
          <w:sz w:val="21"/>
          <w:szCs w:val="21"/>
        </w:rPr>
        <w:t>以本工程施工项目中标金额为基数，按《建设工程监理与相关服务收费管理规定》（</w:t>
      </w:r>
      <w:r>
        <w:rPr>
          <w:rFonts w:ascii="宋体" w:hAnsi="宋体" w:cs="宋体" w:hint="eastAsia"/>
          <w:spacing w:val="-8"/>
          <w:kern w:val="0"/>
          <w:sz w:val="21"/>
          <w:szCs w:val="21"/>
        </w:rPr>
        <w:t>发改价格【2007</w:t>
      </w:r>
      <w:r>
        <w:rPr>
          <w:rFonts w:ascii="宋体" w:hAnsi="宋体" w:cs="宋体" w:hint="eastAsia"/>
          <w:kern w:val="0"/>
          <w:sz w:val="21"/>
          <w:szCs w:val="21"/>
        </w:rPr>
        <w:t>】</w:t>
      </w:r>
      <w:r>
        <w:rPr>
          <w:rFonts w:ascii="宋体" w:hAnsi="宋体" w:cs="宋体" w:hint="eastAsia"/>
          <w:spacing w:val="-6"/>
          <w:kern w:val="0"/>
          <w:sz w:val="21"/>
          <w:szCs w:val="21"/>
        </w:rPr>
        <w:t>670</w:t>
      </w:r>
      <w:r>
        <w:rPr>
          <w:rFonts w:ascii="宋体" w:hAnsi="宋体" w:cs="宋体" w:hint="eastAsia"/>
          <w:spacing w:val="-2"/>
          <w:kern w:val="0"/>
          <w:sz w:val="21"/>
          <w:szCs w:val="21"/>
        </w:rPr>
        <w:t>号；专业调整系数为</w:t>
      </w:r>
      <w:r>
        <w:rPr>
          <w:rFonts w:ascii="宋体" w:hAnsi="宋体" w:cs="宋体" w:hint="eastAsia"/>
          <w:kern w:val="0"/>
          <w:sz w:val="21"/>
          <w:szCs w:val="21"/>
        </w:rPr>
        <w:t>1.0</w:t>
      </w:r>
      <w:r>
        <w:rPr>
          <w:rFonts w:ascii="宋体" w:hAnsi="宋体" w:cs="宋体" w:hint="eastAsia"/>
          <w:spacing w:val="-7"/>
          <w:kern w:val="0"/>
          <w:sz w:val="21"/>
          <w:szCs w:val="21"/>
        </w:rPr>
        <w:t>，工程复杂程度调整系数为</w:t>
      </w:r>
      <w:r>
        <w:rPr>
          <w:rFonts w:ascii="宋体" w:hAnsi="宋体" w:cs="宋体" w:hint="eastAsia"/>
          <w:spacing w:val="-4"/>
          <w:kern w:val="0"/>
          <w:sz w:val="21"/>
          <w:szCs w:val="21"/>
        </w:rPr>
        <w:t>1.0，</w:t>
      </w:r>
      <w:r>
        <w:rPr>
          <w:rFonts w:ascii="宋体" w:hAnsi="宋体" w:cs="宋体" w:hint="eastAsia"/>
          <w:spacing w:val="-6"/>
          <w:kern w:val="0"/>
          <w:sz w:val="21"/>
          <w:szCs w:val="21"/>
        </w:rPr>
        <w:t>高程调整系数为</w:t>
      </w:r>
      <w:r>
        <w:rPr>
          <w:rFonts w:ascii="宋体" w:hAnsi="宋体" w:cs="宋体" w:hint="eastAsia"/>
          <w:spacing w:val="-4"/>
          <w:kern w:val="0"/>
          <w:sz w:val="21"/>
          <w:szCs w:val="21"/>
        </w:rPr>
        <w:t>1.0）</w:t>
      </w:r>
      <w:r>
        <w:rPr>
          <w:rFonts w:ascii="宋体" w:hAnsi="宋体" w:cs="宋体" w:hint="eastAsia"/>
          <w:spacing w:val="-3"/>
          <w:kern w:val="0"/>
          <w:sz w:val="21"/>
          <w:szCs w:val="21"/>
        </w:rPr>
        <w:t>取</w:t>
      </w:r>
      <w:r>
        <w:rPr>
          <w:rFonts w:ascii="宋体" w:hAnsi="宋体" w:cs="宋体" w:hint="eastAsia"/>
          <w:spacing w:val="-3"/>
          <w:kern w:val="0"/>
          <w:sz w:val="21"/>
          <w:szCs w:val="21"/>
        </w:rPr>
        <w:lastRenderedPageBreak/>
        <w:t>费×</w:t>
      </w:r>
      <w:r>
        <w:rPr>
          <w:rFonts w:ascii="宋体" w:hAnsi="宋体" w:cs="宋体" w:hint="eastAsia"/>
          <w:spacing w:val="-7"/>
          <w:kern w:val="0"/>
          <w:sz w:val="21"/>
          <w:szCs w:val="21"/>
        </w:rPr>
        <w:t>（</w:t>
      </w:r>
      <w:r>
        <w:rPr>
          <w:rFonts w:ascii="宋体" w:hAnsi="宋体" w:cs="宋体" w:hint="eastAsia"/>
          <w:spacing w:val="-8"/>
          <w:kern w:val="0"/>
          <w:sz w:val="21"/>
          <w:szCs w:val="21"/>
        </w:rPr>
        <w:t>中标监理服务费折扣费率</w:t>
      </w:r>
      <w:r>
        <w:rPr>
          <w:rFonts w:ascii="宋体" w:hAnsi="宋体" w:cs="宋体" w:hint="eastAsia"/>
          <w:spacing w:val="-7"/>
          <w:kern w:val="0"/>
          <w:sz w:val="21"/>
          <w:szCs w:val="21"/>
        </w:rPr>
        <w:t>）±合同约定的其他费用</w:t>
      </w:r>
      <w:r>
        <w:rPr>
          <w:rFonts w:ascii="宋体" w:hAnsi="宋体" w:cs="宋体" w:hint="eastAsia"/>
          <w:kern w:val="0"/>
          <w:sz w:val="21"/>
          <w:szCs w:val="21"/>
        </w:rPr>
        <w:t>（</w:t>
      </w:r>
      <w:r>
        <w:rPr>
          <w:rFonts w:ascii="宋体" w:hAnsi="宋体" w:cs="宋体" w:hint="eastAsia"/>
          <w:spacing w:val="-8"/>
          <w:kern w:val="0"/>
          <w:sz w:val="21"/>
          <w:szCs w:val="21"/>
        </w:rPr>
        <w:t>如有</w:t>
      </w:r>
      <w:r>
        <w:rPr>
          <w:rFonts w:ascii="宋体" w:hAnsi="宋体" w:cs="宋体" w:hint="eastAsia"/>
          <w:kern w:val="0"/>
          <w:sz w:val="21"/>
          <w:szCs w:val="21"/>
        </w:rPr>
        <w:t>）</w:t>
      </w:r>
      <w:r>
        <w:rPr>
          <w:rFonts w:ascii="宋体" w:hAnsi="宋体" w:cs="宋体" w:hint="eastAsia"/>
          <w:spacing w:val="-20"/>
          <w:kern w:val="0"/>
          <w:sz w:val="21"/>
          <w:szCs w:val="21"/>
        </w:rPr>
        <w:t>。</w:t>
      </w:r>
    </w:p>
    <w:p w:rsidR="00637D04" w:rsidRDefault="00482B54">
      <w:pPr>
        <w:pStyle w:val="a6"/>
        <w:autoSpaceDE w:val="0"/>
        <w:autoSpaceDN w:val="0"/>
        <w:ind w:left="341" w:right="1054"/>
        <w:jc w:val="left"/>
        <w:rPr>
          <w:rFonts w:ascii="宋体" w:hAnsi="宋体" w:cs="宋体"/>
          <w:sz w:val="21"/>
          <w:szCs w:val="21"/>
        </w:rPr>
      </w:pPr>
      <w:r>
        <w:rPr>
          <w:rFonts w:ascii="宋体" w:hAnsi="宋体" w:cs="宋体" w:hint="eastAsia"/>
          <w:kern w:val="0"/>
          <w:sz w:val="21"/>
          <w:szCs w:val="21"/>
        </w:rPr>
        <w:t>以上支付由监理人提交支付申请报告并经委托人审定后以现金和票据方式支付。监理人收款前应提供符合委托人要求的等额增值税专用发票，否则委托人有权暂停支付，且监理人不得因此延误工期。</w:t>
      </w:r>
    </w:p>
    <w:p w:rsidR="00637D04" w:rsidRDefault="00482B54">
      <w:pPr>
        <w:pStyle w:val="a6"/>
        <w:autoSpaceDE w:val="0"/>
        <w:autoSpaceDN w:val="0"/>
        <w:ind w:left="446" w:right="1158" w:firstLine="420"/>
        <w:jc w:val="left"/>
        <w:rPr>
          <w:rFonts w:ascii="宋体" w:hAnsi="宋体" w:cs="宋体"/>
          <w:sz w:val="21"/>
          <w:szCs w:val="21"/>
        </w:rPr>
      </w:pPr>
      <w:r>
        <w:rPr>
          <w:rFonts w:ascii="宋体" w:hAnsi="宋体" w:cs="宋体" w:hint="eastAsia"/>
          <w:kern w:val="0"/>
          <w:sz w:val="21"/>
          <w:szCs w:val="21"/>
        </w:rPr>
        <w:t>监理人应按照委托人的《工程建设合同管理办法》的考核制度要求，认真履行合同义务，委托人定期对</w:t>
      </w:r>
      <w:r>
        <w:rPr>
          <w:rFonts w:ascii="宋体" w:hAnsi="宋体" w:cs="宋体" w:hint="eastAsia"/>
          <w:spacing w:val="-3"/>
          <w:kern w:val="0"/>
          <w:sz w:val="21"/>
          <w:szCs w:val="21"/>
        </w:rPr>
        <w:t>监理人的合同履约情况进行考核。监理人考核为</w:t>
      </w:r>
      <w:r>
        <w:rPr>
          <w:rFonts w:ascii="宋体" w:hAnsi="宋体" w:cs="宋体" w:hint="eastAsia"/>
          <w:kern w:val="0"/>
          <w:sz w:val="21"/>
          <w:szCs w:val="21"/>
        </w:rPr>
        <w:t>A</w:t>
      </w:r>
      <w:r>
        <w:rPr>
          <w:rFonts w:ascii="宋体" w:hAnsi="宋体" w:cs="宋体" w:hint="eastAsia"/>
          <w:spacing w:val="-9"/>
          <w:kern w:val="0"/>
          <w:sz w:val="21"/>
          <w:szCs w:val="21"/>
        </w:rPr>
        <w:t>级的，监理服务费按照合同约定支付金额的</w:t>
      </w:r>
      <w:r>
        <w:rPr>
          <w:rFonts w:ascii="宋体" w:hAnsi="宋体" w:cs="宋体" w:hint="eastAsia"/>
          <w:kern w:val="0"/>
          <w:sz w:val="21"/>
          <w:szCs w:val="21"/>
        </w:rPr>
        <w:t>100%进行支</w:t>
      </w:r>
      <w:r>
        <w:rPr>
          <w:rFonts w:ascii="宋体" w:hAnsi="宋体" w:cs="宋体" w:hint="eastAsia"/>
          <w:spacing w:val="-3"/>
          <w:kern w:val="0"/>
          <w:sz w:val="21"/>
          <w:szCs w:val="21"/>
        </w:rPr>
        <w:t>付；监理人考核为</w:t>
      </w:r>
      <w:r>
        <w:rPr>
          <w:rFonts w:ascii="宋体" w:hAnsi="宋体" w:cs="宋体" w:hint="eastAsia"/>
          <w:kern w:val="0"/>
          <w:sz w:val="21"/>
          <w:szCs w:val="21"/>
        </w:rPr>
        <w:t>B</w:t>
      </w:r>
      <w:r>
        <w:rPr>
          <w:rFonts w:ascii="宋体" w:hAnsi="宋体" w:cs="宋体" w:hint="eastAsia"/>
          <w:spacing w:val="-7"/>
          <w:kern w:val="0"/>
          <w:sz w:val="21"/>
          <w:szCs w:val="21"/>
        </w:rPr>
        <w:t>级的，监理服务费按照合同约定支付金额的</w:t>
      </w:r>
      <w:r>
        <w:rPr>
          <w:rFonts w:ascii="宋体" w:hAnsi="宋体" w:cs="宋体" w:hint="eastAsia"/>
          <w:kern w:val="0"/>
          <w:sz w:val="21"/>
          <w:szCs w:val="21"/>
        </w:rPr>
        <w:t>80%进行支付，整改完善后再支付应付余款</w:t>
      </w:r>
      <w:r>
        <w:rPr>
          <w:rFonts w:ascii="宋体" w:hAnsi="宋体" w:cs="宋体" w:hint="eastAsia"/>
          <w:spacing w:val="-6"/>
          <w:kern w:val="0"/>
          <w:sz w:val="21"/>
          <w:szCs w:val="21"/>
        </w:rPr>
        <w:t>；监理人考核为</w:t>
      </w:r>
      <w:r>
        <w:rPr>
          <w:rFonts w:ascii="宋体" w:hAnsi="宋体" w:cs="宋体" w:hint="eastAsia"/>
          <w:kern w:val="0"/>
          <w:sz w:val="21"/>
          <w:szCs w:val="21"/>
        </w:rPr>
        <w:t>C</w:t>
      </w:r>
      <w:r>
        <w:rPr>
          <w:rFonts w:ascii="宋体" w:hAnsi="宋体" w:cs="宋体" w:hint="eastAsia"/>
          <w:spacing w:val="-7"/>
          <w:kern w:val="0"/>
          <w:sz w:val="21"/>
          <w:szCs w:val="21"/>
        </w:rPr>
        <w:t>级的，监理服务费则暂不支付，整改完善后再支付。</w:t>
      </w:r>
    </w:p>
    <w:p w:rsidR="00637D04" w:rsidRDefault="00482B54">
      <w:pPr>
        <w:pStyle w:val="a6"/>
        <w:autoSpaceDE w:val="0"/>
        <w:autoSpaceDN w:val="0"/>
        <w:ind w:left="866"/>
        <w:jc w:val="left"/>
        <w:rPr>
          <w:rFonts w:ascii="宋体" w:hAnsi="宋体" w:cs="宋体"/>
          <w:sz w:val="21"/>
          <w:szCs w:val="21"/>
        </w:rPr>
      </w:pPr>
      <w:r>
        <w:rPr>
          <w:rFonts w:ascii="宋体" w:hAnsi="宋体" w:cs="宋体" w:hint="eastAsia"/>
          <w:kern w:val="0"/>
          <w:sz w:val="21"/>
          <w:szCs w:val="21"/>
        </w:rPr>
        <w:t>（7）税金及发票</w:t>
      </w:r>
    </w:p>
    <w:p w:rsidR="00637D04" w:rsidRDefault="00482B54">
      <w:pPr>
        <w:pStyle w:val="a6"/>
        <w:autoSpaceDE w:val="0"/>
        <w:autoSpaceDN w:val="0"/>
        <w:ind w:left="341" w:right="1263" w:firstLine="420"/>
        <w:jc w:val="left"/>
        <w:rPr>
          <w:rFonts w:ascii="宋体" w:hAnsi="宋体" w:cs="宋体"/>
          <w:sz w:val="21"/>
          <w:szCs w:val="21"/>
        </w:rPr>
      </w:pPr>
      <w:r>
        <w:rPr>
          <w:rFonts w:ascii="宋体" w:hAnsi="宋体" w:cs="宋体" w:hint="eastAsia"/>
          <w:kern w:val="0"/>
          <w:sz w:val="21"/>
          <w:szCs w:val="21"/>
        </w:rPr>
        <w:t>①按照财税〔2016〕36</w:t>
      </w:r>
      <w:r>
        <w:rPr>
          <w:rFonts w:ascii="宋体" w:hAnsi="宋体" w:cs="宋体" w:hint="eastAsia"/>
          <w:spacing w:val="-7"/>
          <w:kern w:val="0"/>
          <w:sz w:val="21"/>
          <w:szCs w:val="21"/>
        </w:rPr>
        <w:t>号文，经双方友好协商，监理人按照规定方法进行本项目的税务申报，并据委托人</w:t>
      </w:r>
      <w:r>
        <w:rPr>
          <w:rFonts w:ascii="宋体" w:hAnsi="宋体" w:cs="宋体" w:hint="eastAsia"/>
          <w:spacing w:val="-8"/>
          <w:kern w:val="0"/>
          <w:sz w:val="21"/>
          <w:szCs w:val="21"/>
        </w:rPr>
        <w:t>税</w:t>
      </w:r>
      <w:r>
        <w:rPr>
          <w:rFonts w:ascii="宋体" w:hAnsi="宋体" w:cs="宋体" w:hint="eastAsia"/>
          <w:kern w:val="0"/>
          <w:sz w:val="21"/>
          <w:szCs w:val="21"/>
        </w:rPr>
        <w:t>收征管需要开具相应发票，委托人在票据认证完成后才进行相应的付款。</w:t>
      </w:r>
    </w:p>
    <w:p w:rsidR="00637D04" w:rsidRDefault="00482B54">
      <w:pPr>
        <w:pStyle w:val="a6"/>
        <w:autoSpaceDE w:val="0"/>
        <w:autoSpaceDN w:val="0"/>
        <w:ind w:left="341" w:right="1263" w:firstLine="420"/>
        <w:jc w:val="left"/>
        <w:rPr>
          <w:rFonts w:ascii="宋体" w:hAnsi="宋体" w:cs="宋体"/>
          <w:sz w:val="21"/>
          <w:szCs w:val="21"/>
        </w:rPr>
      </w:pPr>
      <w:r>
        <w:rPr>
          <w:rFonts w:ascii="宋体" w:hAnsi="宋体" w:cs="宋体" w:hint="eastAsia"/>
          <w:kern w:val="0"/>
          <w:sz w:val="21"/>
          <w:szCs w:val="21"/>
        </w:rPr>
        <w:t>②因监理人自行虚开增值税发票引起的委托人付款延迟，监理人自行承担相应责任，不得因此停工、索赔及追究委托人的责任。</w:t>
      </w:r>
    </w:p>
    <w:p w:rsidR="00637D04" w:rsidRDefault="00482B54">
      <w:pPr>
        <w:pStyle w:val="a6"/>
        <w:autoSpaceDE w:val="0"/>
        <w:autoSpaceDN w:val="0"/>
        <w:snapToGrid w:val="0"/>
        <w:ind w:left="341" w:right="1263" w:firstLine="420"/>
        <w:jc w:val="left"/>
        <w:rPr>
          <w:rFonts w:ascii="宋体" w:hAnsi="宋体" w:cs="宋体"/>
          <w:color w:val="000000"/>
          <w:sz w:val="21"/>
          <w:szCs w:val="21"/>
        </w:rPr>
      </w:pPr>
      <w:r>
        <w:rPr>
          <w:rFonts w:ascii="宋体" w:hAnsi="宋体" w:cs="宋体" w:hint="eastAsia"/>
          <w:color w:val="000000"/>
          <w:kern w:val="0"/>
          <w:sz w:val="21"/>
          <w:szCs w:val="21"/>
        </w:rPr>
        <w:t>委托人增值税发票开票信息：</w:t>
      </w:r>
      <w:r>
        <w:rPr>
          <w:rFonts w:ascii="宋体" w:hAnsi="宋体" w:cs="宋体" w:hint="eastAsia"/>
          <w:color w:val="000000"/>
          <w:kern w:val="0"/>
          <w:sz w:val="21"/>
          <w:szCs w:val="21"/>
        </w:rPr>
        <w:br/>
        <w:t>名称：重庆城市综合交通枢纽（集团）有限公司</w:t>
      </w:r>
      <w:r>
        <w:rPr>
          <w:rFonts w:ascii="宋体" w:hAnsi="宋体" w:cs="宋体" w:hint="eastAsia"/>
          <w:color w:val="000000"/>
          <w:kern w:val="0"/>
          <w:sz w:val="21"/>
          <w:szCs w:val="21"/>
        </w:rPr>
        <w:br/>
        <w:t>纳税人识别号：915000002030278529</w:t>
      </w:r>
      <w:r>
        <w:rPr>
          <w:rFonts w:ascii="宋体" w:hAnsi="宋体" w:cs="宋体" w:hint="eastAsia"/>
          <w:color w:val="000000"/>
          <w:kern w:val="0"/>
          <w:sz w:val="21"/>
          <w:szCs w:val="21"/>
        </w:rPr>
        <w:br/>
        <w:t>地址、电话：重庆市北部新区泰山大道东段梧桐路6号88602665</w:t>
      </w:r>
      <w:r>
        <w:rPr>
          <w:rFonts w:ascii="宋体" w:hAnsi="宋体" w:cs="宋体" w:hint="eastAsia"/>
          <w:color w:val="000000"/>
          <w:kern w:val="0"/>
          <w:sz w:val="21"/>
          <w:szCs w:val="21"/>
        </w:rPr>
        <w:br/>
        <w:t>开户行及账号：浦发银行解放碑支行83150154900000062</w:t>
      </w:r>
    </w:p>
    <w:p w:rsidR="00637D04" w:rsidRDefault="00482B54">
      <w:pPr>
        <w:pStyle w:val="a6"/>
        <w:autoSpaceDE w:val="0"/>
        <w:autoSpaceDN w:val="0"/>
        <w:ind w:left="971"/>
        <w:jc w:val="left"/>
        <w:outlineLvl w:val="7"/>
        <w:rPr>
          <w:rFonts w:ascii="宋体" w:hAnsi="宋体" w:cs="宋体"/>
          <w:bCs/>
          <w:sz w:val="21"/>
          <w:szCs w:val="21"/>
        </w:rPr>
      </w:pPr>
      <w:r>
        <w:rPr>
          <w:rFonts w:ascii="宋体" w:hAnsi="宋体" w:cs="宋体" w:hint="eastAsia"/>
          <w:b/>
          <w:bCs/>
          <w:kern w:val="0"/>
          <w:sz w:val="21"/>
          <w:szCs w:val="21"/>
        </w:rPr>
        <w:t>9.4 费用结算</w:t>
      </w:r>
    </w:p>
    <w:p w:rsidR="00637D04" w:rsidRDefault="00482B54">
      <w:pPr>
        <w:pStyle w:val="a6"/>
        <w:autoSpaceDE w:val="0"/>
        <w:autoSpaceDN w:val="0"/>
        <w:ind w:left="761" w:right="5945"/>
        <w:jc w:val="left"/>
        <w:rPr>
          <w:rFonts w:ascii="宋体" w:hAnsi="宋体" w:cs="宋体"/>
          <w:sz w:val="21"/>
          <w:szCs w:val="21"/>
        </w:rPr>
      </w:pPr>
      <w:r>
        <w:rPr>
          <w:rFonts w:ascii="宋体" w:hAnsi="宋体" w:cs="宋体" w:hint="eastAsia"/>
          <w:kern w:val="0"/>
          <w:sz w:val="21"/>
          <w:szCs w:val="21"/>
        </w:rPr>
        <w:t>9.4.1 费用结算申请的格式和份数:按委托人要求。9.4.2 结算原则</w:t>
      </w:r>
    </w:p>
    <w:p w:rsidR="00637D04" w:rsidRDefault="00482B54">
      <w:pPr>
        <w:pStyle w:val="a6"/>
        <w:autoSpaceDE w:val="0"/>
        <w:autoSpaceDN w:val="0"/>
        <w:ind w:left="821"/>
        <w:jc w:val="left"/>
        <w:rPr>
          <w:rFonts w:ascii="宋体" w:hAnsi="宋体" w:cs="宋体"/>
          <w:sz w:val="21"/>
          <w:szCs w:val="21"/>
        </w:rPr>
      </w:pPr>
      <w:r>
        <w:rPr>
          <w:rFonts w:ascii="宋体" w:hAnsi="宋体" w:cs="宋体" w:hint="eastAsia"/>
          <w:kern w:val="0"/>
          <w:sz w:val="21"/>
          <w:szCs w:val="21"/>
        </w:rPr>
        <w:t>建筑工程类：</w:t>
      </w:r>
    </w:p>
    <w:p w:rsidR="00637D04" w:rsidRDefault="00482B54">
      <w:pPr>
        <w:autoSpaceDE w:val="0"/>
        <w:autoSpaceDN w:val="0"/>
        <w:ind w:left="341" w:right="1109" w:firstLine="420"/>
        <w:rPr>
          <w:rFonts w:ascii="宋体" w:hAnsi="宋体" w:cs="宋体"/>
          <w:szCs w:val="21"/>
        </w:rPr>
      </w:pPr>
      <w:r>
        <w:rPr>
          <w:rFonts w:ascii="宋体" w:hAnsi="宋体" w:cs="宋体" w:hint="eastAsia"/>
          <w:kern w:val="0"/>
          <w:szCs w:val="21"/>
        </w:rPr>
        <w:t>监理酬金=</w:t>
      </w:r>
      <w:r>
        <w:rPr>
          <w:rFonts w:ascii="宋体" w:hAnsi="宋体" w:cs="宋体" w:hint="eastAsia"/>
          <w:spacing w:val="-10"/>
          <w:kern w:val="0"/>
          <w:szCs w:val="21"/>
        </w:rPr>
        <w:t>以本工程施工项目中标金额为基数，按《建设工程监理与相关服务收费管理规定》</w:t>
      </w:r>
      <w:r>
        <w:rPr>
          <w:rFonts w:ascii="宋体" w:hAnsi="宋体" w:cs="宋体" w:hint="eastAsia"/>
          <w:kern w:val="0"/>
          <w:szCs w:val="21"/>
        </w:rPr>
        <w:t>（发改价格【</w:t>
      </w:r>
      <w:r>
        <w:rPr>
          <w:rFonts w:ascii="宋体" w:hAnsi="宋体" w:cs="宋体" w:hint="eastAsia"/>
          <w:spacing w:val="-8"/>
          <w:kern w:val="0"/>
          <w:szCs w:val="21"/>
        </w:rPr>
        <w:t>2007</w:t>
      </w:r>
      <w:r>
        <w:rPr>
          <w:rFonts w:ascii="宋体" w:hAnsi="宋体" w:cs="宋体" w:hint="eastAsia"/>
          <w:kern w:val="0"/>
          <w:szCs w:val="21"/>
        </w:rPr>
        <w:t>】</w:t>
      </w:r>
      <w:r>
        <w:rPr>
          <w:rFonts w:ascii="宋体" w:hAnsi="宋体" w:cs="宋体" w:hint="eastAsia"/>
          <w:spacing w:val="-6"/>
          <w:kern w:val="0"/>
          <w:szCs w:val="21"/>
        </w:rPr>
        <w:t xml:space="preserve">670 </w:t>
      </w:r>
      <w:r>
        <w:rPr>
          <w:rFonts w:ascii="宋体" w:hAnsi="宋体" w:cs="宋体" w:hint="eastAsia"/>
          <w:spacing w:val="-1"/>
          <w:kern w:val="0"/>
          <w:szCs w:val="21"/>
        </w:rPr>
        <w:t>号；专业调整系数为</w:t>
      </w:r>
      <w:r>
        <w:rPr>
          <w:rFonts w:ascii="宋体" w:hAnsi="宋体" w:cs="宋体" w:hint="eastAsia"/>
          <w:kern w:val="0"/>
          <w:szCs w:val="21"/>
        </w:rPr>
        <w:t xml:space="preserve">1.0 </w:t>
      </w:r>
      <w:r>
        <w:rPr>
          <w:rFonts w:ascii="宋体" w:hAnsi="宋体" w:cs="宋体" w:hint="eastAsia"/>
          <w:spacing w:val="-7"/>
          <w:kern w:val="0"/>
          <w:szCs w:val="21"/>
        </w:rPr>
        <w:t>，工程复杂程度调整系数为</w:t>
      </w:r>
      <w:r>
        <w:rPr>
          <w:rFonts w:ascii="宋体" w:hAnsi="宋体" w:cs="宋体" w:hint="eastAsia"/>
          <w:spacing w:val="-3"/>
          <w:kern w:val="0"/>
          <w:szCs w:val="21"/>
        </w:rPr>
        <w:t>1.0</w:t>
      </w:r>
      <w:r>
        <w:rPr>
          <w:rFonts w:ascii="宋体" w:hAnsi="宋体" w:cs="宋体" w:hint="eastAsia"/>
          <w:spacing w:val="-8"/>
          <w:kern w:val="0"/>
          <w:szCs w:val="21"/>
        </w:rPr>
        <w:t>，高程调整系数为</w:t>
      </w:r>
      <w:r>
        <w:rPr>
          <w:rFonts w:ascii="宋体" w:hAnsi="宋体" w:cs="宋体" w:hint="eastAsia"/>
          <w:spacing w:val="-3"/>
          <w:kern w:val="0"/>
          <w:szCs w:val="21"/>
        </w:rPr>
        <w:t>1.0）</w:t>
      </w:r>
      <w:r>
        <w:rPr>
          <w:rFonts w:ascii="宋体" w:hAnsi="宋体" w:cs="宋体" w:hint="eastAsia"/>
          <w:spacing w:val="-8"/>
          <w:kern w:val="0"/>
          <w:szCs w:val="21"/>
        </w:rPr>
        <w:t>取费</w:t>
      </w:r>
      <w:r>
        <w:rPr>
          <w:rFonts w:ascii="宋体" w:hAnsi="宋体" w:cs="宋体" w:hint="eastAsia"/>
          <w:kern w:val="0"/>
          <w:szCs w:val="21"/>
        </w:rPr>
        <w:t>×中标监理费折扣费率-监理人应承担的工程索赔和违约金（</w:t>
      </w:r>
      <w:r>
        <w:rPr>
          <w:rFonts w:ascii="宋体" w:hAnsi="宋体" w:cs="宋体" w:hint="eastAsia"/>
          <w:spacing w:val="-2"/>
          <w:kern w:val="0"/>
          <w:szCs w:val="21"/>
        </w:rPr>
        <w:t>监理费折扣费率不随实施范围变化、总价调整、工期延长或缩短等作任何调整</w:t>
      </w:r>
      <w:r>
        <w:rPr>
          <w:rFonts w:ascii="宋体" w:hAnsi="宋体" w:cs="宋体" w:hint="eastAsia"/>
          <w:spacing w:val="-3"/>
          <w:kern w:val="0"/>
          <w:szCs w:val="21"/>
        </w:rPr>
        <w:t>）</w:t>
      </w:r>
    </w:p>
    <w:p w:rsidR="00637D04" w:rsidRDefault="00482B54">
      <w:pPr>
        <w:pStyle w:val="a6"/>
        <w:numPr>
          <w:ilvl w:val="0"/>
          <w:numId w:val="23"/>
        </w:numPr>
        <w:autoSpaceDE w:val="0"/>
        <w:autoSpaceDN w:val="0"/>
        <w:ind w:hanging="317"/>
        <w:jc w:val="left"/>
        <w:rPr>
          <w:rFonts w:ascii="宋体" w:hAnsi="宋体" w:cs="宋体"/>
          <w:sz w:val="21"/>
          <w:szCs w:val="21"/>
        </w:rPr>
      </w:pPr>
      <w:bookmarkStart w:id="14" w:name="11._违约"/>
      <w:bookmarkEnd w:id="14"/>
      <w:r>
        <w:rPr>
          <w:rFonts w:ascii="宋体" w:hAnsi="宋体" w:cs="宋体" w:hint="eastAsia"/>
          <w:kern w:val="0"/>
          <w:sz w:val="21"/>
          <w:szCs w:val="21"/>
        </w:rPr>
        <w:t>违约</w:t>
      </w:r>
    </w:p>
    <w:p w:rsidR="00637D04" w:rsidRDefault="00482B54">
      <w:pPr>
        <w:pStyle w:val="a6"/>
        <w:numPr>
          <w:ilvl w:val="1"/>
          <w:numId w:val="23"/>
        </w:numPr>
        <w:autoSpaceDE w:val="0"/>
        <w:autoSpaceDN w:val="0"/>
        <w:ind w:left="761" w:right="8423" w:firstLine="0"/>
        <w:jc w:val="left"/>
        <w:rPr>
          <w:rFonts w:ascii="宋体" w:hAnsi="宋体" w:cs="宋体"/>
          <w:sz w:val="19"/>
          <w:szCs w:val="19"/>
        </w:rPr>
      </w:pPr>
      <w:r>
        <w:rPr>
          <w:rFonts w:ascii="宋体" w:hAnsi="宋体" w:cs="宋体" w:hint="eastAsia"/>
          <w:kern w:val="0"/>
          <w:sz w:val="21"/>
          <w:szCs w:val="21"/>
        </w:rPr>
        <w:t>监理人的违约责任补充：</w:t>
      </w:r>
    </w:p>
    <w:p w:rsidR="00637D04" w:rsidRDefault="00482B54">
      <w:pPr>
        <w:pStyle w:val="a6"/>
        <w:numPr>
          <w:ilvl w:val="3"/>
          <w:numId w:val="22"/>
        </w:numPr>
        <w:autoSpaceDE w:val="0"/>
        <w:autoSpaceDN w:val="0"/>
        <w:ind w:left="341" w:right="1160" w:firstLine="420"/>
        <w:jc w:val="left"/>
        <w:rPr>
          <w:rFonts w:ascii="宋体" w:hAnsi="宋体" w:cs="宋体"/>
          <w:sz w:val="21"/>
          <w:szCs w:val="21"/>
        </w:rPr>
      </w:pPr>
      <w:r>
        <w:rPr>
          <w:rFonts w:ascii="宋体" w:hAnsi="宋体" w:cs="宋体" w:hint="eastAsia"/>
          <w:kern w:val="0"/>
          <w:sz w:val="21"/>
          <w:szCs w:val="21"/>
        </w:rPr>
        <w:t>监理人应当依照法律、法规以及有关技术标准、设计文件和建设工程承包合同，代表委托人对施工</w:t>
      </w:r>
      <w:r>
        <w:rPr>
          <w:rFonts w:ascii="宋体" w:hAnsi="宋体" w:cs="宋体" w:hint="eastAsia"/>
          <w:spacing w:val="-1"/>
          <w:kern w:val="0"/>
          <w:sz w:val="21"/>
          <w:szCs w:val="21"/>
        </w:rPr>
        <w:t>质量、进度、投资、安全文明施工实施监理，并承担监理责任。</w:t>
      </w:r>
    </w:p>
    <w:p w:rsidR="00637D04" w:rsidRDefault="00482B54">
      <w:pPr>
        <w:pStyle w:val="a6"/>
        <w:numPr>
          <w:ilvl w:val="3"/>
          <w:numId w:val="22"/>
        </w:numPr>
        <w:autoSpaceDE w:val="0"/>
        <w:autoSpaceDN w:val="0"/>
        <w:ind w:left="1288"/>
        <w:jc w:val="left"/>
        <w:rPr>
          <w:rFonts w:ascii="宋体" w:hAnsi="宋体" w:cs="宋体"/>
          <w:sz w:val="21"/>
          <w:szCs w:val="21"/>
        </w:rPr>
      </w:pPr>
      <w:r>
        <w:rPr>
          <w:rFonts w:ascii="宋体" w:hAnsi="宋体" w:cs="宋体" w:hint="eastAsia"/>
          <w:kern w:val="0"/>
          <w:sz w:val="21"/>
          <w:szCs w:val="21"/>
        </w:rPr>
        <w:t>监理人在责任期内因严重过失，造成工程质量、安全事故或重大损失或委托人被重大索赔时，根据</w:t>
      </w:r>
    </w:p>
    <w:p w:rsidR="00637D04" w:rsidRDefault="00482B54">
      <w:pPr>
        <w:pStyle w:val="a6"/>
        <w:autoSpaceDE w:val="0"/>
        <w:autoSpaceDN w:val="0"/>
        <w:ind w:left="761" w:right="1591" w:hanging="421"/>
        <w:jc w:val="left"/>
        <w:rPr>
          <w:rFonts w:ascii="宋体" w:hAnsi="宋体" w:cs="宋体"/>
          <w:sz w:val="21"/>
          <w:szCs w:val="21"/>
        </w:rPr>
      </w:pPr>
      <w:r>
        <w:rPr>
          <w:rFonts w:ascii="宋体" w:hAnsi="宋体" w:cs="宋体" w:hint="eastAsia"/>
          <w:kern w:val="0"/>
          <w:sz w:val="21"/>
          <w:szCs w:val="21"/>
        </w:rPr>
        <w:t>责任情况应负行政、民事直至刑事责任。造成直接经济损失的，按以下赔偿办法承担责任，赔偿损失：赔偿金=工程直接受损部分相应监理服务费的 2 倍（扣除税金）</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 xml:space="preserve">工程直接受损部分相应监理服务费=工程直接经济损失额×报酬比率% </w:t>
      </w:r>
    </w:p>
    <w:p w:rsidR="00637D04" w:rsidRDefault="00637D04">
      <w:pPr>
        <w:autoSpaceDE w:val="0"/>
        <w:autoSpaceDN w:val="0"/>
        <w:jc w:val="left"/>
        <w:rPr>
          <w:rFonts w:ascii="宋体" w:hAnsi="宋体" w:cs="宋体"/>
          <w:sz w:val="22"/>
          <w:szCs w:val="22"/>
        </w:rPr>
      </w:pPr>
    </w:p>
    <w:p w:rsidR="00637D04" w:rsidRDefault="00482B54">
      <w:pPr>
        <w:pStyle w:val="a6"/>
        <w:numPr>
          <w:ilvl w:val="3"/>
          <w:numId w:val="22"/>
        </w:numPr>
        <w:autoSpaceDE w:val="0"/>
        <w:autoSpaceDN w:val="0"/>
        <w:ind w:left="341" w:right="1160" w:firstLine="420"/>
        <w:jc w:val="left"/>
        <w:rPr>
          <w:rFonts w:ascii="宋体" w:hAnsi="宋体" w:cs="宋体"/>
          <w:sz w:val="21"/>
          <w:szCs w:val="21"/>
        </w:rPr>
      </w:pPr>
      <w:r>
        <w:rPr>
          <w:rFonts w:ascii="宋体" w:hAnsi="宋体" w:cs="宋体" w:hint="eastAsia"/>
          <w:kern w:val="0"/>
          <w:sz w:val="21"/>
          <w:szCs w:val="21"/>
        </w:rPr>
        <w:t>若因监理人施工测量和精测工作不到位，未能及时发现和制止由于测量错误而引起的质量事故，监理人应按本合同第条（7）</w:t>
      </w:r>
      <w:r>
        <w:rPr>
          <w:rFonts w:ascii="宋体" w:hAnsi="宋体" w:cs="宋体" w:hint="eastAsia"/>
          <w:spacing w:val="-1"/>
          <w:kern w:val="0"/>
          <w:sz w:val="21"/>
          <w:szCs w:val="21"/>
        </w:rPr>
        <w:t>款的规定向委托人赔偿。</w:t>
      </w:r>
    </w:p>
    <w:p w:rsidR="00637D04" w:rsidRDefault="00482B54">
      <w:pPr>
        <w:pStyle w:val="a6"/>
        <w:numPr>
          <w:ilvl w:val="3"/>
          <w:numId w:val="22"/>
        </w:numPr>
        <w:autoSpaceDE w:val="0"/>
        <w:autoSpaceDN w:val="0"/>
        <w:ind w:left="341" w:right="1160" w:firstLine="420"/>
        <w:jc w:val="left"/>
        <w:rPr>
          <w:rFonts w:ascii="宋体" w:hAnsi="宋体" w:cs="宋体"/>
          <w:sz w:val="21"/>
          <w:szCs w:val="21"/>
        </w:rPr>
      </w:pPr>
      <w:r>
        <w:rPr>
          <w:rFonts w:ascii="宋体" w:hAnsi="宋体" w:cs="宋体" w:hint="eastAsia"/>
          <w:kern w:val="0"/>
          <w:sz w:val="21"/>
          <w:szCs w:val="21"/>
        </w:rPr>
        <w:t>因监理人决策错误，控制不力，致使工程工期延误，监理人同意按以下赔偿办法承担责任，赔偿损失：</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每延长一日的赔偿金=监理酬金÷监理期限（日）（按日计扣除税金）</w:t>
      </w:r>
    </w:p>
    <w:p w:rsidR="00637D04" w:rsidRDefault="00482B54">
      <w:pPr>
        <w:pStyle w:val="a6"/>
        <w:numPr>
          <w:ilvl w:val="3"/>
          <w:numId w:val="22"/>
        </w:numPr>
        <w:autoSpaceDE w:val="0"/>
        <w:autoSpaceDN w:val="0"/>
        <w:ind w:left="341" w:right="1053" w:firstLine="420"/>
        <w:jc w:val="left"/>
        <w:rPr>
          <w:rFonts w:ascii="宋体" w:hAnsi="宋体" w:cs="宋体"/>
          <w:sz w:val="21"/>
          <w:szCs w:val="21"/>
        </w:rPr>
      </w:pPr>
      <w:r>
        <w:rPr>
          <w:rFonts w:ascii="宋体" w:hAnsi="宋体" w:cs="宋体" w:hint="eastAsia"/>
          <w:kern w:val="0"/>
          <w:sz w:val="21"/>
          <w:szCs w:val="21"/>
        </w:rPr>
        <w:t>监理人在控制投资时，因工程计量、计价和预算、结算审核不严，与实际不符，经最终审查与送审</w:t>
      </w:r>
      <w:r>
        <w:rPr>
          <w:rFonts w:ascii="宋体" w:hAnsi="宋体" w:cs="宋体" w:hint="eastAsia"/>
          <w:spacing w:val="-6"/>
          <w:kern w:val="0"/>
          <w:sz w:val="21"/>
          <w:szCs w:val="21"/>
        </w:rPr>
        <w:t>金额相比出入在</w:t>
      </w:r>
      <w:r>
        <w:rPr>
          <w:rFonts w:ascii="宋体" w:hAnsi="宋体" w:cs="宋体" w:hint="eastAsia"/>
          <w:kern w:val="0"/>
          <w:sz w:val="21"/>
          <w:szCs w:val="21"/>
        </w:rPr>
        <w:t>5%</w:t>
      </w:r>
      <w:r>
        <w:rPr>
          <w:rFonts w:ascii="宋体" w:hAnsi="宋体" w:cs="宋体" w:hint="eastAsia"/>
          <w:spacing w:val="-3"/>
          <w:kern w:val="0"/>
          <w:sz w:val="21"/>
          <w:szCs w:val="21"/>
        </w:rPr>
        <w:t>以上时，委托人有权按核减工程费的</w:t>
      </w:r>
      <w:r>
        <w:rPr>
          <w:rFonts w:ascii="宋体" w:hAnsi="宋体" w:cs="宋体" w:hint="eastAsia"/>
          <w:kern w:val="0"/>
          <w:sz w:val="21"/>
          <w:szCs w:val="21"/>
        </w:rPr>
        <w:t>1%扣除监理服务费外，还有权视情况对监理人进行违约处罚。</w:t>
      </w:r>
    </w:p>
    <w:p w:rsidR="00637D04" w:rsidRDefault="00482B54">
      <w:pPr>
        <w:pStyle w:val="a6"/>
        <w:numPr>
          <w:ilvl w:val="3"/>
          <w:numId w:val="22"/>
        </w:numPr>
        <w:autoSpaceDE w:val="0"/>
        <w:autoSpaceDN w:val="0"/>
        <w:ind w:left="341" w:right="1053" w:firstLine="420"/>
        <w:jc w:val="left"/>
        <w:rPr>
          <w:rFonts w:ascii="宋体" w:hAnsi="宋体" w:cs="宋体"/>
          <w:sz w:val="21"/>
          <w:szCs w:val="21"/>
        </w:rPr>
      </w:pPr>
      <w:r>
        <w:rPr>
          <w:rFonts w:ascii="宋体" w:hAnsi="宋体" w:cs="宋体" w:hint="eastAsia"/>
          <w:kern w:val="0"/>
          <w:sz w:val="21"/>
          <w:szCs w:val="21"/>
        </w:rPr>
        <w:t>监理人未能履行本合同的各项职责，应视为违约，特别是发现下述行为时：</w:t>
      </w:r>
    </w:p>
    <w:p w:rsidR="00637D04" w:rsidRDefault="00482B54">
      <w:pPr>
        <w:pStyle w:val="a6"/>
        <w:numPr>
          <w:ilvl w:val="0"/>
          <w:numId w:val="24"/>
        </w:numPr>
        <w:autoSpaceDE w:val="0"/>
        <w:autoSpaceDN w:val="0"/>
        <w:ind w:right="1053"/>
        <w:jc w:val="left"/>
        <w:rPr>
          <w:rFonts w:ascii="宋体" w:hAnsi="宋体" w:cs="宋体"/>
          <w:sz w:val="21"/>
          <w:szCs w:val="21"/>
        </w:rPr>
      </w:pPr>
      <w:r>
        <w:rPr>
          <w:rFonts w:ascii="宋体" w:hAnsi="宋体" w:cs="宋体" w:hint="eastAsia"/>
          <w:kern w:val="0"/>
          <w:sz w:val="21"/>
          <w:szCs w:val="21"/>
        </w:rPr>
        <w:t>监理人未按合同要求编制人员进场计划报业主审核，并按业主审核的进场计划及时派出足额且称职的人员时，委托人有权按未到位人员数×天数（缺勤天数）×500 元扣罚监理服务费用。</w:t>
      </w:r>
    </w:p>
    <w:p w:rsidR="00637D04" w:rsidRDefault="00482B54">
      <w:pPr>
        <w:pStyle w:val="a6"/>
        <w:autoSpaceDE w:val="0"/>
        <w:autoSpaceDN w:val="0"/>
        <w:ind w:left="866" w:right="1053"/>
        <w:jc w:val="left"/>
        <w:rPr>
          <w:rFonts w:ascii="宋体" w:hAnsi="宋体" w:cs="宋体"/>
          <w:sz w:val="21"/>
          <w:szCs w:val="21"/>
        </w:rPr>
      </w:pPr>
      <w:r>
        <w:rPr>
          <w:rFonts w:ascii="宋体" w:hAnsi="宋体" w:cs="宋体" w:hint="eastAsia"/>
          <w:kern w:val="0"/>
          <w:sz w:val="21"/>
          <w:szCs w:val="21"/>
        </w:rPr>
        <w:t>2）未能及时检查验收：</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监理工程师及其监理人员在收到监理人有关验工计价，工程质量检查，特别是隐蔽工程检验的通知后未能</w:t>
      </w:r>
    </w:p>
    <w:p w:rsidR="00637D04" w:rsidRDefault="00482B54">
      <w:pPr>
        <w:pStyle w:val="a6"/>
        <w:autoSpaceDE w:val="0"/>
        <w:autoSpaceDN w:val="0"/>
        <w:ind w:left="761" w:right="5164" w:hanging="421"/>
        <w:jc w:val="left"/>
        <w:rPr>
          <w:rFonts w:ascii="宋体" w:hAnsi="宋体" w:cs="宋体"/>
          <w:sz w:val="21"/>
          <w:szCs w:val="21"/>
        </w:rPr>
      </w:pPr>
      <w:r>
        <w:rPr>
          <w:rFonts w:ascii="宋体" w:hAnsi="宋体" w:cs="宋体" w:hint="eastAsia"/>
          <w:kern w:val="0"/>
          <w:sz w:val="21"/>
          <w:szCs w:val="21"/>
        </w:rPr>
        <w:lastRenderedPageBreak/>
        <w:t>按要求及时进行有关工作，造成延误或损失或委托人被索赔时。</w:t>
      </w:r>
    </w:p>
    <w:p w:rsidR="00637D04" w:rsidRDefault="00482B54">
      <w:pPr>
        <w:pStyle w:val="a6"/>
        <w:autoSpaceDE w:val="0"/>
        <w:autoSpaceDN w:val="0"/>
        <w:ind w:leftChars="361" w:left="758" w:right="5164" w:firstLineChars="8" w:firstLine="17"/>
        <w:jc w:val="left"/>
        <w:rPr>
          <w:rFonts w:ascii="宋体" w:hAnsi="宋体" w:cs="宋体"/>
          <w:sz w:val="21"/>
          <w:szCs w:val="21"/>
        </w:rPr>
      </w:pPr>
      <w:r>
        <w:rPr>
          <w:rFonts w:ascii="宋体" w:hAnsi="宋体" w:cs="宋体" w:hint="eastAsia"/>
          <w:kern w:val="0"/>
          <w:sz w:val="21"/>
          <w:szCs w:val="21"/>
        </w:rPr>
        <w:t>3）获取不合法收入：</w:t>
      </w:r>
    </w:p>
    <w:p w:rsidR="00637D04" w:rsidRDefault="00482B54">
      <w:pPr>
        <w:pStyle w:val="a6"/>
        <w:autoSpaceDE w:val="0"/>
        <w:autoSpaceDN w:val="0"/>
        <w:ind w:left="341" w:right="1054" w:firstLine="420"/>
        <w:jc w:val="left"/>
        <w:rPr>
          <w:rFonts w:ascii="宋体" w:hAnsi="宋体" w:cs="宋体"/>
          <w:sz w:val="21"/>
          <w:szCs w:val="21"/>
        </w:rPr>
      </w:pPr>
      <w:r>
        <w:rPr>
          <w:rFonts w:ascii="宋体" w:hAnsi="宋体" w:cs="宋体" w:hint="eastAsia"/>
          <w:kern w:val="0"/>
          <w:sz w:val="21"/>
          <w:szCs w:val="21"/>
        </w:rPr>
        <w:t>监理工程师及其监理人员违反本合同规定，发现弄虚作假，与施工单位串通，获取不合法收入，直接或间接损害委托人利益，则无论该行为是否造成工程延误或损失或委托人被索赔时。</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4）指令或指导错误造成委托人损失：</w:t>
      </w:r>
    </w:p>
    <w:p w:rsidR="00637D04" w:rsidRDefault="00482B54">
      <w:pPr>
        <w:pStyle w:val="a6"/>
        <w:autoSpaceDE w:val="0"/>
        <w:autoSpaceDN w:val="0"/>
        <w:ind w:left="761" w:right="2010"/>
        <w:jc w:val="left"/>
        <w:rPr>
          <w:rFonts w:ascii="宋体" w:hAnsi="宋体" w:cs="宋体"/>
          <w:sz w:val="21"/>
          <w:szCs w:val="21"/>
        </w:rPr>
      </w:pPr>
      <w:r>
        <w:rPr>
          <w:rFonts w:ascii="宋体" w:hAnsi="宋体" w:cs="宋体" w:hint="eastAsia"/>
          <w:kern w:val="0"/>
          <w:sz w:val="21"/>
          <w:szCs w:val="21"/>
        </w:rPr>
        <w:t>由监理工程师及其授权人员发出的指令及指导错误，造成工程延误或损失或委托人被索赔时。</w:t>
      </w:r>
    </w:p>
    <w:p w:rsidR="00637D04" w:rsidRDefault="00482B54">
      <w:pPr>
        <w:pStyle w:val="a6"/>
        <w:autoSpaceDE w:val="0"/>
        <w:autoSpaceDN w:val="0"/>
        <w:ind w:left="761" w:right="2010"/>
        <w:jc w:val="left"/>
        <w:rPr>
          <w:rFonts w:ascii="宋体" w:hAnsi="宋体" w:cs="宋体"/>
          <w:sz w:val="21"/>
          <w:szCs w:val="21"/>
        </w:rPr>
      </w:pPr>
      <w:r>
        <w:rPr>
          <w:rFonts w:ascii="宋体" w:hAnsi="宋体" w:cs="宋体" w:hint="eastAsia"/>
          <w:kern w:val="0"/>
          <w:sz w:val="21"/>
          <w:szCs w:val="21"/>
        </w:rPr>
        <w:t>5）当发生以上第 2）款～4）款条的情况时，监理人同意按以下办法支付委托人违约金：</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监理工程师赔偿违约的计算公式：同本合同第11.1条（7）款赔偿金计算（扣除税金）</w:t>
      </w:r>
    </w:p>
    <w:p w:rsidR="00637D04" w:rsidRDefault="00482B54">
      <w:pPr>
        <w:pStyle w:val="a6"/>
        <w:numPr>
          <w:ilvl w:val="3"/>
          <w:numId w:val="22"/>
        </w:numPr>
        <w:autoSpaceDE w:val="0"/>
        <w:autoSpaceDN w:val="0"/>
        <w:ind w:left="341" w:right="1056" w:firstLine="420"/>
        <w:jc w:val="left"/>
        <w:rPr>
          <w:rFonts w:ascii="宋体" w:hAnsi="宋体" w:cs="宋体"/>
          <w:sz w:val="21"/>
          <w:szCs w:val="21"/>
        </w:rPr>
      </w:pPr>
      <w:r>
        <w:rPr>
          <w:rFonts w:ascii="宋体" w:hAnsi="宋体" w:cs="宋体" w:hint="eastAsia"/>
          <w:spacing w:val="-1"/>
          <w:kern w:val="0"/>
          <w:sz w:val="21"/>
          <w:szCs w:val="21"/>
        </w:rPr>
        <w:t>上述违约赔偿金倍数的计算，由委托人根据监理人违反合同的情况，在赔偿范围内，确定受损工程</w:t>
      </w:r>
      <w:r>
        <w:rPr>
          <w:rFonts w:ascii="宋体" w:hAnsi="宋体" w:cs="宋体" w:hint="eastAsia"/>
          <w:spacing w:val="-2"/>
          <w:kern w:val="0"/>
          <w:sz w:val="21"/>
          <w:szCs w:val="21"/>
        </w:rPr>
        <w:t>相应监理服务费所应计取的赔偿金倍数。</w:t>
      </w:r>
    </w:p>
    <w:p w:rsidR="00637D04" w:rsidRDefault="00482B54">
      <w:pPr>
        <w:pStyle w:val="a6"/>
        <w:numPr>
          <w:ilvl w:val="3"/>
          <w:numId w:val="22"/>
        </w:numPr>
        <w:autoSpaceDE w:val="0"/>
        <w:autoSpaceDN w:val="0"/>
        <w:ind w:left="1393" w:hanging="633"/>
        <w:jc w:val="left"/>
        <w:rPr>
          <w:rFonts w:ascii="宋体" w:hAnsi="宋体" w:cs="宋体"/>
          <w:sz w:val="21"/>
          <w:szCs w:val="21"/>
        </w:rPr>
      </w:pPr>
      <w:r>
        <w:rPr>
          <w:rFonts w:ascii="宋体" w:hAnsi="宋体" w:cs="宋体" w:hint="eastAsia"/>
          <w:spacing w:val="-1"/>
          <w:kern w:val="0"/>
          <w:sz w:val="21"/>
          <w:szCs w:val="21"/>
        </w:rPr>
        <w:t>违约赔偿金及罚金支付：</w:t>
      </w:r>
    </w:p>
    <w:p w:rsidR="00637D04" w:rsidRDefault="00482B54">
      <w:pPr>
        <w:pStyle w:val="a6"/>
        <w:autoSpaceDE w:val="0"/>
        <w:autoSpaceDN w:val="0"/>
        <w:ind w:left="341" w:right="1054" w:firstLine="420"/>
        <w:rPr>
          <w:rFonts w:ascii="宋体" w:hAnsi="宋体" w:cs="宋体"/>
          <w:sz w:val="21"/>
          <w:szCs w:val="21"/>
        </w:rPr>
      </w:pPr>
      <w:r>
        <w:rPr>
          <w:rFonts w:ascii="宋体" w:hAnsi="宋体" w:cs="宋体" w:hint="eastAsia"/>
          <w:kern w:val="0"/>
          <w:sz w:val="21"/>
          <w:szCs w:val="21"/>
        </w:rPr>
        <w:t>因监理工程师违约造成工程损失，应按本合同规定支付违约赔偿金及罚金违约赔偿金及罚金在每次监理服务费用中扣除。当累计赔偿金额超出监理服务费总额的 10%时，委托人有权单方终止监理合同，并追究监理人由此而造成的一切经济损失。</w:t>
      </w:r>
    </w:p>
    <w:p w:rsidR="00637D04" w:rsidRDefault="00482B54">
      <w:pPr>
        <w:pStyle w:val="a6"/>
        <w:numPr>
          <w:ilvl w:val="3"/>
          <w:numId w:val="22"/>
        </w:numPr>
        <w:autoSpaceDE w:val="0"/>
        <w:autoSpaceDN w:val="0"/>
        <w:ind w:left="341" w:right="1107" w:firstLine="420"/>
        <w:rPr>
          <w:rFonts w:ascii="宋体" w:hAnsi="宋体" w:cs="宋体"/>
          <w:sz w:val="21"/>
          <w:szCs w:val="21"/>
        </w:rPr>
      </w:pPr>
      <w:r>
        <w:rPr>
          <w:rFonts w:ascii="宋体" w:hAnsi="宋体" w:cs="宋体" w:hint="eastAsia"/>
          <w:spacing w:val="-2"/>
          <w:kern w:val="0"/>
          <w:sz w:val="21"/>
          <w:szCs w:val="21"/>
        </w:rPr>
        <w:t>监理人无正当理由，部分或全部不履行本合同时，同意按监理酬金总额的</w:t>
      </w:r>
      <w:r>
        <w:rPr>
          <w:rFonts w:ascii="宋体" w:hAnsi="宋体" w:cs="宋体" w:hint="eastAsia"/>
          <w:kern w:val="0"/>
          <w:sz w:val="21"/>
          <w:szCs w:val="21"/>
        </w:rPr>
        <w:t>15%支付委托人，作为违</w:t>
      </w:r>
      <w:r>
        <w:rPr>
          <w:rFonts w:ascii="宋体" w:hAnsi="宋体" w:cs="宋体" w:hint="eastAsia"/>
          <w:spacing w:val="-1"/>
          <w:kern w:val="0"/>
          <w:sz w:val="21"/>
          <w:szCs w:val="21"/>
        </w:rPr>
        <w:t>约赔偿，并退回未监理部分的监理服务费，承担相应的法律责任。</w:t>
      </w:r>
    </w:p>
    <w:p w:rsidR="00637D04" w:rsidRDefault="00482B54">
      <w:pPr>
        <w:pStyle w:val="a6"/>
        <w:numPr>
          <w:ilvl w:val="3"/>
          <w:numId w:val="22"/>
        </w:numPr>
        <w:autoSpaceDE w:val="0"/>
        <w:autoSpaceDN w:val="0"/>
        <w:ind w:left="1393" w:hanging="633"/>
        <w:rPr>
          <w:rFonts w:ascii="宋体" w:hAnsi="宋体" w:cs="宋体"/>
          <w:sz w:val="21"/>
          <w:szCs w:val="21"/>
        </w:rPr>
      </w:pPr>
      <w:r>
        <w:rPr>
          <w:rFonts w:ascii="宋体" w:hAnsi="宋体" w:cs="宋体" w:hint="eastAsia"/>
          <w:spacing w:val="-2"/>
          <w:kern w:val="0"/>
          <w:sz w:val="21"/>
          <w:szCs w:val="21"/>
        </w:rPr>
        <w:t>委托人无正当理由，部分或全部不履行本合同时，同意按监理酬金总额的</w:t>
      </w:r>
      <w:r>
        <w:rPr>
          <w:rFonts w:ascii="宋体" w:hAnsi="宋体" w:cs="宋体" w:hint="eastAsia"/>
          <w:kern w:val="0"/>
          <w:sz w:val="21"/>
          <w:szCs w:val="21"/>
        </w:rPr>
        <w:t>15%违约赔偿支付监理</w:t>
      </w:r>
    </w:p>
    <w:p w:rsidR="00637D04" w:rsidRDefault="00482B54">
      <w:pPr>
        <w:pStyle w:val="a6"/>
        <w:autoSpaceDE w:val="0"/>
        <w:autoSpaceDN w:val="0"/>
        <w:ind w:left="761" w:right="4535" w:hanging="421"/>
        <w:jc w:val="left"/>
        <w:rPr>
          <w:rFonts w:ascii="宋体" w:hAnsi="宋体" w:cs="宋体"/>
          <w:sz w:val="21"/>
          <w:szCs w:val="21"/>
        </w:rPr>
      </w:pPr>
      <w:r>
        <w:rPr>
          <w:rFonts w:ascii="宋体" w:hAnsi="宋体" w:cs="宋体" w:hint="eastAsia"/>
          <w:kern w:val="0"/>
          <w:sz w:val="21"/>
          <w:szCs w:val="21"/>
        </w:rPr>
        <w:t>人，如实支付监理人已监理部分的监理服务费，承担相应的法律责任。补充：</w:t>
      </w:r>
    </w:p>
    <w:p w:rsidR="00637D04" w:rsidRDefault="00482B54">
      <w:pPr>
        <w:pStyle w:val="a6"/>
        <w:autoSpaceDE w:val="0"/>
        <w:autoSpaceDN w:val="0"/>
        <w:ind w:left="761"/>
        <w:jc w:val="left"/>
        <w:outlineLvl w:val="7"/>
        <w:rPr>
          <w:rFonts w:ascii="宋体" w:hAnsi="宋体" w:cs="宋体"/>
          <w:b/>
          <w:bCs/>
          <w:sz w:val="21"/>
          <w:szCs w:val="21"/>
        </w:rPr>
      </w:pPr>
      <w:r>
        <w:rPr>
          <w:rFonts w:ascii="宋体" w:hAnsi="宋体" w:cs="宋体" w:hint="eastAsia"/>
          <w:b/>
          <w:bCs/>
          <w:spacing w:val="14"/>
          <w:kern w:val="0"/>
          <w:sz w:val="21"/>
          <w:szCs w:val="21"/>
        </w:rPr>
        <w:t>11.</w:t>
      </w:r>
      <w:r>
        <w:rPr>
          <w:rFonts w:ascii="宋体" w:hAnsi="宋体" w:cs="宋体" w:hint="eastAsia"/>
          <w:b/>
          <w:bCs/>
          <w:kern w:val="0"/>
          <w:sz w:val="21"/>
          <w:szCs w:val="21"/>
        </w:rPr>
        <w:t>2.</w:t>
      </w:r>
      <w:r>
        <w:rPr>
          <w:rFonts w:ascii="宋体" w:hAnsi="宋体" w:cs="宋体" w:hint="eastAsia"/>
          <w:b/>
          <w:bCs/>
          <w:spacing w:val="1"/>
          <w:kern w:val="0"/>
          <w:sz w:val="21"/>
          <w:szCs w:val="21"/>
        </w:rPr>
        <w:t>监理人违约支付实施细则</w:t>
      </w:r>
      <w:r>
        <w:rPr>
          <w:rFonts w:ascii="宋体" w:hAnsi="宋体" w:cs="宋体" w:hint="eastAsia"/>
          <w:b/>
          <w:bCs/>
          <w:kern w:val="0"/>
          <w:sz w:val="21"/>
          <w:szCs w:val="21"/>
        </w:rPr>
        <w:t>（注：违约金在支付当期监理服务费时扣除</w:t>
      </w:r>
      <w:r>
        <w:rPr>
          <w:rFonts w:ascii="宋体" w:hAnsi="宋体" w:cs="宋体" w:hint="eastAsia"/>
          <w:b/>
          <w:bCs/>
          <w:spacing w:val="-4"/>
          <w:kern w:val="0"/>
          <w:sz w:val="21"/>
          <w:szCs w:val="21"/>
        </w:rPr>
        <w:t>）</w:t>
      </w:r>
    </w:p>
    <w:p w:rsidR="00637D04" w:rsidRDefault="00482B54">
      <w:pPr>
        <w:pStyle w:val="a6"/>
        <w:numPr>
          <w:ilvl w:val="0"/>
          <w:numId w:val="25"/>
        </w:numPr>
        <w:autoSpaceDE w:val="0"/>
        <w:autoSpaceDN w:val="0"/>
        <w:ind w:hanging="527"/>
        <w:jc w:val="left"/>
        <w:rPr>
          <w:rFonts w:ascii="宋体" w:hAnsi="宋体" w:cs="宋体"/>
          <w:sz w:val="21"/>
          <w:szCs w:val="21"/>
        </w:rPr>
      </w:pPr>
      <w:r>
        <w:rPr>
          <w:rFonts w:ascii="宋体" w:hAnsi="宋体" w:cs="宋体" w:hint="eastAsia"/>
          <w:kern w:val="0"/>
          <w:sz w:val="21"/>
          <w:szCs w:val="21"/>
        </w:rPr>
        <w:t>监理人违约处罚：</w:t>
      </w:r>
    </w:p>
    <w:p w:rsidR="00637D04" w:rsidRDefault="00482B54">
      <w:pPr>
        <w:pStyle w:val="a6"/>
        <w:numPr>
          <w:ilvl w:val="0"/>
          <w:numId w:val="26"/>
        </w:numPr>
        <w:autoSpaceDE w:val="0"/>
        <w:autoSpaceDN w:val="0"/>
        <w:ind w:right="1059" w:firstLine="420"/>
        <w:jc w:val="left"/>
        <w:rPr>
          <w:rFonts w:ascii="宋体" w:hAnsi="宋体" w:cs="宋体"/>
          <w:sz w:val="21"/>
          <w:szCs w:val="21"/>
        </w:rPr>
      </w:pPr>
      <w:r>
        <w:rPr>
          <w:rFonts w:ascii="宋体" w:hAnsi="宋体" w:cs="宋体" w:hint="eastAsia"/>
          <w:spacing w:val="-1"/>
          <w:kern w:val="0"/>
          <w:sz w:val="21"/>
          <w:szCs w:val="21"/>
        </w:rPr>
        <w:t>监理人必须按照投标文件要求配备人员，监理人员必须固定，不得擅自更换监理人员，若更换必须经业</w:t>
      </w:r>
      <w:r>
        <w:rPr>
          <w:rFonts w:ascii="宋体" w:hAnsi="宋体" w:cs="宋体" w:hint="eastAsia"/>
          <w:spacing w:val="-2"/>
          <w:kern w:val="0"/>
          <w:sz w:val="21"/>
          <w:szCs w:val="21"/>
        </w:rPr>
        <w:t>主书面同意，且资质不得低于原人员资质标准。否则，委托人有权终止合同。已做的监理工作，委托人有权不</w:t>
      </w:r>
      <w:r>
        <w:rPr>
          <w:rFonts w:ascii="宋体" w:hAnsi="宋体" w:cs="宋体" w:hint="eastAsia"/>
          <w:spacing w:val="-5"/>
          <w:kern w:val="0"/>
          <w:sz w:val="21"/>
          <w:szCs w:val="21"/>
        </w:rPr>
        <w:t>予支付。若擅自更换监理人员处以</w:t>
      </w:r>
      <w:r>
        <w:rPr>
          <w:rFonts w:ascii="宋体" w:hAnsi="宋体" w:cs="宋体" w:hint="eastAsia"/>
          <w:kern w:val="0"/>
          <w:sz w:val="21"/>
          <w:szCs w:val="21"/>
        </w:rPr>
        <w:t>2</w:t>
      </w:r>
      <w:r>
        <w:rPr>
          <w:rFonts w:ascii="宋体" w:hAnsi="宋体" w:cs="宋体" w:hint="eastAsia"/>
          <w:spacing w:val="-16"/>
          <w:kern w:val="0"/>
          <w:sz w:val="21"/>
          <w:szCs w:val="21"/>
        </w:rPr>
        <w:t>万元</w:t>
      </w:r>
      <w:r>
        <w:rPr>
          <w:rFonts w:ascii="宋体" w:hAnsi="宋体" w:cs="宋体" w:hint="eastAsia"/>
          <w:kern w:val="0"/>
          <w:sz w:val="21"/>
          <w:szCs w:val="21"/>
        </w:rPr>
        <w:t>/</w:t>
      </w:r>
      <w:r>
        <w:rPr>
          <w:rFonts w:ascii="宋体" w:hAnsi="宋体" w:cs="宋体" w:hint="eastAsia"/>
          <w:spacing w:val="-1"/>
          <w:kern w:val="0"/>
          <w:sz w:val="21"/>
          <w:szCs w:val="21"/>
        </w:rPr>
        <w:t>人的违约金处罚。如监理人员不称职，委托人提出要求更换，监理</w:t>
      </w:r>
      <w:r>
        <w:rPr>
          <w:rFonts w:ascii="宋体" w:hAnsi="宋体" w:cs="宋体" w:hint="eastAsia"/>
          <w:spacing w:val="-4"/>
          <w:kern w:val="0"/>
          <w:sz w:val="21"/>
          <w:szCs w:val="21"/>
        </w:rPr>
        <w:t>人必须在当天更换相关人员。若不及时更换，则按每人</w:t>
      </w:r>
      <w:r>
        <w:rPr>
          <w:rFonts w:ascii="宋体" w:hAnsi="宋体" w:cs="宋体" w:hint="eastAsia"/>
          <w:kern w:val="0"/>
          <w:sz w:val="21"/>
          <w:szCs w:val="21"/>
        </w:rPr>
        <w:t>5000 元/</w:t>
      </w:r>
      <w:r>
        <w:rPr>
          <w:rFonts w:ascii="宋体" w:hAnsi="宋体" w:cs="宋体" w:hint="eastAsia"/>
          <w:spacing w:val="-1"/>
          <w:kern w:val="0"/>
          <w:sz w:val="21"/>
          <w:szCs w:val="21"/>
        </w:rPr>
        <w:t>天向委托人支付违约金。</w:t>
      </w:r>
    </w:p>
    <w:p w:rsidR="00637D04" w:rsidRDefault="00482B54">
      <w:pPr>
        <w:pStyle w:val="a6"/>
        <w:numPr>
          <w:ilvl w:val="0"/>
          <w:numId w:val="26"/>
        </w:numPr>
        <w:autoSpaceDE w:val="0"/>
        <w:autoSpaceDN w:val="0"/>
        <w:ind w:right="1094" w:firstLine="420"/>
        <w:jc w:val="left"/>
        <w:rPr>
          <w:rFonts w:ascii="宋体" w:hAnsi="宋体" w:cs="宋体"/>
          <w:sz w:val="21"/>
          <w:szCs w:val="21"/>
        </w:rPr>
      </w:pPr>
      <w:r>
        <w:rPr>
          <w:rFonts w:ascii="宋体" w:hAnsi="宋体" w:cs="宋体" w:hint="eastAsia"/>
          <w:kern w:val="0"/>
          <w:sz w:val="21"/>
          <w:szCs w:val="21"/>
        </w:rPr>
        <w:t>监理人员应严格履行监理职责，对每个部位、每道工序进行现场检验、抽查。接到请验单后，必须在 4</w:t>
      </w:r>
      <w:r>
        <w:rPr>
          <w:rFonts w:ascii="宋体" w:hAnsi="宋体" w:cs="宋体" w:hint="eastAsia"/>
          <w:spacing w:val="-9"/>
          <w:kern w:val="0"/>
          <w:sz w:val="21"/>
          <w:szCs w:val="21"/>
        </w:rPr>
        <w:t>个小时内进行现场检验。坚持巡视工地和旁站监理，及时指出影响工程质量的各种现象和因素。若超过</w:t>
      </w:r>
      <w:r>
        <w:rPr>
          <w:rFonts w:ascii="宋体" w:hAnsi="宋体" w:cs="宋体" w:hint="eastAsia"/>
          <w:kern w:val="0"/>
          <w:sz w:val="21"/>
          <w:szCs w:val="21"/>
        </w:rPr>
        <w:t>4</w:t>
      </w:r>
      <w:r>
        <w:rPr>
          <w:rFonts w:ascii="宋体" w:hAnsi="宋体" w:cs="宋体" w:hint="eastAsia"/>
          <w:spacing w:val="-23"/>
          <w:kern w:val="0"/>
          <w:sz w:val="21"/>
          <w:szCs w:val="21"/>
        </w:rPr>
        <w:t>小</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时才检验，每延误一次，给予监理人一次警告，并处监理人 1000 元违约金，累计三次警告，要求在当天撤换</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当事人。如按监理规范要求应该旁站监理而现场无监理人员的，处监理人10000 元/人·次的违约金</w:t>
      </w:r>
    </w:p>
    <w:p w:rsidR="00637D04" w:rsidRDefault="00482B54">
      <w:pPr>
        <w:pStyle w:val="a6"/>
        <w:numPr>
          <w:ilvl w:val="0"/>
          <w:numId w:val="26"/>
        </w:numPr>
        <w:autoSpaceDE w:val="0"/>
        <w:autoSpaceDN w:val="0"/>
        <w:ind w:right="1159" w:firstLine="420"/>
        <w:jc w:val="left"/>
        <w:rPr>
          <w:rFonts w:ascii="宋体" w:hAnsi="宋体" w:cs="宋体"/>
          <w:sz w:val="21"/>
          <w:szCs w:val="21"/>
        </w:rPr>
      </w:pPr>
      <w:r>
        <w:rPr>
          <w:rFonts w:ascii="宋体" w:hAnsi="宋体" w:cs="宋体" w:hint="eastAsia"/>
          <w:kern w:val="0"/>
          <w:sz w:val="21"/>
          <w:szCs w:val="21"/>
        </w:rPr>
        <w:t>无论工作日或节假日，监理必须安排足够的在岗监理人员以确保工程施工的正常进行，如因监理人员</w:t>
      </w:r>
      <w:r>
        <w:rPr>
          <w:rFonts w:ascii="宋体" w:hAnsi="宋体" w:cs="宋体" w:hint="eastAsia"/>
          <w:spacing w:val="-4"/>
          <w:kern w:val="0"/>
          <w:sz w:val="21"/>
          <w:szCs w:val="21"/>
        </w:rPr>
        <w:t>不足影响施工进行，处监理人</w:t>
      </w:r>
      <w:r>
        <w:rPr>
          <w:rFonts w:ascii="宋体" w:hAnsi="宋体" w:cs="宋体" w:hint="eastAsia"/>
          <w:kern w:val="0"/>
          <w:sz w:val="21"/>
          <w:szCs w:val="21"/>
        </w:rPr>
        <w:t>2000</w:t>
      </w:r>
      <w:r>
        <w:rPr>
          <w:rFonts w:ascii="宋体" w:hAnsi="宋体" w:cs="宋体" w:hint="eastAsia"/>
          <w:spacing w:val="-22"/>
          <w:kern w:val="0"/>
          <w:sz w:val="21"/>
          <w:szCs w:val="21"/>
        </w:rPr>
        <w:t>元</w:t>
      </w:r>
      <w:r>
        <w:rPr>
          <w:rFonts w:ascii="宋体" w:hAnsi="宋体" w:cs="宋体" w:hint="eastAsia"/>
          <w:kern w:val="0"/>
          <w:sz w:val="21"/>
          <w:szCs w:val="21"/>
        </w:rPr>
        <w:t>/次的违约金。</w:t>
      </w:r>
    </w:p>
    <w:p w:rsidR="00637D04" w:rsidRDefault="00482B54">
      <w:pPr>
        <w:pStyle w:val="a6"/>
        <w:numPr>
          <w:ilvl w:val="0"/>
          <w:numId w:val="26"/>
        </w:numPr>
        <w:autoSpaceDE w:val="0"/>
        <w:autoSpaceDN w:val="0"/>
        <w:ind w:left="973" w:hanging="212"/>
        <w:jc w:val="left"/>
        <w:rPr>
          <w:rFonts w:ascii="宋体" w:hAnsi="宋体" w:cs="宋体"/>
          <w:sz w:val="21"/>
          <w:szCs w:val="21"/>
        </w:rPr>
      </w:pPr>
      <w:r>
        <w:rPr>
          <w:rFonts w:ascii="宋体" w:hAnsi="宋体" w:cs="宋体" w:hint="eastAsia"/>
          <w:kern w:val="0"/>
          <w:sz w:val="21"/>
          <w:szCs w:val="21"/>
        </w:rPr>
        <w:t>监理人员在上岗时应佩戴上岗证，上岗证上应注明姓名和岗位，如发现上岗时没有佩戴上岗证，处以</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50 元/人·次的违约金。</w:t>
      </w:r>
    </w:p>
    <w:p w:rsidR="00637D04" w:rsidRDefault="00482B54">
      <w:pPr>
        <w:pStyle w:val="a6"/>
        <w:numPr>
          <w:ilvl w:val="0"/>
          <w:numId w:val="26"/>
        </w:numPr>
        <w:autoSpaceDE w:val="0"/>
        <w:autoSpaceDN w:val="0"/>
        <w:ind w:right="1111" w:firstLine="420"/>
        <w:jc w:val="left"/>
        <w:rPr>
          <w:rFonts w:ascii="宋体" w:hAnsi="宋体" w:cs="宋体"/>
          <w:sz w:val="21"/>
          <w:szCs w:val="21"/>
        </w:rPr>
      </w:pPr>
      <w:r>
        <w:rPr>
          <w:rFonts w:ascii="宋体" w:hAnsi="宋体" w:cs="宋体" w:hint="eastAsia"/>
          <w:spacing w:val="-2"/>
          <w:kern w:val="0"/>
          <w:sz w:val="21"/>
          <w:szCs w:val="21"/>
        </w:rPr>
        <w:t>监理人员应加强廉政教育，不得向监理人收取加班费或其他任何钱物，否则发现一次处以监理人</w:t>
      </w:r>
      <w:r>
        <w:rPr>
          <w:rFonts w:ascii="宋体" w:hAnsi="宋体" w:cs="宋体" w:hint="eastAsia"/>
          <w:kern w:val="0"/>
          <w:sz w:val="21"/>
          <w:szCs w:val="21"/>
        </w:rPr>
        <w:t>1000 元/</w:t>
      </w:r>
      <w:r>
        <w:rPr>
          <w:rFonts w:ascii="宋体" w:hAnsi="宋体" w:cs="宋体" w:hint="eastAsia"/>
          <w:spacing w:val="-1"/>
          <w:kern w:val="0"/>
          <w:sz w:val="21"/>
          <w:szCs w:val="21"/>
        </w:rPr>
        <w:t>人.次的违约金，并没收相关钱物，发现两次，更换相关人员，情节严重将移交司法机关处理。</w:t>
      </w:r>
    </w:p>
    <w:p w:rsidR="00637D04" w:rsidRDefault="00482B54">
      <w:pPr>
        <w:pStyle w:val="a6"/>
        <w:numPr>
          <w:ilvl w:val="0"/>
          <w:numId w:val="26"/>
        </w:numPr>
        <w:autoSpaceDE w:val="0"/>
        <w:autoSpaceDN w:val="0"/>
        <w:ind w:left="973" w:hanging="212"/>
        <w:jc w:val="left"/>
        <w:rPr>
          <w:rFonts w:ascii="宋体" w:hAnsi="宋体" w:cs="宋体"/>
          <w:sz w:val="21"/>
          <w:szCs w:val="21"/>
        </w:rPr>
      </w:pPr>
      <w:r>
        <w:rPr>
          <w:rFonts w:ascii="宋体" w:hAnsi="宋体" w:cs="宋体" w:hint="eastAsia"/>
          <w:spacing w:val="-1"/>
          <w:kern w:val="0"/>
          <w:sz w:val="21"/>
          <w:szCs w:val="21"/>
        </w:rPr>
        <w:t>监理人在接受上级主管部门的检查时，受到罚款处罚的，委托人将按上级主管部门处罚金额加倍要求监</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理人支付违约金，违约金从监理人监理报酬中扣除。</w:t>
      </w:r>
    </w:p>
    <w:p w:rsidR="00637D04" w:rsidRDefault="00482B54">
      <w:pPr>
        <w:pStyle w:val="a6"/>
        <w:numPr>
          <w:ilvl w:val="0"/>
          <w:numId w:val="26"/>
        </w:numPr>
        <w:autoSpaceDE w:val="0"/>
        <w:autoSpaceDN w:val="0"/>
        <w:ind w:left="973" w:hanging="212"/>
        <w:jc w:val="left"/>
        <w:rPr>
          <w:rFonts w:ascii="宋体" w:hAnsi="宋体" w:cs="宋体"/>
          <w:sz w:val="21"/>
          <w:szCs w:val="21"/>
        </w:rPr>
      </w:pPr>
      <w:r>
        <w:rPr>
          <w:rFonts w:ascii="宋体" w:hAnsi="宋体" w:cs="宋体" w:hint="eastAsia"/>
          <w:spacing w:val="-2"/>
          <w:kern w:val="0"/>
          <w:sz w:val="21"/>
          <w:szCs w:val="21"/>
        </w:rPr>
        <w:t>所派项目总监理工程师不得在任何其他项目中任职，常驻现场专业监理工程师不少于</w:t>
      </w:r>
      <w:r>
        <w:rPr>
          <w:rFonts w:ascii="宋体" w:hAnsi="宋体" w:cs="宋体" w:hint="eastAsia"/>
          <w:kern w:val="0"/>
          <w:sz w:val="21"/>
          <w:szCs w:val="21"/>
        </w:rPr>
        <w:t>3</w:t>
      </w:r>
      <w:r>
        <w:rPr>
          <w:rFonts w:ascii="宋体" w:hAnsi="宋体" w:cs="宋体" w:hint="eastAsia"/>
          <w:spacing w:val="-8"/>
          <w:kern w:val="0"/>
          <w:sz w:val="21"/>
          <w:szCs w:val="21"/>
        </w:rPr>
        <w:t>名，监理员不</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少于 2 名。否则招标人有权解除监理服务合同并进行索赔。</w:t>
      </w:r>
    </w:p>
    <w:p w:rsidR="00637D04" w:rsidRDefault="00482B54">
      <w:pPr>
        <w:pStyle w:val="a6"/>
        <w:numPr>
          <w:ilvl w:val="0"/>
          <w:numId w:val="26"/>
        </w:numPr>
        <w:autoSpaceDE w:val="0"/>
        <w:autoSpaceDN w:val="0"/>
        <w:ind w:right="1052" w:firstLine="420"/>
        <w:jc w:val="left"/>
        <w:rPr>
          <w:rFonts w:ascii="宋体" w:hAnsi="宋体" w:cs="宋体"/>
          <w:sz w:val="21"/>
          <w:szCs w:val="21"/>
        </w:rPr>
      </w:pPr>
      <w:r>
        <w:rPr>
          <w:rFonts w:ascii="宋体" w:hAnsi="宋体" w:cs="宋体" w:hint="eastAsia"/>
          <w:spacing w:val="-2"/>
          <w:kern w:val="0"/>
          <w:sz w:val="21"/>
          <w:szCs w:val="21"/>
        </w:rPr>
        <w:t>监理人出现下列情况之一者，发生一次扣减其监理报酬</w:t>
      </w:r>
      <w:r>
        <w:rPr>
          <w:rFonts w:ascii="宋体" w:hAnsi="宋体" w:cs="宋体" w:hint="eastAsia"/>
          <w:kern w:val="0"/>
          <w:sz w:val="21"/>
          <w:szCs w:val="21"/>
        </w:rPr>
        <w:t>2000</w:t>
      </w:r>
      <w:r>
        <w:rPr>
          <w:rFonts w:ascii="宋体" w:hAnsi="宋体" w:cs="宋体" w:hint="eastAsia"/>
          <w:spacing w:val="-10"/>
          <w:kern w:val="0"/>
          <w:sz w:val="21"/>
          <w:szCs w:val="21"/>
        </w:rPr>
        <w:t>元，发生两次扣减监理报酬</w:t>
      </w:r>
      <w:r>
        <w:rPr>
          <w:rFonts w:ascii="宋体" w:hAnsi="宋体" w:cs="宋体" w:hint="eastAsia"/>
          <w:kern w:val="0"/>
          <w:sz w:val="21"/>
          <w:szCs w:val="21"/>
        </w:rPr>
        <w:t>5000</w:t>
      </w:r>
      <w:r>
        <w:rPr>
          <w:rFonts w:ascii="宋体" w:hAnsi="宋体" w:cs="宋体" w:hint="eastAsia"/>
          <w:spacing w:val="-10"/>
          <w:kern w:val="0"/>
          <w:sz w:val="21"/>
          <w:szCs w:val="21"/>
        </w:rPr>
        <w:t>元，发生三次及以上，委托人有权单方面终止合同，并令监理人立即退场，工程项目另行处理，由此给委托人造成的一切直接损失或间接损失，监理人应负责相应赔偿。</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①监理人未配备满足监理工作开展的设备(设施)；</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②监理派驻现场的监理人员不能满足工程监理要求；</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③监理人派驻现场的监理人员不能有效履行其职责，在委托人发出书面更换通知后不及时更换人员的；</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④按委托人要求更换后仍不能胜任其职责；</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⑤监理人、监理工程师不按批准的监理规划及实施细则实施监理且巳产生不良后果的；</w:t>
      </w:r>
    </w:p>
    <w:p w:rsidR="00637D04" w:rsidRDefault="00482B54">
      <w:pPr>
        <w:pStyle w:val="a6"/>
        <w:autoSpaceDE w:val="0"/>
        <w:autoSpaceDN w:val="0"/>
        <w:ind w:left="761" w:right="1048"/>
        <w:jc w:val="left"/>
        <w:rPr>
          <w:rFonts w:ascii="宋体" w:hAnsi="宋体" w:cs="宋体"/>
          <w:sz w:val="21"/>
          <w:szCs w:val="21"/>
        </w:rPr>
      </w:pPr>
      <w:r>
        <w:rPr>
          <w:rFonts w:ascii="宋体" w:hAnsi="宋体" w:cs="宋体" w:hint="eastAsia"/>
          <w:kern w:val="0"/>
          <w:sz w:val="21"/>
          <w:szCs w:val="21"/>
        </w:rPr>
        <w:t>I.</w:t>
      </w:r>
      <w:r>
        <w:rPr>
          <w:rFonts w:ascii="宋体" w:hAnsi="宋体" w:cs="宋体" w:hint="eastAsia"/>
          <w:kern w:val="0"/>
          <w:sz w:val="21"/>
          <w:szCs w:val="21"/>
        </w:rPr>
        <w:tab/>
        <w:t>项目总监每月到现场时间不少于 22 天，若少于 22 天，则按 5000</w:t>
      </w:r>
      <w:r>
        <w:rPr>
          <w:rFonts w:ascii="宋体" w:hAnsi="宋体" w:cs="宋体" w:hint="eastAsia"/>
          <w:spacing w:val="9"/>
          <w:kern w:val="0"/>
          <w:sz w:val="21"/>
          <w:szCs w:val="21"/>
        </w:rPr>
        <w:t>元</w:t>
      </w:r>
      <w:r>
        <w:rPr>
          <w:rFonts w:ascii="宋体" w:hAnsi="宋体" w:cs="宋体" w:hint="eastAsia"/>
          <w:kern w:val="0"/>
          <w:sz w:val="21"/>
          <w:szCs w:val="21"/>
        </w:rPr>
        <w:t>/天向委托人支付违约金。J．</w:t>
      </w:r>
      <w:r>
        <w:rPr>
          <w:rFonts w:ascii="宋体" w:hAnsi="宋体" w:cs="宋体" w:hint="eastAsia"/>
          <w:spacing w:val="-2"/>
          <w:kern w:val="0"/>
          <w:sz w:val="21"/>
          <w:szCs w:val="21"/>
        </w:rPr>
        <w:t>监</w:t>
      </w:r>
      <w:r>
        <w:rPr>
          <w:rFonts w:ascii="宋体" w:hAnsi="宋体" w:cs="宋体" w:hint="eastAsia"/>
          <w:spacing w:val="-2"/>
          <w:kern w:val="0"/>
          <w:sz w:val="21"/>
          <w:szCs w:val="21"/>
        </w:rPr>
        <w:lastRenderedPageBreak/>
        <w:t>理人与施工单位串通勾结，弄虚作假，损害委托人权益的，经委托人查证核实处以</w:t>
      </w:r>
      <w:r>
        <w:rPr>
          <w:rFonts w:ascii="宋体" w:hAnsi="宋体" w:cs="宋体" w:hint="eastAsia"/>
          <w:kern w:val="0"/>
          <w:sz w:val="21"/>
          <w:szCs w:val="21"/>
        </w:rPr>
        <w:t>10000</w:t>
      </w:r>
      <w:r>
        <w:rPr>
          <w:rFonts w:ascii="宋体" w:hAnsi="宋体" w:cs="宋体" w:hint="eastAsia"/>
          <w:spacing w:val="-22"/>
          <w:kern w:val="0"/>
          <w:sz w:val="21"/>
          <w:szCs w:val="21"/>
        </w:rPr>
        <w:t>元</w:t>
      </w:r>
      <w:r>
        <w:rPr>
          <w:rFonts w:ascii="宋体" w:hAnsi="宋体" w:cs="宋体" w:hint="eastAsia"/>
          <w:kern w:val="0"/>
          <w:sz w:val="21"/>
          <w:szCs w:val="21"/>
        </w:rPr>
        <w:t>/次及以</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上的违约金处罚，给委托人造成损失的，监理人按照 11.1 第（7）条约定对委托人进行赔偿。</w:t>
      </w:r>
    </w:p>
    <w:p w:rsidR="00637D04" w:rsidRDefault="00482B54">
      <w:pPr>
        <w:pStyle w:val="a6"/>
        <w:numPr>
          <w:ilvl w:val="0"/>
          <w:numId w:val="25"/>
        </w:numPr>
        <w:autoSpaceDE w:val="0"/>
        <w:autoSpaceDN w:val="0"/>
        <w:ind w:hanging="527"/>
        <w:jc w:val="left"/>
        <w:rPr>
          <w:rFonts w:ascii="宋体" w:hAnsi="宋体" w:cs="宋体"/>
          <w:sz w:val="21"/>
          <w:szCs w:val="21"/>
        </w:rPr>
      </w:pPr>
      <w:r>
        <w:rPr>
          <w:rFonts w:ascii="宋体" w:hAnsi="宋体" w:cs="宋体" w:hint="eastAsia"/>
          <w:kern w:val="0"/>
          <w:sz w:val="21"/>
          <w:szCs w:val="21"/>
        </w:rPr>
        <w:t>工程质量</w:t>
      </w:r>
    </w:p>
    <w:p w:rsidR="00637D04" w:rsidRDefault="00637D04">
      <w:pPr>
        <w:autoSpaceDE w:val="0"/>
        <w:autoSpaceDN w:val="0"/>
        <w:jc w:val="left"/>
        <w:rPr>
          <w:rFonts w:ascii="宋体" w:hAnsi="宋体" w:cs="宋体"/>
          <w:szCs w:val="21"/>
        </w:rPr>
      </w:pPr>
    </w:p>
    <w:p w:rsidR="00637D04" w:rsidRDefault="00482B54">
      <w:pPr>
        <w:pStyle w:val="a6"/>
        <w:numPr>
          <w:ilvl w:val="0"/>
          <w:numId w:val="27"/>
        </w:numPr>
        <w:autoSpaceDE w:val="0"/>
        <w:autoSpaceDN w:val="0"/>
        <w:ind w:right="1160" w:firstLine="420"/>
        <w:jc w:val="left"/>
        <w:rPr>
          <w:rFonts w:ascii="宋体" w:hAnsi="宋体" w:cs="宋体"/>
          <w:sz w:val="21"/>
          <w:szCs w:val="21"/>
        </w:rPr>
      </w:pPr>
      <w:r>
        <w:rPr>
          <w:rFonts w:ascii="宋体" w:hAnsi="宋体" w:cs="宋体" w:hint="eastAsia"/>
          <w:kern w:val="0"/>
          <w:sz w:val="21"/>
          <w:szCs w:val="21"/>
        </w:rPr>
        <w:t>监理单位拿到施工图后必须读图，并对其中存在的明显图纸错误应及时书面指出，若存在较大问题而</w:t>
      </w:r>
      <w:r>
        <w:rPr>
          <w:rFonts w:ascii="宋体" w:hAnsi="宋体" w:cs="宋体" w:hint="eastAsia"/>
          <w:spacing w:val="-4"/>
          <w:kern w:val="0"/>
          <w:sz w:val="21"/>
          <w:szCs w:val="21"/>
        </w:rPr>
        <w:t>监理工程师未指出来，处监理人</w:t>
      </w:r>
      <w:r>
        <w:rPr>
          <w:rFonts w:ascii="宋体" w:hAnsi="宋体" w:cs="宋体" w:hint="eastAsia"/>
          <w:kern w:val="0"/>
          <w:sz w:val="21"/>
          <w:szCs w:val="21"/>
        </w:rPr>
        <w:t>1000</w:t>
      </w:r>
      <w:r>
        <w:rPr>
          <w:rFonts w:ascii="宋体" w:hAnsi="宋体" w:cs="宋体" w:hint="eastAsia"/>
          <w:spacing w:val="-23"/>
          <w:kern w:val="0"/>
          <w:sz w:val="21"/>
          <w:szCs w:val="21"/>
        </w:rPr>
        <w:t>元</w:t>
      </w:r>
      <w:r>
        <w:rPr>
          <w:rFonts w:ascii="宋体" w:hAnsi="宋体" w:cs="宋体" w:hint="eastAsia"/>
          <w:kern w:val="0"/>
          <w:sz w:val="21"/>
          <w:szCs w:val="21"/>
        </w:rPr>
        <w:t>/次的违约金。</w:t>
      </w:r>
    </w:p>
    <w:p w:rsidR="00637D04" w:rsidRDefault="00482B54">
      <w:pPr>
        <w:pStyle w:val="a6"/>
        <w:numPr>
          <w:ilvl w:val="0"/>
          <w:numId w:val="27"/>
        </w:numPr>
        <w:autoSpaceDE w:val="0"/>
        <w:autoSpaceDN w:val="0"/>
        <w:ind w:right="1050" w:firstLine="420"/>
        <w:jc w:val="left"/>
        <w:rPr>
          <w:rFonts w:ascii="宋体" w:hAnsi="宋体" w:cs="宋体"/>
          <w:sz w:val="21"/>
          <w:szCs w:val="21"/>
        </w:rPr>
      </w:pPr>
      <w:r>
        <w:rPr>
          <w:rFonts w:ascii="宋体" w:hAnsi="宋体" w:cs="宋体" w:hint="eastAsia"/>
          <w:kern w:val="0"/>
          <w:sz w:val="21"/>
          <w:szCs w:val="21"/>
        </w:rPr>
        <w:t>监理人采用旁站、平行抽检、见证送检等监理手段对工程实体质量进行严格控制，如应对进场原材料的品质、储存等进行认真检查，填写原材料进场记录，杜绝不合格材料进场。如发现不合格材料已进场，必须对</w:t>
      </w:r>
      <w:r>
        <w:rPr>
          <w:rFonts w:ascii="宋体" w:hAnsi="宋体" w:cs="宋体" w:hint="eastAsia"/>
          <w:spacing w:val="-2"/>
          <w:kern w:val="0"/>
          <w:sz w:val="21"/>
          <w:szCs w:val="21"/>
        </w:rPr>
        <w:t>监理人发出书面限期整改工作指令，并严格监督执行，否则监理人将负连带责任，处以监理人</w:t>
      </w:r>
      <w:r>
        <w:rPr>
          <w:rFonts w:ascii="宋体" w:hAnsi="宋体" w:cs="宋体" w:hint="eastAsia"/>
          <w:kern w:val="0"/>
          <w:sz w:val="21"/>
          <w:szCs w:val="21"/>
        </w:rPr>
        <w:t>5000</w:t>
      </w:r>
      <w:r>
        <w:rPr>
          <w:rFonts w:ascii="宋体" w:hAnsi="宋体" w:cs="宋体" w:hint="eastAsia"/>
          <w:spacing w:val="-23"/>
          <w:kern w:val="0"/>
          <w:sz w:val="21"/>
          <w:szCs w:val="21"/>
        </w:rPr>
        <w:t>元</w:t>
      </w:r>
      <w:r>
        <w:rPr>
          <w:rFonts w:ascii="宋体" w:hAnsi="宋体" w:cs="宋体" w:hint="eastAsia"/>
          <w:kern w:val="0"/>
          <w:sz w:val="21"/>
          <w:szCs w:val="21"/>
        </w:rPr>
        <w:t>/次的违约金。</w:t>
      </w:r>
    </w:p>
    <w:p w:rsidR="00637D04" w:rsidRDefault="00482B54">
      <w:pPr>
        <w:pStyle w:val="a6"/>
        <w:numPr>
          <w:ilvl w:val="0"/>
          <w:numId w:val="27"/>
        </w:numPr>
        <w:autoSpaceDE w:val="0"/>
        <w:autoSpaceDN w:val="0"/>
        <w:ind w:right="1160" w:firstLine="420"/>
        <w:jc w:val="left"/>
        <w:rPr>
          <w:rFonts w:ascii="宋体" w:hAnsi="宋体" w:cs="宋体"/>
          <w:sz w:val="21"/>
          <w:szCs w:val="21"/>
        </w:rPr>
      </w:pPr>
      <w:r>
        <w:rPr>
          <w:rFonts w:ascii="宋体" w:hAnsi="宋体" w:cs="宋体" w:hint="eastAsia"/>
          <w:kern w:val="0"/>
          <w:sz w:val="21"/>
          <w:szCs w:val="21"/>
        </w:rPr>
        <w:t>监理工程师应对监理人提交的施工方案认真进行审核，并提出审核意见，如方案中有较大缺陷或存在</w:t>
      </w:r>
      <w:r>
        <w:rPr>
          <w:rFonts w:ascii="宋体" w:hAnsi="宋体" w:cs="宋体" w:hint="eastAsia"/>
          <w:spacing w:val="-3"/>
          <w:kern w:val="0"/>
          <w:sz w:val="21"/>
          <w:szCs w:val="21"/>
        </w:rPr>
        <w:t>较大问题而监理工程师未指出来，处监理人</w:t>
      </w:r>
      <w:r>
        <w:rPr>
          <w:rFonts w:ascii="宋体" w:hAnsi="宋体" w:cs="宋体" w:hint="eastAsia"/>
          <w:kern w:val="0"/>
          <w:sz w:val="21"/>
          <w:szCs w:val="21"/>
        </w:rPr>
        <w:t>2000</w:t>
      </w:r>
      <w:r>
        <w:rPr>
          <w:rFonts w:ascii="宋体" w:hAnsi="宋体" w:cs="宋体" w:hint="eastAsia"/>
          <w:spacing w:val="-22"/>
          <w:kern w:val="0"/>
          <w:sz w:val="21"/>
          <w:szCs w:val="21"/>
        </w:rPr>
        <w:t>元</w:t>
      </w:r>
      <w:r>
        <w:rPr>
          <w:rFonts w:ascii="宋体" w:hAnsi="宋体" w:cs="宋体" w:hint="eastAsia"/>
          <w:kern w:val="0"/>
          <w:sz w:val="21"/>
          <w:szCs w:val="21"/>
        </w:rPr>
        <w:t>/次的违约金。</w:t>
      </w:r>
    </w:p>
    <w:p w:rsidR="00637D04" w:rsidRDefault="00482B54">
      <w:pPr>
        <w:pStyle w:val="a6"/>
        <w:numPr>
          <w:ilvl w:val="0"/>
          <w:numId w:val="27"/>
        </w:numPr>
        <w:autoSpaceDE w:val="0"/>
        <w:autoSpaceDN w:val="0"/>
        <w:ind w:left="973" w:hanging="212"/>
        <w:jc w:val="left"/>
        <w:rPr>
          <w:rFonts w:ascii="宋体" w:hAnsi="宋体" w:cs="宋体"/>
          <w:sz w:val="21"/>
          <w:szCs w:val="21"/>
        </w:rPr>
      </w:pPr>
      <w:r>
        <w:rPr>
          <w:rFonts w:ascii="宋体" w:hAnsi="宋体" w:cs="宋体" w:hint="eastAsia"/>
          <w:kern w:val="0"/>
          <w:sz w:val="21"/>
          <w:szCs w:val="21"/>
        </w:rPr>
        <w:t>如委托人或质检站在检查监理人工作时发现质量问题，而监理工程师没有做出相应处理措施，视为监</w:t>
      </w:r>
    </w:p>
    <w:p w:rsidR="00637D04" w:rsidRDefault="00482B54">
      <w:pPr>
        <w:pStyle w:val="a6"/>
        <w:autoSpaceDE w:val="0"/>
        <w:autoSpaceDN w:val="0"/>
        <w:ind w:left="341" w:right="1140"/>
        <w:jc w:val="left"/>
        <w:rPr>
          <w:rFonts w:ascii="宋体" w:hAnsi="宋体" w:cs="宋体"/>
          <w:sz w:val="21"/>
          <w:szCs w:val="21"/>
        </w:rPr>
      </w:pPr>
      <w:r>
        <w:rPr>
          <w:rFonts w:ascii="宋体" w:hAnsi="宋体" w:cs="宋体" w:hint="eastAsia"/>
          <w:spacing w:val="-3"/>
          <w:kern w:val="0"/>
          <w:sz w:val="21"/>
          <w:szCs w:val="21"/>
        </w:rPr>
        <w:t>理人处理不力，一般性的问题处以监理人</w:t>
      </w:r>
      <w:r>
        <w:rPr>
          <w:rFonts w:ascii="宋体" w:hAnsi="宋体" w:cs="宋体" w:hint="eastAsia"/>
          <w:kern w:val="0"/>
          <w:sz w:val="21"/>
          <w:szCs w:val="21"/>
        </w:rPr>
        <w:t>1000</w:t>
      </w:r>
      <w:r>
        <w:rPr>
          <w:rFonts w:ascii="宋体" w:hAnsi="宋体" w:cs="宋体" w:hint="eastAsia"/>
          <w:spacing w:val="-23"/>
          <w:kern w:val="0"/>
          <w:sz w:val="21"/>
          <w:szCs w:val="21"/>
        </w:rPr>
        <w:t>元</w:t>
      </w:r>
      <w:r>
        <w:rPr>
          <w:rFonts w:ascii="宋体" w:hAnsi="宋体" w:cs="宋体" w:hint="eastAsia"/>
          <w:kern w:val="0"/>
          <w:sz w:val="21"/>
          <w:szCs w:val="21"/>
        </w:rPr>
        <w:t>/</w:t>
      </w:r>
      <w:r>
        <w:rPr>
          <w:rFonts w:ascii="宋体" w:hAnsi="宋体" w:cs="宋体" w:hint="eastAsia"/>
          <w:spacing w:val="-3"/>
          <w:kern w:val="0"/>
          <w:sz w:val="21"/>
          <w:szCs w:val="21"/>
        </w:rPr>
        <w:t>次的违约金，重大安全质量问题处以监理人</w:t>
      </w:r>
      <w:r>
        <w:rPr>
          <w:rFonts w:ascii="宋体" w:hAnsi="宋体" w:cs="宋体" w:hint="eastAsia"/>
          <w:kern w:val="0"/>
          <w:sz w:val="21"/>
          <w:szCs w:val="21"/>
        </w:rPr>
        <w:t>10000</w:t>
      </w:r>
      <w:r>
        <w:rPr>
          <w:rFonts w:ascii="宋体" w:hAnsi="宋体" w:cs="宋体" w:hint="eastAsia"/>
          <w:spacing w:val="-23"/>
          <w:kern w:val="0"/>
          <w:sz w:val="21"/>
          <w:szCs w:val="21"/>
        </w:rPr>
        <w:t>元</w:t>
      </w:r>
      <w:r>
        <w:rPr>
          <w:rFonts w:ascii="宋体" w:hAnsi="宋体" w:cs="宋体" w:hint="eastAsia"/>
          <w:kern w:val="0"/>
          <w:sz w:val="21"/>
          <w:szCs w:val="21"/>
        </w:rPr>
        <w:t>/次违约金。</w:t>
      </w:r>
    </w:p>
    <w:p w:rsidR="00637D04" w:rsidRDefault="00482B54">
      <w:pPr>
        <w:pStyle w:val="a6"/>
        <w:numPr>
          <w:ilvl w:val="0"/>
          <w:numId w:val="27"/>
        </w:numPr>
        <w:autoSpaceDE w:val="0"/>
        <w:autoSpaceDN w:val="0"/>
        <w:ind w:left="973" w:hanging="212"/>
        <w:jc w:val="left"/>
        <w:rPr>
          <w:rFonts w:ascii="宋体" w:hAnsi="宋体" w:cs="宋体"/>
          <w:sz w:val="21"/>
          <w:szCs w:val="21"/>
        </w:rPr>
      </w:pPr>
      <w:r>
        <w:rPr>
          <w:rFonts w:ascii="宋体" w:hAnsi="宋体" w:cs="宋体" w:hint="eastAsia"/>
          <w:spacing w:val="-2"/>
          <w:kern w:val="0"/>
          <w:sz w:val="21"/>
          <w:szCs w:val="21"/>
        </w:rPr>
        <w:t>监理人员需按照规定频率进行抽检并做好记录，如抽检频率达不到要求，处监理人</w:t>
      </w:r>
      <w:r>
        <w:rPr>
          <w:rFonts w:ascii="宋体" w:hAnsi="宋体" w:cs="宋体" w:hint="eastAsia"/>
          <w:kern w:val="0"/>
          <w:sz w:val="21"/>
          <w:szCs w:val="21"/>
        </w:rPr>
        <w:t>1000</w:t>
      </w:r>
      <w:r>
        <w:rPr>
          <w:rFonts w:ascii="宋体" w:hAnsi="宋体" w:cs="宋体" w:hint="eastAsia"/>
          <w:spacing w:val="-23"/>
          <w:kern w:val="0"/>
          <w:sz w:val="21"/>
          <w:szCs w:val="21"/>
        </w:rPr>
        <w:t>元</w:t>
      </w:r>
      <w:r>
        <w:rPr>
          <w:rFonts w:ascii="宋体" w:hAnsi="宋体" w:cs="宋体" w:hint="eastAsia"/>
          <w:kern w:val="0"/>
          <w:sz w:val="21"/>
          <w:szCs w:val="21"/>
        </w:rPr>
        <w:t>/次的违约</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金。如未做好抽检记录，处监理人 1000 元/次的违约金。</w:t>
      </w:r>
    </w:p>
    <w:p w:rsidR="00637D04" w:rsidRDefault="00482B54">
      <w:pPr>
        <w:pStyle w:val="a6"/>
        <w:numPr>
          <w:ilvl w:val="0"/>
          <w:numId w:val="27"/>
        </w:numPr>
        <w:autoSpaceDE w:val="0"/>
        <w:autoSpaceDN w:val="0"/>
        <w:ind w:left="973" w:hanging="212"/>
        <w:jc w:val="left"/>
        <w:rPr>
          <w:rFonts w:ascii="宋体" w:hAnsi="宋体" w:cs="宋体"/>
          <w:sz w:val="21"/>
          <w:szCs w:val="21"/>
        </w:rPr>
      </w:pPr>
      <w:r>
        <w:rPr>
          <w:rFonts w:ascii="宋体" w:hAnsi="宋体" w:cs="宋体" w:hint="eastAsia"/>
          <w:spacing w:val="-1"/>
          <w:kern w:val="0"/>
          <w:sz w:val="21"/>
          <w:szCs w:val="21"/>
        </w:rPr>
        <w:t>若施工单位在施工过程中发生质量事故时，委托人将按照以下标准对监理人进行考核：</w:t>
      </w:r>
    </w:p>
    <w:p w:rsidR="00637D04" w:rsidRDefault="00637D04">
      <w:pPr>
        <w:pStyle w:val="a6"/>
        <w:autoSpaceDE w:val="0"/>
        <w:autoSpaceDN w:val="0"/>
        <w:jc w:val="left"/>
        <w:rPr>
          <w:rFonts w:ascii="宋体" w:hAnsi="宋体" w:cs="宋体"/>
          <w:sz w:val="10"/>
          <w:szCs w:val="10"/>
        </w:rPr>
      </w:pPr>
    </w:p>
    <w:tbl>
      <w:tblPr>
        <w:tblW w:w="0" w:type="auto"/>
        <w:tblInd w:w="1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3770"/>
        <w:gridCol w:w="3740"/>
      </w:tblGrid>
      <w:tr w:rsidR="00637D04">
        <w:trPr>
          <w:trHeight w:val="495"/>
        </w:trPr>
        <w:tc>
          <w:tcPr>
            <w:tcW w:w="3770"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092" w:right="943"/>
              <w:jc w:val="center"/>
              <w:rPr>
                <w:rFonts w:ascii="宋体" w:hAnsi="宋体" w:cs="宋体"/>
                <w:sz w:val="21"/>
                <w:szCs w:val="21"/>
              </w:rPr>
            </w:pPr>
            <w:r>
              <w:rPr>
                <w:rFonts w:ascii="宋体" w:hAnsi="宋体" w:cs="宋体" w:hint="eastAsia"/>
                <w:kern w:val="0"/>
                <w:sz w:val="21"/>
                <w:szCs w:val="21"/>
              </w:rPr>
              <w:t>事件类型</w:t>
            </w:r>
          </w:p>
        </w:tc>
        <w:tc>
          <w:tcPr>
            <w:tcW w:w="374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1009" w:right="891"/>
              <w:jc w:val="center"/>
              <w:rPr>
                <w:rFonts w:ascii="宋体" w:hAnsi="宋体" w:cs="宋体"/>
                <w:sz w:val="21"/>
                <w:szCs w:val="21"/>
              </w:rPr>
            </w:pPr>
            <w:r>
              <w:rPr>
                <w:rFonts w:ascii="宋体" w:hAnsi="宋体" w:cs="宋体" w:hint="eastAsia"/>
                <w:kern w:val="0"/>
                <w:sz w:val="21"/>
                <w:szCs w:val="21"/>
              </w:rPr>
              <w:t>违约金额</w:t>
            </w:r>
          </w:p>
        </w:tc>
      </w:tr>
      <w:tr w:rsidR="00637D04">
        <w:trPr>
          <w:trHeight w:val="495"/>
        </w:trPr>
        <w:tc>
          <w:tcPr>
            <w:tcW w:w="3770"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092" w:right="943"/>
              <w:jc w:val="center"/>
              <w:rPr>
                <w:rFonts w:ascii="宋体" w:hAnsi="宋体" w:cs="宋体"/>
                <w:sz w:val="21"/>
                <w:szCs w:val="21"/>
              </w:rPr>
            </w:pPr>
            <w:r>
              <w:rPr>
                <w:rFonts w:ascii="宋体" w:hAnsi="宋体" w:cs="宋体" w:hint="eastAsia"/>
                <w:kern w:val="0"/>
                <w:sz w:val="21"/>
                <w:szCs w:val="21"/>
              </w:rPr>
              <w:t>一般事故</w:t>
            </w:r>
          </w:p>
        </w:tc>
        <w:tc>
          <w:tcPr>
            <w:tcW w:w="374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1009" w:right="876"/>
              <w:jc w:val="center"/>
              <w:rPr>
                <w:rFonts w:ascii="宋体" w:hAnsi="宋体" w:cs="宋体"/>
                <w:sz w:val="21"/>
                <w:szCs w:val="21"/>
              </w:rPr>
            </w:pPr>
            <w:r>
              <w:rPr>
                <w:rFonts w:ascii="宋体" w:hAnsi="宋体" w:cs="宋体" w:hint="eastAsia"/>
                <w:kern w:val="0"/>
                <w:sz w:val="21"/>
                <w:szCs w:val="21"/>
              </w:rPr>
              <w:t>合同总价的 2%/次</w:t>
            </w:r>
          </w:p>
        </w:tc>
      </w:tr>
      <w:tr w:rsidR="00637D04">
        <w:trPr>
          <w:trHeight w:val="405"/>
        </w:trPr>
        <w:tc>
          <w:tcPr>
            <w:tcW w:w="3770"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092" w:right="943"/>
              <w:jc w:val="center"/>
              <w:rPr>
                <w:rFonts w:ascii="宋体" w:hAnsi="宋体" w:cs="宋体"/>
                <w:sz w:val="21"/>
                <w:szCs w:val="21"/>
              </w:rPr>
            </w:pPr>
            <w:r>
              <w:rPr>
                <w:rFonts w:ascii="宋体" w:hAnsi="宋体" w:cs="宋体" w:hint="eastAsia"/>
                <w:kern w:val="0"/>
                <w:sz w:val="21"/>
                <w:szCs w:val="21"/>
              </w:rPr>
              <w:t>较大事故</w:t>
            </w:r>
          </w:p>
        </w:tc>
        <w:tc>
          <w:tcPr>
            <w:tcW w:w="374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1009" w:right="876"/>
              <w:jc w:val="center"/>
              <w:rPr>
                <w:rFonts w:ascii="宋体" w:hAnsi="宋体" w:cs="宋体"/>
                <w:sz w:val="21"/>
                <w:szCs w:val="21"/>
              </w:rPr>
            </w:pPr>
            <w:r>
              <w:rPr>
                <w:rFonts w:ascii="宋体" w:hAnsi="宋体" w:cs="宋体" w:hint="eastAsia"/>
                <w:kern w:val="0"/>
                <w:sz w:val="21"/>
                <w:szCs w:val="21"/>
              </w:rPr>
              <w:t>合同总价的 5%/次</w:t>
            </w:r>
          </w:p>
        </w:tc>
      </w:tr>
      <w:tr w:rsidR="00637D04">
        <w:trPr>
          <w:trHeight w:val="405"/>
        </w:trPr>
        <w:tc>
          <w:tcPr>
            <w:tcW w:w="3770"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092" w:right="943"/>
              <w:jc w:val="center"/>
              <w:rPr>
                <w:rFonts w:ascii="宋体" w:hAnsi="宋体" w:cs="宋体"/>
                <w:sz w:val="21"/>
                <w:szCs w:val="21"/>
              </w:rPr>
            </w:pPr>
            <w:r>
              <w:rPr>
                <w:rFonts w:ascii="宋体" w:hAnsi="宋体" w:cs="宋体" w:hint="eastAsia"/>
                <w:kern w:val="0"/>
                <w:sz w:val="21"/>
                <w:szCs w:val="21"/>
              </w:rPr>
              <w:t>重大事故</w:t>
            </w:r>
          </w:p>
        </w:tc>
        <w:tc>
          <w:tcPr>
            <w:tcW w:w="374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1009" w:right="891"/>
              <w:jc w:val="center"/>
              <w:rPr>
                <w:rFonts w:ascii="宋体" w:hAnsi="宋体" w:cs="宋体"/>
                <w:sz w:val="21"/>
                <w:szCs w:val="21"/>
              </w:rPr>
            </w:pPr>
            <w:r>
              <w:rPr>
                <w:rFonts w:ascii="宋体" w:hAnsi="宋体" w:cs="宋体" w:hint="eastAsia"/>
                <w:kern w:val="0"/>
                <w:sz w:val="21"/>
                <w:szCs w:val="21"/>
              </w:rPr>
              <w:t>合同总价的 10%/次</w:t>
            </w:r>
          </w:p>
        </w:tc>
      </w:tr>
      <w:tr w:rsidR="00637D04">
        <w:trPr>
          <w:trHeight w:val="405"/>
        </w:trPr>
        <w:tc>
          <w:tcPr>
            <w:tcW w:w="3770"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092" w:right="943"/>
              <w:jc w:val="center"/>
              <w:rPr>
                <w:rFonts w:ascii="宋体" w:hAnsi="宋体" w:cs="宋体"/>
                <w:sz w:val="21"/>
                <w:szCs w:val="21"/>
              </w:rPr>
            </w:pPr>
            <w:r>
              <w:rPr>
                <w:rFonts w:ascii="宋体" w:hAnsi="宋体" w:cs="宋体" w:hint="eastAsia"/>
                <w:kern w:val="0"/>
                <w:sz w:val="21"/>
                <w:szCs w:val="21"/>
              </w:rPr>
              <w:t>特别重大事故</w:t>
            </w:r>
          </w:p>
        </w:tc>
        <w:tc>
          <w:tcPr>
            <w:tcW w:w="374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1009" w:right="891"/>
              <w:jc w:val="center"/>
              <w:rPr>
                <w:rFonts w:ascii="宋体" w:hAnsi="宋体" w:cs="宋体"/>
                <w:sz w:val="21"/>
                <w:szCs w:val="21"/>
              </w:rPr>
            </w:pPr>
            <w:r>
              <w:rPr>
                <w:rFonts w:ascii="宋体" w:hAnsi="宋体" w:cs="宋体" w:hint="eastAsia"/>
                <w:kern w:val="0"/>
                <w:sz w:val="21"/>
                <w:szCs w:val="21"/>
              </w:rPr>
              <w:t>合同总价的 20%/次</w:t>
            </w:r>
          </w:p>
        </w:tc>
      </w:tr>
    </w:tbl>
    <w:p w:rsidR="00637D04" w:rsidRDefault="00482B54">
      <w:pPr>
        <w:pStyle w:val="a6"/>
        <w:autoSpaceDE w:val="0"/>
        <w:autoSpaceDN w:val="0"/>
        <w:ind w:left="341" w:right="1167" w:firstLine="420"/>
        <w:jc w:val="left"/>
        <w:rPr>
          <w:rFonts w:ascii="宋体" w:hAnsi="宋体" w:cs="宋体"/>
          <w:sz w:val="21"/>
          <w:szCs w:val="21"/>
        </w:rPr>
      </w:pPr>
      <w:r>
        <w:rPr>
          <w:rFonts w:ascii="宋体" w:hAnsi="宋体" w:cs="宋体" w:hint="eastAsia"/>
          <w:kern w:val="0"/>
          <w:sz w:val="21"/>
          <w:szCs w:val="21"/>
        </w:rPr>
        <w:t>（一）</w:t>
      </w:r>
      <w:r>
        <w:rPr>
          <w:rFonts w:ascii="宋体" w:hAnsi="宋体" w:cs="宋体" w:hint="eastAsia"/>
          <w:spacing w:val="-5"/>
          <w:kern w:val="0"/>
          <w:sz w:val="21"/>
          <w:szCs w:val="21"/>
        </w:rPr>
        <w:t>特别重大事故，是指造成</w:t>
      </w:r>
      <w:r>
        <w:rPr>
          <w:rFonts w:hAnsi="宋体" w:cs="宋体"/>
          <w:kern w:val="0"/>
          <w:sz w:val="21"/>
          <w:szCs w:val="21"/>
        </w:rPr>
        <w:t xml:space="preserve">30 </w:t>
      </w:r>
      <w:r>
        <w:rPr>
          <w:rFonts w:ascii="宋体" w:hAnsi="宋体" w:cs="宋体" w:hint="eastAsia"/>
          <w:spacing w:val="-6"/>
          <w:kern w:val="0"/>
          <w:sz w:val="21"/>
          <w:szCs w:val="21"/>
        </w:rPr>
        <w:t>人以上死亡，或者</w:t>
      </w:r>
      <w:r>
        <w:rPr>
          <w:rFonts w:hAnsi="宋体" w:cs="宋体"/>
          <w:kern w:val="0"/>
          <w:sz w:val="21"/>
          <w:szCs w:val="21"/>
        </w:rPr>
        <w:t xml:space="preserve">100 </w:t>
      </w:r>
      <w:r>
        <w:rPr>
          <w:rFonts w:ascii="宋体" w:hAnsi="宋体" w:cs="宋体" w:hint="eastAsia"/>
          <w:spacing w:val="-6"/>
          <w:kern w:val="0"/>
          <w:sz w:val="21"/>
          <w:szCs w:val="21"/>
        </w:rPr>
        <w:t>人以上重伤，或者</w:t>
      </w:r>
      <w:r>
        <w:rPr>
          <w:rFonts w:hAnsi="宋体" w:cs="宋体"/>
          <w:kern w:val="0"/>
          <w:sz w:val="21"/>
          <w:szCs w:val="21"/>
        </w:rPr>
        <w:t xml:space="preserve">1 </w:t>
      </w:r>
      <w:r>
        <w:rPr>
          <w:rFonts w:ascii="宋体" w:hAnsi="宋体" w:cs="宋体" w:hint="eastAsia"/>
          <w:kern w:val="0"/>
          <w:sz w:val="21"/>
          <w:szCs w:val="21"/>
        </w:rPr>
        <w:t>亿元以上直接经济损失的事故；</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（二）重大事故，是指造成</w:t>
      </w:r>
      <w:r>
        <w:rPr>
          <w:rFonts w:hAnsi="宋体" w:cs="宋体"/>
          <w:kern w:val="0"/>
          <w:sz w:val="21"/>
          <w:szCs w:val="21"/>
        </w:rPr>
        <w:t xml:space="preserve">10 </w:t>
      </w:r>
      <w:r>
        <w:rPr>
          <w:rFonts w:ascii="宋体" w:hAnsi="宋体" w:cs="宋体" w:hint="eastAsia"/>
          <w:kern w:val="0"/>
          <w:sz w:val="21"/>
          <w:szCs w:val="21"/>
        </w:rPr>
        <w:t>人以上</w:t>
      </w:r>
      <w:r>
        <w:rPr>
          <w:rFonts w:hAnsi="宋体" w:cs="宋体"/>
          <w:kern w:val="0"/>
          <w:sz w:val="21"/>
          <w:szCs w:val="21"/>
        </w:rPr>
        <w:t xml:space="preserve">30 </w:t>
      </w:r>
      <w:r>
        <w:rPr>
          <w:rFonts w:ascii="宋体" w:hAnsi="宋体" w:cs="宋体" w:hint="eastAsia"/>
          <w:kern w:val="0"/>
          <w:sz w:val="21"/>
          <w:szCs w:val="21"/>
        </w:rPr>
        <w:t>人以下死亡，或者</w:t>
      </w:r>
      <w:r>
        <w:rPr>
          <w:rFonts w:hAnsi="宋体" w:cs="宋体"/>
          <w:kern w:val="0"/>
          <w:sz w:val="21"/>
          <w:szCs w:val="21"/>
        </w:rPr>
        <w:t xml:space="preserve">50 </w:t>
      </w:r>
      <w:r>
        <w:rPr>
          <w:rFonts w:ascii="宋体" w:hAnsi="宋体" w:cs="宋体" w:hint="eastAsia"/>
          <w:kern w:val="0"/>
          <w:sz w:val="21"/>
          <w:szCs w:val="21"/>
        </w:rPr>
        <w:t>人以上</w:t>
      </w:r>
      <w:r>
        <w:rPr>
          <w:rFonts w:hAnsi="宋体" w:cs="宋体"/>
          <w:kern w:val="0"/>
          <w:sz w:val="21"/>
          <w:szCs w:val="21"/>
        </w:rPr>
        <w:t xml:space="preserve">100 </w:t>
      </w:r>
      <w:r>
        <w:rPr>
          <w:rFonts w:ascii="宋体" w:hAnsi="宋体" w:cs="宋体" w:hint="eastAsia"/>
          <w:kern w:val="0"/>
          <w:sz w:val="21"/>
          <w:szCs w:val="21"/>
        </w:rPr>
        <w:t>人以下重伤，或者</w:t>
      </w:r>
      <w:r>
        <w:rPr>
          <w:rFonts w:hAnsi="宋体" w:cs="宋体"/>
          <w:kern w:val="0"/>
          <w:sz w:val="21"/>
          <w:szCs w:val="21"/>
        </w:rPr>
        <w:t xml:space="preserve">5000 </w:t>
      </w:r>
      <w:r>
        <w:rPr>
          <w:rFonts w:ascii="宋体" w:hAnsi="宋体" w:cs="宋体" w:hint="eastAsia"/>
          <w:kern w:val="0"/>
          <w:sz w:val="21"/>
          <w:szCs w:val="21"/>
        </w:rPr>
        <w:t>万元以</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上</w:t>
      </w:r>
      <w:r>
        <w:rPr>
          <w:rFonts w:hAnsi="宋体" w:cs="宋体"/>
          <w:kern w:val="0"/>
          <w:sz w:val="21"/>
          <w:szCs w:val="21"/>
        </w:rPr>
        <w:t xml:space="preserve">1 </w:t>
      </w:r>
      <w:r>
        <w:rPr>
          <w:rFonts w:ascii="宋体" w:hAnsi="宋体" w:cs="宋体" w:hint="eastAsia"/>
          <w:kern w:val="0"/>
          <w:sz w:val="21"/>
          <w:szCs w:val="21"/>
        </w:rPr>
        <w:t>亿元以下直接经济损失的事故；</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（三）较大事故，是指造成</w:t>
      </w:r>
      <w:r>
        <w:rPr>
          <w:rFonts w:hAnsi="宋体" w:cs="宋体"/>
          <w:kern w:val="0"/>
          <w:sz w:val="21"/>
          <w:szCs w:val="21"/>
        </w:rPr>
        <w:t xml:space="preserve">3 </w:t>
      </w:r>
      <w:r>
        <w:rPr>
          <w:rFonts w:ascii="宋体" w:hAnsi="宋体" w:cs="宋体" w:hint="eastAsia"/>
          <w:kern w:val="0"/>
          <w:sz w:val="21"/>
          <w:szCs w:val="21"/>
        </w:rPr>
        <w:t>人以上</w:t>
      </w:r>
      <w:r>
        <w:rPr>
          <w:rFonts w:hAnsi="宋体" w:cs="宋体"/>
          <w:kern w:val="0"/>
          <w:sz w:val="21"/>
          <w:szCs w:val="21"/>
        </w:rPr>
        <w:t xml:space="preserve">10 </w:t>
      </w:r>
      <w:r>
        <w:rPr>
          <w:rFonts w:ascii="宋体" w:hAnsi="宋体" w:cs="宋体" w:hint="eastAsia"/>
          <w:kern w:val="0"/>
          <w:sz w:val="21"/>
          <w:szCs w:val="21"/>
        </w:rPr>
        <w:t>人以下死亡，或者</w:t>
      </w:r>
      <w:r>
        <w:rPr>
          <w:rFonts w:hAnsi="宋体" w:cs="宋体"/>
          <w:kern w:val="0"/>
          <w:sz w:val="21"/>
          <w:szCs w:val="21"/>
        </w:rPr>
        <w:t xml:space="preserve">10 </w:t>
      </w:r>
      <w:r>
        <w:rPr>
          <w:rFonts w:ascii="宋体" w:hAnsi="宋体" w:cs="宋体" w:hint="eastAsia"/>
          <w:kern w:val="0"/>
          <w:sz w:val="21"/>
          <w:szCs w:val="21"/>
        </w:rPr>
        <w:t>人以上</w:t>
      </w:r>
      <w:r>
        <w:rPr>
          <w:rFonts w:hAnsi="宋体" w:cs="宋体"/>
          <w:kern w:val="0"/>
          <w:sz w:val="21"/>
          <w:szCs w:val="21"/>
        </w:rPr>
        <w:t xml:space="preserve">50 </w:t>
      </w:r>
      <w:r>
        <w:rPr>
          <w:rFonts w:ascii="宋体" w:hAnsi="宋体" w:cs="宋体" w:hint="eastAsia"/>
          <w:kern w:val="0"/>
          <w:sz w:val="21"/>
          <w:szCs w:val="21"/>
        </w:rPr>
        <w:t>人以下重伤，或者</w:t>
      </w:r>
      <w:r>
        <w:rPr>
          <w:rFonts w:hAnsi="宋体" w:cs="宋体"/>
          <w:kern w:val="0"/>
          <w:sz w:val="21"/>
          <w:szCs w:val="21"/>
        </w:rPr>
        <w:t xml:space="preserve">1000 </w:t>
      </w:r>
      <w:r>
        <w:rPr>
          <w:rFonts w:ascii="宋体" w:hAnsi="宋体" w:cs="宋体" w:hint="eastAsia"/>
          <w:kern w:val="0"/>
          <w:sz w:val="21"/>
          <w:szCs w:val="21"/>
        </w:rPr>
        <w:t>万元以上</w:t>
      </w:r>
    </w:p>
    <w:p w:rsidR="00637D04" w:rsidRDefault="00482B54">
      <w:pPr>
        <w:pStyle w:val="a6"/>
        <w:autoSpaceDE w:val="0"/>
        <w:autoSpaceDN w:val="0"/>
        <w:ind w:left="341"/>
        <w:jc w:val="left"/>
        <w:rPr>
          <w:rFonts w:ascii="宋体" w:hAnsi="宋体" w:cs="宋体"/>
          <w:sz w:val="21"/>
          <w:szCs w:val="21"/>
        </w:rPr>
      </w:pPr>
      <w:r>
        <w:rPr>
          <w:rFonts w:hAnsi="宋体" w:cs="宋体"/>
          <w:kern w:val="0"/>
          <w:sz w:val="21"/>
          <w:szCs w:val="21"/>
        </w:rPr>
        <w:t xml:space="preserve">5000 </w:t>
      </w:r>
      <w:r>
        <w:rPr>
          <w:rFonts w:ascii="宋体" w:hAnsi="宋体" w:cs="宋体" w:hint="eastAsia"/>
          <w:kern w:val="0"/>
          <w:sz w:val="21"/>
          <w:szCs w:val="21"/>
        </w:rPr>
        <w:t>万元以下直接经济损失的事故；</w:t>
      </w:r>
    </w:p>
    <w:p w:rsidR="00637D04" w:rsidRDefault="00482B54">
      <w:pPr>
        <w:pStyle w:val="a6"/>
        <w:autoSpaceDE w:val="0"/>
        <w:autoSpaceDN w:val="0"/>
        <w:ind w:left="341" w:right="1062" w:firstLine="420"/>
        <w:jc w:val="left"/>
        <w:rPr>
          <w:rFonts w:ascii="宋体" w:hAnsi="宋体" w:cs="宋体"/>
          <w:sz w:val="21"/>
          <w:szCs w:val="21"/>
        </w:rPr>
      </w:pPr>
      <w:r>
        <w:rPr>
          <w:rFonts w:ascii="宋体" w:hAnsi="宋体" w:cs="宋体" w:hint="eastAsia"/>
          <w:kern w:val="0"/>
          <w:sz w:val="21"/>
          <w:szCs w:val="21"/>
        </w:rPr>
        <w:t>（四）</w:t>
      </w:r>
      <w:r>
        <w:rPr>
          <w:rFonts w:ascii="宋体" w:hAnsi="宋体" w:cs="宋体" w:hint="eastAsia"/>
          <w:spacing w:val="-5"/>
          <w:kern w:val="0"/>
          <w:sz w:val="21"/>
          <w:szCs w:val="21"/>
        </w:rPr>
        <w:t>一般事故，是指造成</w:t>
      </w:r>
      <w:r>
        <w:rPr>
          <w:rFonts w:hAnsi="宋体" w:cs="宋体"/>
          <w:kern w:val="0"/>
          <w:sz w:val="21"/>
          <w:szCs w:val="21"/>
        </w:rPr>
        <w:t xml:space="preserve">3 </w:t>
      </w:r>
      <w:r>
        <w:rPr>
          <w:rFonts w:ascii="宋体" w:hAnsi="宋体" w:cs="宋体" w:hint="eastAsia"/>
          <w:spacing w:val="-6"/>
          <w:kern w:val="0"/>
          <w:sz w:val="21"/>
          <w:szCs w:val="21"/>
        </w:rPr>
        <w:t>人以下死亡，或者</w:t>
      </w:r>
      <w:r>
        <w:rPr>
          <w:rFonts w:hAnsi="宋体" w:cs="宋体"/>
          <w:kern w:val="0"/>
          <w:sz w:val="21"/>
          <w:szCs w:val="21"/>
        </w:rPr>
        <w:t xml:space="preserve">10 </w:t>
      </w:r>
      <w:r>
        <w:rPr>
          <w:rFonts w:ascii="宋体" w:hAnsi="宋体" w:cs="宋体" w:hint="eastAsia"/>
          <w:spacing w:val="-6"/>
          <w:kern w:val="0"/>
          <w:sz w:val="21"/>
          <w:szCs w:val="21"/>
        </w:rPr>
        <w:t>人以下重伤，或者</w:t>
      </w:r>
      <w:r>
        <w:rPr>
          <w:rFonts w:hAnsi="宋体" w:cs="宋体"/>
          <w:kern w:val="0"/>
          <w:sz w:val="21"/>
          <w:szCs w:val="21"/>
        </w:rPr>
        <w:t xml:space="preserve">100 </w:t>
      </w:r>
      <w:r>
        <w:rPr>
          <w:rFonts w:ascii="宋体" w:hAnsi="宋体" w:cs="宋体" w:hint="eastAsia"/>
          <w:spacing w:val="-10"/>
          <w:kern w:val="0"/>
          <w:sz w:val="21"/>
          <w:szCs w:val="21"/>
        </w:rPr>
        <w:t>万元以上</w:t>
      </w:r>
      <w:r>
        <w:rPr>
          <w:rFonts w:hAnsi="宋体" w:cs="宋体"/>
          <w:kern w:val="0"/>
          <w:sz w:val="21"/>
          <w:szCs w:val="21"/>
        </w:rPr>
        <w:t xml:space="preserve">1000 </w:t>
      </w:r>
      <w:r>
        <w:rPr>
          <w:rFonts w:ascii="宋体" w:hAnsi="宋体" w:cs="宋体" w:hint="eastAsia"/>
          <w:kern w:val="0"/>
          <w:sz w:val="21"/>
          <w:szCs w:val="21"/>
        </w:rPr>
        <w:t>万元以下直接经济损失的事故。</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本等级划分所称的</w:t>
      </w:r>
      <w:r>
        <w:rPr>
          <w:rFonts w:cs="宋体"/>
          <w:kern w:val="0"/>
          <w:sz w:val="21"/>
          <w:szCs w:val="21"/>
        </w:rPr>
        <w:t>“</w:t>
      </w:r>
      <w:r>
        <w:rPr>
          <w:rFonts w:ascii="宋体" w:hAnsi="宋体" w:cs="宋体" w:hint="eastAsia"/>
          <w:kern w:val="0"/>
          <w:sz w:val="21"/>
          <w:szCs w:val="21"/>
        </w:rPr>
        <w:t>以上</w:t>
      </w:r>
      <w:r>
        <w:rPr>
          <w:rFonts w:cs="宋体"/>
          <w:kern w:val="0"/>
          <w:sz w:val="21"/>
          <w:szCs w:val="21"/>
        </w:rPr>
        <w:t>”</w:t>
      </w:r>
      <w:r>
        <w:rPr>
          <w:rFonts w:ascii="宋体" w:hAnsi="宋体" w:cs="宋体" w:hint="eastAsia"/>
          <w:kern w:val="0"/>
          <w:sz w:val="21"/>
          <w:szCs w:val="21"/>
        </w:rPr>
        <w:t>包括本数，所称的</w:t>
      </w:r>
      <w:r>
        <w:rPr>
          <w:rFonts w:cs="宋体"/>
          <w:kern w:val="0"/>
          <w:sz w:val="21"/>
          <w:szCs w:val="21"/>
        </w:rPr>
        <w:t>“</w:t>
      </w:r>
      <w:r>
        <w:rPr>
          <w:rFonts w:ascii="宋体" w:hAnsi="宋体" w:cs="宋体" w:hint="eastAsia"/>
          <w:kern w:val="0"/>
          <w:sz w:val="21"/>
          <w:szCs w:val="21"/>
        </w:rPr>
        <w:t>以下</w:t>
      </w:r>
      <w:r>
        <w:rPr>
          <w:rFonts w:cs="宋体"/>
          <w:kern w:val="0"/>
          <w:sz w:val="21"/>
          <w:szCs w:val="21"/>
        </w:rPr>
        <w:t>”</w:t>
      </w:r>
      <w:r>
        <w:rPr>
          <w:rFonts w:ascii="宋体" w:hAnsi="宋体" w:cs="宋体" w:hint="eastAsia"/>
          <w:kern w:val="0"/>
          <w:sz w:val="21"/>
          <w:szCs w:val="21"/>
        </w:rPr>
        <w:t>不包括本数。</w:t>
      </w:r>
    </w:p>
    <w:p w:rsidR="00637D04" w:rsidRDefault="00482B54">
      <w:pPr>
        <w:pStyle w:val="a6"/>
        <w:autoSpaceDE w:val="0"/>
        <w:autoSpaceDN w:val="0"/>
        <w:ind w:right="1052" w:firstLineChars="400" w:firstLine="840"/>
        <w:jc w:val="left"/>
        <w:rPr>
          <w:rFonts w:ascii="宋体" w:hAnsi="宋体" w:cs="宋体"/>
          <w:sz w:val="21"/>
          <w:szCs w:val="21"/>
        </w:rPr>
      </w:pPr>
      <w:r>
        <w:rPr>
          <w:rFonts w:ascii="宋体" w:hAnsi="宋体" w:cs="宋体" w:hint="eastAsia"/>
          <w:kern w:val="0"/>
          <w:sz w:val="21"/>
          <w:szCs w:val="21"/>
        </w:rPr>
        <w:t>(3)工程进度</w:t>
      </w:r>
    </w:p>
    <w:p w:rsidR="00637D04" w:rsidRDefault="00482B54">
      <w:pPr>
        <w:pStyle w:val="a6"/>
        <w:autoSpaceDE w:val="0"/>
        <w:autoSpaceDN w:val="0"/>
        <w:ind w:leftChars="190" w:left="399" w:right="1052" w:firstLineChars="100" w:firstLine="210"/>
        <w:jc w:val="left"/>
        <w:rPr>
          <w:rFonts w:ascii="宋体" w:hAnsi="宋体" w:cs="宋体"/>
          <w:sz w:val="21"/>
          <w:szCs w:val="21"/>
        </w:rPr>
      </w:pPr>
      <w:r>
        <w:rPr>
          <w:rFonts w:ascii="宋体" w:hAnsi="宋体" w:cs="宋体" w:hint="eastAsia"/>
          <w:kern w:val="0"/>
          <w:sz w:val="21"/>
          <w:szCs w:val="21"/>
        </w:rPr>
        <w:t>a.监理工程师应严格对施工单位上报的施工进度计划进行审核监督，若发生延误，切实提出整改意见；同时对上期计划的完成情况进行统计分析，如未完成目标需研究切实可行的对策，以在下期计划中赶回工期。以</w:t>
      </w:r>
      <w:r>
        <w:rPr>
          <w:rFonts w:ascii="宋体" w:hAnsi="宋体" w:cs="宋体" w:hint="eastAsia"/>
          <w:spacing w:val="-2"/>
          <w:kern w:val="0"/>
          <w:sz w:val="21"/>
          <w:szCs w:val="21"/>
        </w:rPr>
        <w:t>上情况应以书面形式提出审核处理意见，及时通知监理人与委托人，否则承担相应的违约责任。</w:t>
      </w:r>
    </w:p>
    <w:p w:rsidR="00637D04" w:rsidRDefault="00482B54">
      <w:pPr>
        <w:pStyle w:val="a6"/>
        <w:autoSpaceDE w:val="0"/>
        <w:autoSpaceDN w:val="0"/>
        <w:ind w:leftChars="190" w:left="399" w:right="1052" w:firstLineChars="100" w:firstLine="210"/>
        <w:jc w:val="left"/>
        <w:rPr>
          <w:rFonts w:ascii="宋体" w:hAnsi="宋体" w:cs="宋体"/>
          <w:sz w:val="21"/>
          <w:szCs w:val="21"/>
        </w:rPr>
      </w:pPr>
      <w:r>
        <w:rPr>
          <w:rFonts w:ascii="宋体" w:hAnsi="宋体" w:cs="宋体" w:hint="eastAsia"/>
          <w:kern w:val="0"/>
          <w:sz w:val="21"/>
          <w:szCs w:val="21"/>
        </w:rPr>
        <w:t>b.监理工程师应编制和建立动态反映实际工程进度的计划进度差距的进度控制图及进度统计表，否则承担相应的违约责任。</w:t>
      </w:r>
    </w:p>
    <w:p w:rsidR="00637D04" w:rsidRDefault="00482B54">
      <w:pPr>
        <w:pStyle w:val="a6"/>
        <w:autoSpaceDE w:val="0"/>
        <w:autoSpaceDN w:val="0"/>
        <w:ind w:leftChars="190" w:left="399" w:right="1052" w:firstLineChars="100" w:firstLine="210"/>
        <w:jc w:val="left"/>
        <w:rPr>
          <w:rFonts w:ascii="宋体" w:hAnsi="宋体" w:cs="宋体"/>
          <w:sz w:val="21"/>
          <w:szCs w:val="21"/>
        </w:rPr>
      </w:pPr>
      <w:r>
        <w:rPr>
          <w:rFonts w:ascii="宋体" w:hAnsi="宋体" w:cs="宋体" w:hint="eastAsia"/>
          <w:kern w:val="0"/>
          <w:sz w:val="21"/>
          <w:szCs w:val="21"/>
        </w:rPr>
        <w:t>（4）资料审核、签署</w:t>
      </w:r>
    </w:p>
    <w:p w:rsidR="00637D04" w:rsidRDefault="00482B54">
      <w:pPr>
        <w:pStyle w:val="a6"/>
        <w:autoSpaceDE w:val="0"/>
        <w:autoSpaceDN w:val="0"/>
        <w:ind w:leftChars="190" w:left="399" w:right="1052" w:firstLineChars="100" w:firstLine="210"/>
        <w:jc w:val="left"/>
        <w:rPr>
          <w:rFonts w:ascii="宋体" w:hAnsi="宋体" w:cs="宋体"/>
          <w:sz w:val="21"/>
          <w:szCs w:val="21"/>
        </w:rPr>
      </w:pPr>
      <w:r>
        <w:rPr>
          <w:rFonts w:ascii="宋体" w:hAnsi="宋体" w:cs="宋体" w:hint="eastAsia"/>
          <w:kern w:val="0"/>
          <w:sz w:val="21"/>
          <w:szCs w:val="21"/>
        </w:rPr>
        <w:t>a.监理工程师必须严格按照监理程序、规范签署意见，对签署的资料应与实际情况一致，对不符合要求的资料不得签字。若发现监理人员乱签字、对虚假工程量进行签字，签字出现错误 3 次以上（含 3 次）、或同一份资料重新签字 2 次以上，与施工单位串通，弄虚作假，一经发现，处监理人 10000 元/次的违约金，累计三次更换监理工程师，同时支付换人违约金并赔偿由此给委托人造成的一切损失。</w:t>
      </w:r>
    </w:p>
    <w:p w:rsidR="00637D04" w:rsidRDefault="00482B54">
      <w:pPr>
        <w:pStyle w:val="a6"/>
        <w:autoSpaceDE w:val="0"/>
        <w:autoSpaceDN w:val="0"/>
        <w:ind w:leftChars="190" w:left="399" w:right="1052" w:firstLineChars="100" w:firstLine="210"/>
        <w:jc w:val="left"/>
        <w:rPr>
          <w:rFonts w:ascii="宋体" w:hAnsi="宋体" w:cs="宋体"/>
          <w:sz w:val="21"/>
          <w:szCs w:val="21"/>
        </w:rPr>
      </w:pPr>
      <w:r>
        <w:rPr>
          <w:rFonts w:ascii="宋体" w:hAnsi="宋体" w:cs="宋体" w:hint="eastAsia"/>
          <w:kern w:val="0"/>
          <w:sz w:val="21"/>
          <w:szCs w:val="21"/>
        </w:rPr>
        <w:t>b.监理单位必须对工程投资严格管控，包括工程变更、计量、索赔等。施工单位上报的各类变更、计</w:t>
      </w:r>
    </w:p>
    <w:p w:rsidR="00637D04" w:rsidRDefault="00482B54">
      <w:pPr>
        <w:pStyle w:val="a6"/>
        <w:autoSpaceDE w:val="0"/>
        <w:autoSpaceDN w:val="0"/>
        <w:ind w:leftChars="190" w:left="399" w:right="1052" w:firstLineChars="100" w:firstLine="210"/>
        <w:jc w:val="left"/>
        <w:rPr>
          <w:rFonts w:ascii="宋体" w:hAnsi="宋体" w:cs="宋体"/>
          <w:sz w:val="21"/>
          <w:szCs w:val="21"/>
        </w:rPr>
      </w:pPr>
      <w:r>
        <w:rPr>
          <w:rFonts w:ascii="宋体" w:hAnsi="宋体" w:cs="宋体" w:hint="eastAsia"/>
          <w:kern w:val="0"/>
          <w:sz w:val="21"/>
          <w:szCs w:val="21"/>
        </w:rPr>
        <w:t>量、索赔申请资料必须经监理单位审核后再报送业主及跟踪审核单位，监理单位须对此项工程质量承担相应责任，若经审核后偏差率在 5%～10%（含）的，由委托人约谈监理单位项目总监或公司领导，并予以警告；偏</w:t>
      </w:r>
      <w:r>
        <w:rPr>
          <w:rFonts w:ascii="宋体" w:hAnsi="宋体" w:cs="宋体" w:hint="eastAsia"/>
          <w:kern w:val="0"/>
          <w:sz w:val="21"/>
          <w:szCs w:val="21"/>
        </w:rPr>
        <w:lastRenderedPageBreak/>
        <w:t>差率在 10%～20%（含）的，委托人有权在当期监理服务费支付额中按 5%予以扣减处罚；偏差率在 20%以上的，委托人有权在当期监理服务费支付额中按 10%予以扣减处罚。</w:t>
      </w:r>
    </w:p>
    <w:p w:rsidR="00637D04" w:rsidRDefault="00482B54">
      <w:pPr>
        <w:pStyle w:val="a6"/>
        <w:autoSpaceDE w:val="0"/>
        <w:autoSpaceDN w:val="0"/>
        <w:ind w:leftChars="190" w:left="399" w:right="1052" w:firstLineChars="100" w:firstLine="210"/>
        <w:jc w:val="left"/>
        <w:rPr>
          <w:rFonts w:ascii="宋体" w:hAnsi="宋体" w:cs="宋体"/>
          <w:sz w:val="21"/>
          <w:szCs w:val="21"/>
        </w:rPr>
      </w:pPr>
      <w:r>
        <w:rPr>
          <w:rFonts w:ascii="宋体" w:hAnsi="宋体" w:cs="宋体" w:hint="eastAsia"/>
          <w:kern w:val="0"/>
          <w:sz w:val="21"/>
          <w:szCs w:val="21"/>
        </w:rPr>
        <w:t>c.监理人出现下列情况之一者，每延误一天扣减其监理报酬 1000 元，扣减报酬累计计算．</w:t>
      </w:r>
    </w:p>
    <w:p w:rsidR="00637D04" w:rsidRDefault="00482B54">
      <w:pPr>
        <w:pStyle w:val="a6"/>
        <w:autoSpaceDE w:val="0"/>
        <w:autoSpaceDN w:val="0"/>
        <w:ind w:leftChars="190" w:left="399" w:right="1052" w:firstLineChars="100" w:firstLine="210"/>
        <w:jc w:val="left"/>
        <w:rPr>
          <w:rFonts w:ascii="宋体" w:hAnsi="宋体" w:cs="宋体"/>
          <w:sz w:val="22"/>
          <w:szCs w:val="22"/>
        </w:rPr>
      </w:pPr>
      <w:r>
        <w:rPr>
          <w:rFonts w:ascii="宋体" w:hAnsi="宋体" w:cs="宋体" w:hint="eastAsia"/>
          <w:kern w:val="0"/>
          <w:sz w:val="21"/>
          <w:szCs w:val="21"/>
        </w:rPr>
        <w:t>①应由监理工程师签字确认的未及时签字确认，</w:t>
      </w:r>
      <w:r>
        <w:rPr>
          <w:rFonts w:ascii="宋体" w:hAnsi="宋体" w:cs="宋体" w:hint="eastAsia"/>
          <w:kern w:val="0"/>
          <w:sz w:val="22"/>
          <w:szCs w:val="22"/>
        </w:rPr>
        <w:t>影响工程顺利进行的；</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②监理人未在次月 5 日前向委托人和政府主管部门提交总监理工程师签发的监理月报；</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③监理人不能在工程完工交验合格后 30 日内向委托人和政府有关主管部门提交完整监理资料的。</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spacing w:val="-2"/>
          <w:kern w:val="0"/>
          <w:sz w:val="21"/>
          <w:szCs w:val="21"/>
        </w:rPr>
        <w:t>④监理单位收到由施工单位递交的和经济相关的函件、产生费用的方案和收方签证资料未在</w:t>
      </w:r>
      <w:r>
        <w:rPr>
          <w:rFonts w:ascii="宋体" w:hAnsi="宋体" w:cs="宋体" w:hint="eastAsia"/>
          <w:kern w:val="0"/>
          <w:sz w:val="21"/>
          <w:szCs w:val="21"/>
        </w:rPr>
        <w:t>24</w:t>
      </w:r>
      <w:r>
        <w:rPr>
          <w:rFonts w:ascii="宋体" w:hAnsi="宋体" w:cs="宋体" w:hint="eastAsia"/>
          <w:spacing w:val="-10"/>
          <w:kern w:val="0"/>
          <w:sz w:val="21"/>
          <w:szCs w:val="21"/>
        </w:rPr>
        <w:t>小时之内</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签署意见并传送甲方的（涉及隐蔽的必须在隐蔽前完成签署）；</w:t>
      </w:r>
      <w:r>
        <w:rPr>
          <w:rFonts w:ascii="宋体" w:hAnsi="宋体" w:cs="宋体" w:hint="eastAsia"/>
          <w:spacing w:val="-4"/>
          <w:kern w:val="0"/>
          <w:sz w:val="21"/>
          <w:szCs w:val="21"/>
        </w:rPr>
        <w:t>施工单位的工程款申请资料未在</w:t>
      </w:r>
      <w:r>
        <w:rPr>
          <w:rFonts w:ascii="宋体" w:hAnsi="宋体" w:cs="宋体" w:hint="eastAsia"/>
          <w:kern w:val="0"/>
          <w:sz w:val="21"/>
          <w:szCs w:val="21"/>
        </w:rPr>
        <w:t>48</w:t>
      </w:r>
      <w:r>
        <w:rPr>
          <w:rFonts w:ascii="宋体" w:hAnsi="宋体" w:cs="宋体" w:hint="eastAsia"/>
          <w:spacing w:val="-10"/>
          <w:kern w:val="0"/>
          <w:sz w:val="21"/>
          <w:szCs w:val="21"/>
        </w:rPr>
        <w:t>小时内签</w:t>
      </w:r>
    </w:p>
    <w:p w:rsidR="00637D04" w:rsidRDefault="00482B54">
      <w:pPr>
        <w:pStyle w:val="a6"/>
        <w:autoSpaceDE w:val="0"/>
        <w:autoSpaceDN w:val="0"/>
        <w:ind w:left="341" w:right="1045"/>
        <w:jc w:val="left"/>
        <w:rPr>
          <w:rFonts w:ascii="宋体" w:hAnsi="宋体" w:cs="宋体"/>
          <w:sz w:val="21"/>
          <w:szCs w:val="21"/>
        </w:rPr>
      </w:pPr>
      <w:r>
        <w:rPr>
          <w:rFonts w:ascii="宋体" w:hAnsi="宋体" w:cs="宋体" w:hint="eastAsia"/>
          <w:kern w:val="0"/>
          <w:sz w:val="21"/>
          <w:szCs w:val="21"/>
        </w:rPr>
        <w:t>署意见并传送甲方的（</w:t>
      </w:r>
      <w:r>
        <w:rPr>
          <w:rFonts w:ascii="宋体" w:hAnsi="宋体" w:cs="宋体" w:hint="eastAsia"/>
          <w:spacing w:val="-1"/>
          <w:kern w:val="0"/>
          <w:sz w:val="21"/>
          <w:szCs w:val="21"/>
        </w:rPr>
        <w:t>以上资料必须总监签署</w:t>
      </w:r>
      <w:r>
        <w:rPr>
          <w:rFonts w:ascii="宋体" w:hAnsi="宋体" w:cs="宋体" w:hint="eastAsia"/>
          <w:kern w:val="0"/>
          <w:sz w:val="21"/>
          <w:szCs w:val="21"/>
        </w:rPr>
        <w:t>）</w:t>
      </w:r>
      <w:r>
        <w:rPr>
          <w:rFonts w:ascii="宋体" w:hAnsi="宋体" w:cs="宋体" w:hint="eastAsia"/>
          <w:spacing w:val="-10"/>
          <w:kern w:val="0"/>
          <w:sz w:val="21"/>
          <w:szCs w:val="21"/>
        </w:rPr>
        <w:t>。对涉及</w:t>
      </w:r>
      <w:r>
        <w:rPr>
          <w:rFonts w:ascii="宋体" w:hAnsi="宋体" w:cs="宋体" w:hint="eastAsia"/>
          <w:kern w:val="0"/>
          <w:sz w:val="21"/>
          <w:szCs w:val="21"/>
        </w:rPr>
        <w:t>5</w:t>
      </w:r>
      <w:r>
        <w:rPr>
          <w:rFonts w:ascii="宋体" w:hAnsi="宋体" w:cs="宋体" w:hint="eastAsia"/>
          <w:spacing w:val="-7"/>
          <w:kern w:val="0"/>
          <w:sz w:val="21"/>
          <w:szCs w:val="21"/>
        </w:rPr>
        <w:t>万元以上的大额经济的函件、方案等由于监理的延</w:t>
      </w:r>
      <w:r>
        <w:rPr>
          <w:rFonts w:ascii="宋体" w:hAnsi="宋体" w:cs="宋体" w:hint="eastAsia"/>
          <w:spacing w:val="-10"/>
          <w:kern w:val="0"/>
          <w:sz w:val="21"/>
          <w:szCs w:val="21"/>
        </w:rPr>
        <w:t>迟签署而造成甲方损失的，处以本单金额</w:t>
      </w:r>
      <w:r>
        <w:rPr>
          <w:rFonts w:ascii="宋体" w:hAnsi="宋体" w:cs="宋体" w:hint="eastAsia"/>
          <w:kern w:val="0"/>
          <w:sz w:val="21"/>
          <w:szCs w:val="21"/>
        </w:rPr>
        <w:t>30%的扣减。</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（5）工程安全</w:t>
      </w:r>
    </w:p>
    <w:p w:rsidR="00637D04" w:rsidRDefault="00482B54">
      <w:pPr>
        <w:pStyle w:val="a6"/>
        <w:numPr>
          <w:ilvl w:val="0"/>
          <w:numId w:val="28"/>
        </w:numPr>
        <w:autoSpaceDE w:val="0"/>
        <w:autoSpaceDN w:val="0"/>
        <w:ind w:right="1053" w:firstLine="420"/>
        <w:jc w:val="left"/>
        <w:rPr>
          <w:rFonts w:ascii="宋体" w:hAnsi="宋体" w:cs="宋体"/>
          <w:sz w:val="21"/>
          <w:szCs w:val="21"/>
        </w:rPr>
      </w:pPr>
      <w:r>
        <w:rPr>
          <w:rFonts w:ascii="宋体" w:hAnsi="宋体" w:cs="宋体" w:hint="eastAsia"/>
          <w:kern w:val="0"/>
          <w:sz w:val="21"/>
          <w:szCs w:val="21"/>
        </w:rPr>
        <w:t>监理人必须建立本企业安全生产责任制度，在各级岗位中落实安全生产责任，并明确考核办法。在监理</w:t>
      </w:r>
      <w:r>
        <w:rPr>
          <w:rFonts w:ascii="宋体" w:hAnsi="宋体" w:cs="宋体" w:hint="eastAsia"/>
          <w:spacing w:val="-1"/>
          <w:kern w:val="0"/>
          <w:sz w:val="21"/>
          <w:szCs w:val="21"/>
        </w:rPr>
        <w:t>项目中，监理日记必须设《安全生产存在的主要问题及处理措施》专栏，每周经项目总监理工程师审签。</w:t>
      </w:r>
    </w:p>
    <w:p w:rsidR="00637D04" w:rsidRDefault="00482B54">
      <w:pPr>
        <w:pStyle w:val="a6"/>
        <w:numPr>
          <w:ilvl w:val="0"/>
          <w:numId w:val="28"/>
        </w:numPr>
        <w:autoSpaceDE w:val="0"/>
        <w:autoSpaceDN w:val="0"/>
        <w:ind w:right="1052" w:firstLine="420"/>
        <w:jc w:val="left"/>
        <w:rPr>
          <w:rFonts w:ascii="宋体" w:hAnsi="宋体" w:cs="宋体"/>
          <w:sz w:val="21"/>
          <w:szCs w:val="21"/>
        </w:rPr>
      </w:pPr>
      <w:r>
        <w:rPr>
          <w:rFonts w:ascii="宋体" w:hAnsi="宋体" w:cs="宋体" w:hint="eastAsia"/>
          <w:kern w:val="0"/>
          <w:sz w:val="21"/>
          <w:szCs w:val="21"/>
        </w:rPr>
        <w:t>监理人必须对施工单位报送的安全专项施工方案及计算书（包括但不限于：基坑支护与降水工程、土石方开挖工程、模板工程、起重吊装工程、脚手架工程、拆除工程、爆破工程）等资料进行审查，并在规定的时间内提出审查意见，确保编制内容符合有关规定和工程建设强制性标准，复审合格后，由总监理工程师签字。对《建设工程安全生产管理条例》中规定应组织专家论证的深基坑、地下暗室、高大模板工程专项施工方</w:t>
      </w:r>
      <w:r>
        <w:rPr>
          <w:rFonts w:ascii="宋体" w:hAnsi="宋体" w:cs="宋体" w:hint="eastAsia"/>
          <w:spacing w:val="-1"/>
          <w:kern w:val="0"/>
          <w:sz w:val="21"/>
          <w:szCs w:val="21"/>
        </w:rPr>
        <w:t>案，监理工程师结合专家讨论的意见，审定其专项施工方案。</w:t>
      </w:r>
    </w:p>
    <w:p w:rsidR="00637D04" w:rsidRDefault="00482B54">
      <w:pPr>
        <w:pStyle w:val="a6"/>
        <w:numPr>
          <w:ilvl w:val="0"/>
          <w:numId w:val="28"/>
        </w:numPr>
        <w:autoSpaceDE w:val="0"/>
        <w:autoSpaceDN w:val="0"/>
        <w:ind w:right="1052" w:firstLine="420"/>
        <w:jc w:val="left"/>
        <w:rPr>
          <w:rFonts w:ascii="宋体" w:hAnsi="宋体" w:cs="宋体"/>
          <w:sz w:val="21"/>
          <w:szCs w:val="21"/>
        </w:rPr>
      </w:pPr>
      <w:r>
        <w:rPr>
          <w:rFonts w:ascii="宋体" w:hAnsi="宋体" w:cs="宋体" w:hint="eastAsia"/>
          <w:kern w:val="0"/>
          <w:sz w:val="21"/>
          <w:szCs w:val="21"/>
        </w:rPr>
        <w:t>监理人在实施监理过程中，发现存在安全隐患的，应要求施工单位整改，隐患严重的要求施工单位暂</w:t>
      </w:r>
      <w:r>
        <w:rPr>
          <w:rFonts w:ascii="宋体" w:hAnsi="宋体" w:cs="宋体" w:hint="eastAsia"/>
          <w:spacing w:val="-1"/>
          <w:kern w:val="0"/>
          <w:sz w:val="21"/>
          <w:szCs w:val="21"/>
        </w:rPr>
        <w:t>停施工，并报告委托人；隐患整改完毕须经总监签字，并签发复工令后方可恢复施工。</w:t>
      </w:r>
    </w:p>
    <w:p w:rsidR="00637D04" w:rsidRDefault="00482B54">
      <w:pPr>
        <w:pStyle w:val="a6"/>
        <w:numPr>
          <w:ilvl w:val="0"/>
          <w:numId w:val="28"/>
        </w:numPr>
        <w:autoSpaceDE w:val="0"/>
        <w:autoSpaceDN w:val="0"/>
        <w:ind w:right="1370" w:firstLine="420"/>
        <w:jc w:val="left"/>
        <w:rPr>
          <w:rFonts w:ascii="宋体" w:hAnsi="宋体" w:cs="宋体"/>
          <w:sz w:val="21"/>
          <w:szCs w:val="21"/>
        </w:rPr>
      </w:pPr>
      <w:r>
        <w:rPr>
          <w:rFonts w:ascii="宋体" w:hAnsi="宋体" w:cs="宋体" w:hint="eastAsia"/>
          <w:kern w:val="0"/>
          <w:sz w:val="21"/>
          <w:szCs w:val="21"/>
        </w:rPr>
        <w:t>为督促监理人落实安全监督的责任，维护好施工过程安全，若施工单位在施工过程中发生安全事故</w:t>
      </w:r>
      <w:r>
        <w:rPr>
          <w:rFonts w:ascii="宋体" w:hAnsi="宋体" w:cs="宋体" w:hint="eastAsia"/>
          <w:spacing w:val="-1"/>
          <w:kern w:val="0"/>
          <w:sz w:val="21"/>
          <w:szCs w:val="21"/>
        </w:rPr>
        <w:t>时，委托人将按照以下标准对监理人进行考核：</w:t>
      </w:r>
    </w:p>
    <w:tbl>
      <w:tblPr>
        <w:tblW w:w="0" w:type="auto"/>
        <w:tblInd w:w="1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3770"/>
        <w:gridCol w:w="3740"/>
      </w:tblGrid>
      <w:tr w:rsidR="00637D04">
        <w:trPr>
          <w:trHeight w:val="405"/>
        </w:trPr>
        <w:tc>
          <w:tcPr>
            <w:tcW w:w="3770"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302" w:right="732"/>
              <w:jc w:val="center"/>
              <w:rPr>
                <w:rFonts w:ascii="宋体" w:hAnsi="宋体" w:cs="宋体"/>
                <w:sz w:val="21"/>
                <w:szCs w:val="21"/>
              </w:rPr>
            </w:pPr>
            <w:r>
              <w:rPr>
                <w:rFonts w:ascii="宋体" w:hAnsi="宋体" w:cs="宋体" w:hint="eastAsia"/>
                <w:kern w:val="0"/>
                <w:sz w:val="21"/>
                <w:szCs w:val="21"/>
              </w:rPr>
              <w:t>事件类型</w:t>
            </w:r>
          </w:p>
        </w:tc>
        <w:tc>
          <w:tcPr>
            <w:tcW w:w="374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1658"/>
              <w:jc w:val="left"/>
              <w:rPr>
                <w:rFonts w:ascii="宋体" w:hAnsi="宋体" w:cs="宋体"/>
                <w:sz w:val="21"/>
                <w:szCs w:val="21"/>
              </w:rPr>
            </w:pPr>
            <w:r>
              <w:rPr>
                <w:rFonts w:ascii="宋体" w:hAnsi="宋体" w:cs="宋体" w:hint="eastAsia"/>
                <w:kern w:val="0"/>
                <w:sz w:val="21"/>
                <w:szCs w:val="21"/>
              </w:rPr>
              <w:t>违约金额</w:t>
            </w:r>
          </w:p>
        </w:tc>
      </w:tr>
      <w:tr w:rsidR="00637D04">
        <w:trPr>
          <w:trHeight w:val="405"/>
        </w:trPr>
        <w:tc>
          <w:tcPr>
            <w:tcW w:w="3770"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302" w:right="732"/>
              <w:jc w:val="center"/>
              <w:rPr>
                <w:rFonts w:ascii="宋体" w:hAnsi="宋体" w:cs="宋体"/>
                <w:sz w:val="21"/>
                <w:szCs w:val="21"/>
              </w:rPr>
            </w:pPr>
            <w:r>
              <w:rPr>
                <w:rFonts w:ascii="宋体" w:hAnsi="宋体" w:cs="宋体" w:hint="eastAsia"/>
                <w:kern w:val="0"/>
                <w:sz w:val="21"/>
                <w:szCs w:val="21"/>
              </w:rPr>
              <w:t>一般事故</w:t>
            </w:r>
          </w:p>
        </w:tc>
        <w:tc>
          <w:tcPr>
            <w:tcW w:w="374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right="712"/>
              <w:jc w:val="right"/>
              <w:rPr>
                <w:rFonts w:ascii="宋体" w:hAnsi="宋体" w:cs="宋体"/>
                <w:sz w:val="21"/>
                <w:szCs w:val="21"/>
              </w:rPr>
            </w:pPr>
            <w:r>
              <w:rPr>
                <w:rFonts w:ascii="宋体" w:hAnsi="宋体" w:cs="宋体" w:hint="eastAsia"/>
                <w:kern w:val="0"/>
                <w:sz w:val="21"/>
                <w:szCs w:val="21"/>
              </w:rPr>
              <w:t>合同总价的 2%/次</w:t>
            </w:r>
          </w:p>
        </w:tc>
      </w:tr>
      <w:tr w:rsidR="00637D04">
        <w:trPr>
          <w:trHeight w:val="405"/>
        </w:trPr>
        <w:tc>
          <w:tcPr>
            <w:tcW w:w="3770"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302" w:right="732"/>
              <w:jc w:val="center"/>
              <w:rPr>
                <w:rFonts w:ascii="宋体" w:hAnsi="宋体" w:cs="宋体"/>
                <w:sz w:val="21"/>
                <w:szCs w:val="21"/>
              </w:rPr>
            </w:pPr>
            <w:r>
              <w:rPr>
                <w:rFonts w:ascii="宋体" w:hAnsi="宋体" w:cs="宋体" w:hint="eastAsia"/>
                <w:kern w:val="0"/>
                <w:sz w:val="21"/>
                <w:szCs w:val="21"/>
              </w:rPr>
              <w:t>较大事故</w:t>
            </w:r>
          </w:p>
        </w:tc>
        <w:tc>
          <w:tcPr>
            <w:tcW w:w="374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right="712"/>
              <w:jc w:val="right"/>
              <w:rPr>
                <w:rFonts w:ascii="宋体" w:hAnsi="宋体" w:cs="宋体"/>
                <w:sz w:val="21"/>
                <w:szCs w:val="21"/>
              </w:rPr>
            </w:pPr>
            <w:r>
              <w:rPr>
                <w:rFonts w:ascii="宋体" w:hAnsi="宋体" w:cs="宋体" w:hint="eastAsia"/>
                <w:kern w:val="0"/>
                <w:sz w:val="21"/>
                <w:szCs w:val="21"/>
              </w:rPr>
              <w:t>合同总价的 5%/次</w:t>
            </w:r>
          </w:p>
        </w:tc>
      </w:tr>
      <w:tr w:rsidR="00637D04">
        <w:trPr>
          <w:trHeight w:val="405"/>
        </w:trPr>
        <w:tc>
          <w:tcPr>
            <w:tcW w:w="3770"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302" w:right="732"/>
              <w:jc w:val="center"/>
              <w:rPr>
                <w:rFonts w:ascii="宋体" w:hAnsi="宋体" w:cs="宋体"/>
                <w:sz w:val="21"/>
                <w:szCs w:val="21"/>
              </w:rPr>
            </w:pPr>
            <w:r>
              <w:rPr>
                <w:rFonts w:ascii="宋体" w:hAnsi="宋体" w:cs="宋体" w:hint="eastAsia"/>
                <w:kern w:val="0"/>
                <w:sz w:val="21"/>
                <w:szCs w:val="21"/>
              </w:rPr>
              <w:t>重大事故</w:t>
            </w:r>
          </w:p>
        </w:tc>
        <w:tc>
          <w:tcPr>
            <w:tcW w:w="374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right="667"/>
              <w:jc w:val="right"/>
              <w:rPr>
                <w:rFonts w:ascii="宋体" w:hAnsi="宋体" w:cs="宋体"/>
                <w:sz w:val="21"/>
                <w:szCs w:val="21"/>
              </w:rPr>
            </w:pPr>
            <w:r>
              <w:rPr>
                <w:rFonts w:ascii="宋体" w:hAnsi="宋体" w:cs="宋体" w:hint="eastAsia"/>
                <w:kern w:val="0"/>
                <w:sz w:val="21"/>
                <w:szCs w:val="21"/>
              </w:rPr>
              <w:t>合同总价的 10%/次</w:t>
            </w:r>
          </w:p>
        </w:tc>
      </w:tr>
      <w:tr w:rsidR="00637D04">
        <w:trPr>
          <w:trHeight w:val="390"/>
        </w:trPr>
        <w:tc>
          <w:tcPr>
            <w:tcW w:w="3770"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302" w:right="733"/>
              <w:jc w:val="center"/>
              <w:rPr>
                <w:rFonts w:ascii="宋体" w:hAnsi="宋体" w:cs="宋体"/>
                <w:sz w:val="21"/>
                <w:szCs w:val="21"/>
              </w:rPr>
            </w:pPr>
            <w:r>
              <w:rPr>
                <w:rFonts w:ascii="宋体" w:hAnsi="宋体" w:cs="宋体" w:hint="eastAsia"/>
                <w:kern w:val="0"/>
                <w:sz w:val="21"/>
                <w:szCs w:val="21"/>
              </w:rPr>
              <w:t>特别重大事故</w:t>
            </w:r>
          </w:p>
        </w:tc>
        <w:tc>
          <w:tcPr>
            <w:tcW w:w="374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right="667"/>
              <w:jc w:val="right"/>
              <w:rPr>
                <w:rFonts w:ascii="宋体" w:hAnsi="宋体" w:cs="宋体"/>
                <w:sz w:val="21"/>
                <w:szCs w:val="21"/>
              </w:rPr>
            </w:pPr>
            <w:r>
              <w:rPr>
                <w:rFonts w:ascii="宋体" w:hAnsi="宋体" w:cs="宋体" w:hint="eastAsia"/>
                <w:kern w:val="0"/>
                <w:sz w:val="21"/>
                <w:szCs w:val="21"/>
              </w:rPr>
              <w:t>合同总价的 20%/次</w:t>
            </w:r>
          </w:p>
        </w:tc>
      </w:tr>
    </w:tbl>
    <w:p w:rsidR="00637D04" w:rsidRDefault="00482B54">
      <w:pPr>
        <w:pStyle w:val="a6"/>
        <w:autoSpaceDE w:val="0"/>
        <w:autoSpaceDN w:val="0"/>
        <w:ind w:left="761"/>
        <w:rPr>
          <w:rFonts w:ascii="宋体" w:hAnsi="宋体" w:cs="宋体"/>
          <w:sz w:val="21"/>
          <w:szCs w:val="21"/>
        </w:rPr>
      </w:pPr>
      <w:r>
        <w:rPr>
          <w:rFonts w:ascii="宋体" w:hAnsi="宋体" w:cs="宋体" w:hint="eastAsia"/>
          <w:kern w:val="0"/>
          <w:sz w:val="21"/>
          <w:szCs w:val="21"/>
        </w:rPr>
        <w:t>①一般事故，是指造成 3 人以下死亡，或者 10 人以下重伤，或者 1000 万元以下直接经济损失的事故。</w:t>
      </w:r>
    </w:p>
    <w:p w:rsidR="00637D04" w:rsidRDefault="00482B54">
      <w:pPr>
        <w:pStyle w:val="a6"/>
        <w:autoSpaceDE w:val="0"/>
        <w:autoSpaceDN w:val="0"/>
        <w:ind w:left="761"/>
        <w:rPr>
          <w:rFonts w:ascii="宋体" w:hAnsi="宋体" w:cs="宋体"/>
          <w:sz w:val="21"/>
          <w:szCs w:val="21"/>
        </w:rPr>
      </w:pPr>
      <w:r>
        <w:rPr>
          <w:rFonts w:ascii="宋体" w:hAnsi="宋体" w:cs="宋体" w:hint="eastAsia"/>
          <w:kern w:val="0"/>
          <w:sz w:val="21"/>
          <w:szCs w:val="21"/>
        </w:rPr>
        <w:t>②较大事故，是指造成 3 人以上 10 人以下死亡，或者 10 人以上 50 人以下重伤，或者 1000 万元以上</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5000 万元以下直接经济损失的事故；</w:t>
      </w:r>
    </w:p>
    <w:p w:rsidR="00637D04" w:rsidRDefault="00482B54">
      <w:pPr>
        <w:pStyle w:val="a6"/>
        <w:autoSpaceDE w:val="0"/>
        <w:autoSpaceDN w:val="0"/>
        <w:ind w:left="341" w:right="1064" w:firstLine="420"/>
        <w:jc w:val="left"/>
        <w:rPr>
          <w:rFonts w:ascii="宋体" w:hAnsi="宋体" w:cs="宋体"/>
          <w:sz w:val="21"/>
          <w:szCs w:val="21"/>
        </w:rPr>
      </w:pPr>
      <w:r>
        <w:rPr>
          <w:rFonts w:ascii="宋体" w:hAnsi="宋体" w:cs="宋体" w:hint="eastAsia"/>
          <w:spacing w:val="-5"/>
          <w:kern w:val="0"/>
          <w:sz w:val="21"/>
          <w:szCs w:val="21"/>
        </w:rPr>
        <w:t>③重大事故，是指造成</w:t>
      </w:r>
      <w:r>
        <w:rPr>
          <w:rFonts w:ascii="宋体" w:hAnsi="宋体" w:cs="宋体" w:hint="eastAsia"/>
          <w:kern w:val="0"/>
          <w:sz w:val="21"/>
          <w:szCs w:val="21"/>
        </w:rPr>
        <w:t>10</w:t>
      </w:r>
      <w:r>
        <w:rPr>
          <w:rFonts w:ascii="宋体" w:hAnsi="宋体" w:cs="宋体" w:hint="eastAsia"/>
          <w:spacing w:val="-19"/>
          <w:kern w:val="0"/>
          <w:sz w:val="21"/>
          <w:szCs w:val="21"/>
        </w:rPr>
        <w:t>人以上</w:t>
      </w:r>
      <w:r>
        <w:rPr>
          <w:rFonts w:ascii="宋体" w:hAnsi="宋体" w:cs="宋体" w:hint="eastAsia"/>
          <w:kern w:val="0"/>
          <w:sz w:val="21"/>
          <w:szCs w:val="21"/>
        </w:rPr>
        <w:t>30</w:t>
      </w:r>
      <w:r>
        <w:rPr>
          <w:rFonts w:ascii="宋体" w:hAnsi="宋体" w:cs="宋体" w:hint="eastAsia"/>
          <w:spacing w:val="-11"/>
          <w:kern w:val="0"/>
          <w:sz w:val="21"/>
          <w:szCs w:val="21"/>
        </w:rPr>
        <w:t>人以下死亡，或者</w:t>
      </w:r>
      <w:r>
        <w:rPr>
          <w:rFonts w:ascii="宋体" w:hAnsi="宋体" w:cs="宋体" w:hint="eastAsia"/>
          <w:kern w:val="0"/>
          <w:sz w:val="21"/>
          <w:szCs w:val="21"/>
        </w:rPr>
        <w:t>50</w:t>
      </w:r>
      <w:r>
        <w:rPr>
          <w:rFonts w:ascii="宋体" w:hAnsi="宋体" w:cs="宋体" w:hint="eastAsia"/>
          <w:spacing w:val="-19"/>
          <w:kern w:val="0"/>
          <w:sz w:val="21"/>
          <w:szCs w:val="21"/>
        </w:rPr>
        <w:t>人以上</w:t>
      </w:r>
      <w:r>
        <w:rPr>
          <w:rFonts w:ascii="宋体" w:hAnsi="宋体" w:cs="宋体" w:hint="eastAsia"/>
          <w:kern w:val="0"/>
          <w:sz w:val="21"/>
          <w:szCs w:val="21"/>
        </w:rPr>
        <w:t>100</w:t>
      </w:r>
      <w:r>
        <w:rPr>
          <w:rFonts w:ascii="宋体" w:hAnsi="宋体" w:cs="宋体" w:hint="eastAsia"/>
          <w:spacing w:val="-12"/>
          <w:kern w:val="0"/>
          <w:sz w:val="21"/>
          <w:szCs w:val="21"/>
        </w:rPr>
        <w:t>人以下重伤，或者</w:t>
      </w:r>
      <w:r>
        <w:rPr>
          <w:rFonts w:ascii="宋体" w:hAnsi="宋体" w:cs="宋体" w:hint="eastAsia"/>
          <w:kern w:val="0"/>
          <w:sz w:val="21"/>
          <w:szCs w:val="21"/>
        </w:rPr>
        <w:t>5000</w:t>
      </w:r>
      <w:r>
        <w:rPr>
          <w:rFonts w:ascii="宋体" w:hAnsi="宋体" w:cs="宋体" w:hint="eastAsia"/>
          <w:spacing w:val="-18"/>
          <w:kern w:val="0"/>
          <w:sz w:val="21"/>
          <w:szCs w:val="21"/>
        </w:rPr>
        <w:t>万元以上</w:t>
      </w:r>
      <w:r>
        <w:rPr>
          <w:rFonts w:ascii="宋体" w:hAnsi="宋体" w:cs="宋体" w:hint="eastAsia"/>
          <w:kern w:val="0"/>
          <w:sz w:val="21"/>
          <w:szCs w:val="21"/>
        </w:rPr>
        <w:t xml:space="preserve">1 </w:t>
      </w:r>
      <w:r>
        <w:rPr>
          <w:rFonts w:ascii="宋体" w:hAnsi="宋体" w:cs="宋体" w:hint="eastAsia"/>
          <w:spacing w:val="-1"/>
          <w:kern w:val="0"/>
          <w:sz w:val="21"/>
          <w:szCs w:val="21"/>
        </w:rPr>
        <w:t>亿元以下直接经济损失的事故；</w:t>
      </w:r>
    </w:p>
    <w:p w:rsidR="00637D04" w:rsidRDefault="00FA1634">
      <w:pPr>
        <w:pStyle w:val="a6"/>
        <w:autoSpaceDE w:val="0"/>
        <w:autoSpaceDN w:val="0"/>
        <w:ind w:left="341" w:right="1184" w:firstLine="420"/>
        <w:jc w:val="left"/>
        <w:rPr>
          <w:rFonts w:ascii="宋体" w:hAnsi="宋体" w:cs="宋体"/>
          <w:sz w:val="21"/>
          <w:szCs w:val="21"/>
        </w:rPr>
      </w:pPr>
      <w:hyperlink r:id="rId9" w:history="1">
        <w:r w:rsidR="00482B54">
          <w:rPr>
            <w:rStyle w:val="a8"/>
            <w:rFonts w:ascii="宋体" w:hAnsi="宋体" w:cs="宋体" w:hint="eastAsia"/>
            <w:sz w:val="21"/>
            <w:szCs w:val="21"/>
          </w:rPr>
          <w:t>④特别重大事故</w:t>
        </w:r>
      </w:hyperlink>
      <w:r w:rsidR="00482B54">
        <w:rPr>
          <w:rFonts w:ascii="宋体" w:hAnsi="宋体" w:cs="宋体" w:hint="eastAsia"/>
          <w:spacing w:val="-8"/>
          <w:kern w:val="0"/>
          <w:sz w:val="21"/>
          <w:szCs w:val="21"/>
        </w:rPr>
        <w:t>，是指造成</w:t>
      </w:r>
      <w:r w:rsidR="00482B54">
        <w:rPr>
          <w:rFonts w:ascii="宋体" w:hAnsi="宋体" w:cs="宋体" w:hint="eastAsia"/>
          <w:kern w:val="0"/>
          <w:sz w:val="21"/>
          <w:szCs w:val="21"/>
        </w:rPr>
        <w:t>30</w:t>
      </w:r>
      <w:r w:rsidR="00482B54">
        <w:rPr>
          <w:rFonts w:ascii="宋体" w:hAnsi="宋体" w:cs="宋体" w:hint="eastAsia"/>
          <w:spacing w:val="-12"/>
          <w:kern w:val="0"/>
          <w:sz w:val="21"/>
          <w:szCs w:val="21"/>
        </w:rPr>
        <w:t>人以上死亡，或者</w:t>
      </w:r>
      <w:r w:rsidR="00482B54">
        <w:rPr>
          <w:rFonts w:ascii="宋体" w:hAnsi="宋体" w:cs="宋体" w:hint="eastAsia"/>
          <w:kern w:val="0"/>
          <w:sz w:val="21"/>
          <w:szCs w:val="21"/>
        </w:rPr>
        <w:t>100</w:t>
      </w:r>
      <w:r w:rsidR="00482B54">
        <w:rPr>
          <w:rFonts w:ascii="宋体" w:hAnsi="宋体" w:cs="宋体" w:hint="eastAsia"/>
          <w:spacing w:val="-9"/>
          <w:kern w:val="0"/>
          <w:sz w:val="21"/>
          <w:szCs w:val="21"/>
        </w:rPr>
        <w:t>人以上重伤</w:t>
      </w:r>
      <w:r w:rsidR="00482B54">
        <w:rPr>
          <w:rFonts w:ascii="宋体" w:hAnsi="宋体" w:cs="宋体" w:hint="eastAsia"/>
          <w:kern w:val="0"/>
          <w:sz w:val="21"/>
          <w:szCs w:val="21"/>
        </w:rPr>
        <w:t>（包括急性工业中毒，下同），</w:t>
      </w:r>
      <w:r w:rsidR="00482B54">
        <w:rPr>
          <w:rFonts w:ascii="宋体" w:hAnsi="宋体" w:cs="宋体" w:hint="eastAsia"/>
          <w:spacing w:val="-17"/>
          <w:kern w:val="0"/>
          <w:sz w:val="21"/>
          <w:szCs w:val="21"/>
        </w:rPr>
        <w:t>或者</w:t>
      </w:r>
      <w:r w:rsidR="00482B54">
        <w:rPr>
          <w:rFonts w:ascii="宋体" w:hAnsi="宋体" w:cs="宋体" w:hint="eastAsia"/>
          <w:kern w:val="0"/>
          <w:sz w:val="21"/>
          <w:szCs w:val="21"/>
        </w:rPr>
        <w:t xml:space="preserve">1 </w:t>
      </w:r>
      <w:r w:rsidR="00482B54">
        <w:rPr>
          <w:rFonts w:ascii="宋体" w:hAnsi="宋体" w:cs="宋体" w:hint="eastAsia"/>
          <w:spacing w:val="-1"/>
          <w:kern w:val="0"/>
          <w:sz w:val="21"/>
          <w:szCs w:val="21"/>
        </w:rPr>
        <w:t>亿元以上直接经济损失的事故；</w:t>
      </w:r>
    </w:p>
    <w:p w:rsidR="00637D04" w:rsidRDefault="00482B54">
      <w:pPr>
        <w:pStyle w:val="a6"/>
        <w:autoSpaceDE w:val="0"/>
        <w:autoSpaceDN w:val="0"/>
        <w:ind w:left="341" w:right="1064" w:firstLine="420"/>
        <w:jc w:val="left"/>
        <w:rPr>
          <w:rFonts w:ascii="宋体" w:hAnsi="宋体" w:cs="宋体"/>
          <w:spacing w:val="-1"/>
          <w:sz w:val="21"/>
          <w:szCs w:val="21"/>
        </w:rPr>
      </w:pPr>
      <w:r>
        <w:rPr>
          <w:rFonts w:ascii="宋体" w:hAnsi="宋体" w:cs="宋体" w:hint="eastAsia"/>
          <w:kern w:val="0"/>
          <w:sz w:val="21"/>
          <w:szCs w:val="21"/>
        </w:rPr>
        <w:t>⑤所称</w:t>
      </w:r>
      <w:r>
        <w:rPr>
          <w:rFonts w:ascii="宋体" w:hAnsi="宋体" w:cs="宋体" w:hint="eastAsia"/>
          <w:spacing w:val="-1"/>
          <w:kern w:val="0"/>
          <w:sz w:val="21"/>
          <w:szCs w:val="21"/>
        </w:rPr>
        <w:t>的“以上”包括本数，所称的“以下”不包括本数。</w:t>
      </w:r>
    </w:p>
    <w:p w:rsidR="00637D04" w:rsidRDefault="00482B54">
      <w:pPr>
        <w:pStyle w:val="a6"/>
        <w:autoSpaceDE w:val="0"/>
        <w:autoSpaceDN w:val="0"/>
        <w:ind w:left="341" w:right="1064" w:firstLine="420"/>
        <w:jc w:val="left"/>
        <w:rPr>
          <w:rFonts w:ascii="宋体" w:hAnsi="宋体" w:cs="宋体"/>
          <w:sz w:val="21"/>
          <w:szCs w:val="21"/>
        </w:rPr>
      </w:pPr>
      <w:r>
        <w:rPr>
          <w:rFonts w:ascii="宋体" w:hAnsi="宋体" w:cs="宋体" w:hint="eastAsia"/>
          <w:spacing w:val="-1"/>
          <w:kern w:val="0"/>
          <w:sz w:val="21"/>
          <w:szCs w:val="21"/>
        </w:rPr>
        <w:t>（6）本工程总监理工程师必须常驻现场每月不少于 22 天，每天不得少于 6 小时（委托人书面同意的除外），否则处监理人 5000 元/天的违约金。总监理工程师应到场，但总监不能到场的次数和时间每月不得超过5%，</w:t>
      </w:r>
      <w:r>
        <w:rPr>
          <w:rFonts w:ascii="宋体" w:hAnsi="宋体" w:cs="宋体" w:hint="eastAsia"/>
          <w:spacing w:val="-7"/>
          <w:kern w:val="0"/>
          <w:sz w:val="21"/>
          <w:szCs w:val="21"/>
        </w:rPr>
        <w:t>否则处监理人</w:t>
      </w:r>
      <w:r>
        <w:rPr>
          <w:rFonts w:ascii="宋体" w:hAnsi="宋体" w:cs="宋体" w:hint="eastAsia"/>
          <w:kern w:val="0"/>
          <w:sz w:val="21"/>
          <w:szCs w:val="21"/>
        </w:rPr>
        <w:t>2000</w:t>
      </w:r>
      <w:r>
        <w:rPr>
          <w:rFonts w:ascii="宋体" w:hAnsi="宋体" w:cs="宋体" w:hint="eastAsia"/>
          <w:spacing w:val="-23"/>
          <w:kern w:val="0"/>
          <w:sz w:val="21"/>
          <w:szCs w:val="21"/>
        </w:rPr>
        <w:t>元</w:t>
      </w:r>
      <w:r>
        <w:rPr>
          <w:rFonts w:ascii="宋体" w:hAnsi="宋体" w:cs="宋体" w:hint="eastAsia"/>
          <w:kern w:val="0"/>
          <w:sz w:val="21"/>
          <w:szCs w:val="21"/>
        </w:rPr>
        <w:t>/次的违约金。</w:t>
      </w:r>
    </w:p>
    <w:p w:rsidR="00637D04" w:rsidRDefault="00482B54">
      <w:pPr>
        <w:pStyle w:val="a6"/>
        <w:autoSpaceDE w:val="0"/>
        <w:autoSpaceDN w:val="0"/>
        <w:ind w:left="761"/>
        <w:rPr>
          <w:rFonts w:ascii="宋体" w:hAnsi="宋体" w:cs="宋体"/>
          <w:sz w:val="21"/>
          <w:szCs w:val="21"/>
        </w:rPr>
      </w:pPr>
      <w:r>
        <w:rPr>
          <w:rFonts w:ascii="宋体" w:hAnsi="宋体" w:cs="宋体" w:hint="eastAsia"/>
          <w:spacing w:val="-3"/>
          <w:kern w:val="0"/>
          <w:sz w:val="21"/>
          <w:szCs w:val="21"/>
        </w:rPr>
        <w:t>（7）本工程造价工程师必须常驻现场每月不少于</w:t>
      </w:r>
      <w:r>
        <w:rPr>
          <w:rFonts w:ascii="宋体" w:hAnsi="宋体" w:cs="宋体" w:hint="eastAsia"/>
          <w:kern w:val="0"/>
          <w:sz w:val="21"/>
          <w:szCs w:val="21"/>
        </w:rPr>
        <w:t>22</w:t>
      </w:r>
      <w:r>
        <w:rPr>
          <w:rFonts w:ascii="宋体" w:hAnsi="宋体" w:cs="宋体" w:hint="eastAsia"/>
          <w:spacing w:val="-11"/>
          <w:kern w:val="0"/>
          <w:sz w:val="21"/>
          <w:szCs w:val="21"/>
        </w:rPr>
        <w:t>天，每天不得少于</w:t>
      </w:r>
      <w:r>
        <w:rPr>
          <w:rFonts w:ascii="宋体" w:hAnsi="宋体" w:cs="宋体" w:hint="eastAsia"/>
          <w:kern w:val="0"/>
          <w:sz w:val="21"/>
          <w:szCs w:val="21"/>
        </w:rPr>
        <w:t>6</w:t>
      </w:r>
      <w:r>
        <w:rPr>
          <w:rFonts w:ascii="宋体" w:hAnsi="宋体" w:cs="宋体" w:hint="eastAsia"/>
          <w:spacing w:val="-16"/>
          <w:kern w:val="0"/>
          <w:sz w:val="21"/>
          <w:szCs w:val="21"/>
        </w:rPr>
        <w:t>小时</w:t>
      </w:r>
      <w:r>
        <w:rPr>
          <w:rFonts w:ascii="宋体" w:hAnsi="宋体" w:cs="宋体" w:hint="eastAsia"/>
          <w:kern w:val="0"/>
          <w:sz w:val="21"/>
          <w:szCs w:val="21"/>
        </w:rPr>
        <w:t>（委托人书面同意的除</w:t>
      </w:r>
    </w:p>
    <w:p w:rsidR="00637D04" w:rsidRDefault="00482B54">
      <w:pPr>
        <w:pStyle w:val="a6"/>
        <w:autoSpaceDE w:val="0"/>
        <w:autoSpaceDN w:val="0"/>
        <w:ind w:left="341" w:right="1052"/>
        <w:rPr>
          <w:rFonts w:ascii="宋体" w:hAnsi="宋体" w:cs="宋体"/>
          <w:sz w:val="21"/>
          <w:szCs w:val="21"/>
        </w:rPr>
      </w:pPr>
      <w:r>
        <w:rPr>
          <w:rFonts w:ascii="宋体" w:hAnsi="宋体" w:cs="宋体" w:hint="eastAsia"/>
          <w:kern w:val="0"/>
          <w:sz w:val="21"/>
          <w:szCs w:val="21"/>
        </w:rPr>
        <w:t>外），并在技术变更引起造价变动的价款报告、工程签证单、新增内容价款报告、月进度审批表上签定具体价款，否则处以监理人 800 元/次的违约金。</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spacing w:val="-1"/>
          <w:kern w:val="0"/>
          <w:sz w:val="21"/>
          <w:szCs w:val="21"/>
        </w:rPr>
        <w:t>（8）监理单位及监理人员应当遵守《重庆市建设监理执业公约》中的有关规定，及下述八不准：</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①不准作出有损本项目业主合法利益的任何行为；</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spacing w:val="-1"/>
          <w:kern w:val="0"/>
          <w:sz w:val="21"/>
          <w:szCs w:val="21"/>
        </w:rPr>
        <w:t>②不准向本工程承包商介绍、推荐分包单位；</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spacing w:val="-2"/>
          <w:kern w:val="0"/>
          <w:sz w:val="21"/>
          <w:szCs w:val="21"/>
        </w:rPr>
        <w:t>③不准向本工程承包商介绍、推销建筑材料；</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lastRenderedPageBreak/>
        <w:t>④不准擅自参加本工程承包商组织的宴请和娱乐活动；</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⑤不准接受承包商的奖金、奖品、礼金、礼品及各种补贴；</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spacing w:val="-1"/>
          <w:kern w:val="0"/>
          <w:sz w:val="21"/>
          <w:szCs w:val="21"/>
        </w:rPr>
        <w:t>⑥不准参加承包商组织的旅游、休假活动；</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spacing w:val="-1"/>
          <w:kern w:val="0"/>
          <w:sz w:val="21"/>
          <w:szCs w:val="21"/>
        </w:rPr>
        <w:t>⑦不准向承包商透露应保密的本工程信息；</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⑧不准私自借用承包商的汽车、摩托车等交通工具；</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监理人如违反上述任何一条，视情节轻重处以监理人 1000-5000 元/次的违约金。</w:t>
      </w:r>
    </w:p>
    <w:p w:rsidR="00637D04" w:rsidRDefault="00482B54">
      <w:pPr>
        <w:pStyle w:val="a6"/>
        <w:numPr>
          <w:ilvl w:val="0"/>
          <w:numId w:val="25"/>
        </w:numPr>
        <w:autoSpaceDE w:val="0"/>
        <w:autoSpaceDN w:val="0"/>
        <w:ind w:left="341" w:right="1160" w:firstLine="420"/>
        <w:jc w:val="left"/>
        <w:rPr>
          <w:rFonts w:ascii="宋体" w:hAnsi="宋体" w:cs="宋体"/>
          <w:sz w:val="21"/>
          <w:szCs w:val="21"/>
        </w:rPr>
      </w:pPr>
      <w:r>
        <w:rPr>
          <w:rFonts w:ascii="宋体" w:hAnsi="宋体" w:cs="宋体" w:hint="eastAsia"/>
          <w:kern w:val="0"/>
          <w:sz w:val="21"/>
          <w:szCs w:val="21"/>
        </w:rPr>
        <w:t>监理单位应按照“严格监理、热情服务、秉公办事、一丝不苟”的原则，独立完成本项目的监理工</w:t>
      </w:r>
      <w:r>
        <w:rPr>
          <w:rFonts w:ascii="宋体" w:hAnsi="宋体" w:cs="宋体" w:hint="eastAsia"/>
          <w:spacing w:val="-1"/>
          <w:kern w:val="0"/>
          <w:sz w:val="21"/>
          <w:szCs w:val="21"/>
        </w:rPr>
        <w:t>作，不允许分包、转包和变相分包、转包，否则，委托人有权终止合同。</w:t>
      </w:r>
    </w:p>
    <w:p w:rsidR="00637D04" w:rsidRDefault="00482B54">
      <w:pPr>
        <w:pStyle w:val="a6"/>
        <w:numPr>
          <w:ilvl w:val="1"/>
          <w:numId w:val="23"/>
        </w:numPr>
        <w:autoSpaceDE w:val="0"/>
        <w:autoSpaceDN w:val="0"/>
        <w:ind w:left="1183" w:hanging="422"/>
        <w:jc w:val="left"/>
        <w:rPr>
          <w:rFonts w:ascii="宋体" w:hAnsi="宋体" w:cs="宋体"/>
          <w:sz w:val="19"/>
          <w:szCs w:val="19"/>
        </w:rPr>
      </w:pPr>
      <w:r>
        <w:rPr>
          <w:rFonts w:ascii="宋体" w:hAnsi="宋体" w:cs="宋体" w:hint="eastAsia"/>
          <w:kern w:val="0"/>
          <w:sz w:val="21"/>
          <w:szCs w:val="21"/>
        </w:rPr>
        <w:t>委托人的违约责任</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11.2.2 委托人逾期付款利息按下列方法确定：</w:t>
      </w:r>
    </w:p>
    <w:p w:rsidR="00637D04" w:rsidRDefault="00482B54">
      <w:pPr>
        <w:pStyle w:val="a6"/>
        <w:autoSpaceDE w:val="0"/>
        <w:autoSpaceDN w:val="0"/>
        <w:ind w:left="761" w:right="4323"/>
        <w:jc w:val="left"/>
        <w:rPr>
          <w:rFonts w:ascii="宋体" w:hAnsi="宋体" w:cs="宋体"/>
          <w:sz w:val="21"/>
          <w:szCs w:val="21"/>
        </w:rPr>
      </w:pPr>
      <w:r>
        <w:rPr>
          <w:rFonts w:ascii="宋体" w:hAnsi="宋体" w:cs="宋体" w:hint="eastAsia"/>
          <w:kern w:val="0"/>
          <w:sz w:val="21"/>
          <w:szCs w:val="21"/>
        </w:rPr>
        <w:t>逾期付款利息＝当期应付款总额×银行同期贷款利率×拖延支付天数以上所有违约处罚均直接从应付的监理费用中扣除。</w:t>
      </w:r>
    </w:p>
    <w:p w:rsidR="00637D04" w:rsidRDefault="00482B54">
      <w:pPr>
        <w:pStyle w:val="a6"/>
        <w:numPr>
          <w:ilvl w:val="0"/>
          <w:numId w:val="23"/>
        </w:numPr>
        <w:autoSpaceDE w:val="0"/>
        <w:autoSpaceDN w:val="0"/>
        <w:ind w:left="1078" w:hanging="317"/>
        <w:jc w:val="left"/>
        <w:rPr>
          <w:rFonts w:ascii="宋体" w:hAnsi="宋体" w:cs="宋体"/>
          <w:sz w:val="21"/>
          <w:szCs w:val="21"/>
        </w:rPr>
      </w:pPr>
      <w:r>
        <w:rPr>
          <w:rFonts w:ascii="宋体" w:hAnsi="宋体" w:cs="宋体" w:hint="eastAsia"/>
          <w:kern w:val="0"/>
          <w:sz w:val="21"/>
          <w:szCs w:val="21"/>
        </w:rPr>
        <w:t>争议解决</w:t>
      </w:r>
    </w:p>
    <w:p w:rsidR="00637D04" w:rsidRDefault="00482B54">
      <w:pPr>
        <w:pStyle w:val="a6"/>
        <w:numPr>
          <w:ilvl w:val="1"/>
          <w:numId w:val="23"/>
        </w:numPr>
        <w:autoSpaceDE w:val="0"/>
        <w:autoSpaceDN w:val="0"/>
        <w:ind w:hanging="482"/>
        <w:jc w:val="left"/>
        <w:rPr>
          <w:rFonts w:ascii="宋体" w:hAnsi="宋体" w:cs="宋体"/>
          <w:sz w:val="21"/>
          <w:szCs w:val="21"/>
        </w:rPr>
      </w:pPr>
      <w:r>
        <w:rPr>
          <w:rFonts w:ascii="宋体" w:hAnsi="宋体" w:cs="宋体" w:hint="eastAsia"/>
          <w:kern w:val="0"/>
          <w:sz w:val="21"/>
          <w:szCs w:val="21"/>
        </w:rPr>
        <w:t>调解</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本合同争议进行调解时，可提交委托人所在地人民法院进行调解。</w:t>
      </w:r>
    </w:p>
    <w:p w:rsidR="00637D04" w:rsidRDefault="00482B54">
      <w:pPr>
        <w:pStyle w:val="a6"/>
        <w:numPr>
          <w:ilvl w:val="1"/>
          <w:numId w:val="23"/>
        </w:numPr>
        <w:autoSpaceDE w:val="0"/>
        <w:autoSpaceDN w:val="0"/>
        <w:ind w:hanging="482"/>
        <w:jc w:val="left"/>
        <w:rPr>
          <w:rFonts w:ascii="宋体" w:hAnsi="宋体" w:cs="宋体"/>
          <w:sz w:val="21"/>
          <w:szCs w:val="21"/>
        </w:rPr>
      </w:pPr>
      <w:r>
        <w:rPr>
          <w:rFonts w:ascii="宋体" w:hAnsi="宋体" w:cs="宋体" w:hint="eastAsia"/>
          <w:kern w:val="0"/>
          <w:sz w:val="21"/>
          <w:szCs w:val="21"/>
        </w:rPr>
        <w:t>仲裁或诉讼</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合同争议的最终解决方式为下列第 2 种方式：</w:t>
      </w:r>
    </w:p>
    <w:p w:rsidR="00637D04" w:rsidRDefault="00482B54">
      <w:pPr>
        <w:pStyle w:val="a6"/>
        <w:numPr>
          <w:ilvl w:val="0"/>
          <w:numId w:val="29"/>
        </w:numPr>
        <w:autoSpaceDE w:val="0"/>
        <w:autoSpaceDN w:val="0"/>
        <w:ind w:hanging="527"/>
        <w:jc w:val="left"/>
        <w:rPr>
          <w:rFonts w:ascii="宋体" w:hAnsi="宋体" w:cs="宋体"/>
          <w:sz w:val="21"/>
          <w:szCs w:val="21"/>
        </w:rPr>
      </w:pPr>
      <w:r>
        <w:rPr>
          <w:rFonts w:ascii="宋体" w:hAnsi="宋体" w:cs="宋体" w:hint="eastAsia"/>
          <w:kern w:val="0"/>
          <w:sz w:val="21"/>
          <w:szCs w:val="21"/>
        </w:rPr>
        <w:t>提请</w:t>
      </w:r>
      <w:r>
        <w:rPr>
          <w:rFonts w:ascii="宋体" w:hAnsi="宋体" w:cs="宋体" w:hint="eastAsia"/>
          <w:kern w:val="0"/>
          <w:sz w:val="21"/>
          <w:szCs w:val="21"/>
          <w:u w:val="single"/>
        </w:rPr>
        <w:t>重庆仲裁委员会</w:t>
      </w:r>
      <w:r>
        <w:rPr>
          <w:rFonts w:ascii="宋体" w:hAnsi="宋体" w:cs="宋体" w:hint="eastAsia"/>
          <w:kern w:val="0"/>
          <w:sz w:val="21"/>
          <w:szCs w:val="21"/>
        </w:rPr>
        <w:t>进行仲裁。</w:t>
      </w:r>
    </w:p>
    <w:p w:rsidR="00637D04" w:rsidRDefault="00482B54">
      <w:pPr>
        <w:pStyle w:val="a6"/>
        <w:numPr>
          <w:ilvl w:val="0"/>
          <w:numId w:val="29"/>
        </w:numPr>
        <w:autoSpaceDE w:val="0"/>
        <w:autoSpaceDN w:val="0"/>
        <w:ind w:hanging="527"/>
        <w:jc w:val="left"/>
        <w:rPr>
          <w:rFonts w:ascii="宋体" w:hAnsi="宋体" w:cs="宋体"/>
          <w:sz w:val="21"/>
          <w:szCs w:val="21"/>
        </w:rPr>
      </w:pPr>
      <w:r>
        <w:rPr>
          <w:rFonts w:ascii="宋体" w:hAnsi="宋体" w:cs="宋体" w:hint="eastAsia"/>
          <w:kern w:val="0"/>
          <w:sz w:val="21"/>
          <w:szCs w:val="21"/>
        </w:rPr>
        <w:t>向</w:t>
      </w:r>
      <w:r>
        <w:rPr>
          <w:rFonts w:ascii="宋体" w:hAnsi="宋体" w:cs="宋体" w:hint="eastAsia"/>
          <w:kern w:val="0"/>
          <w:sz w:val="21"/>
          <w:szCs w:val="21"/>
          <w:u w:val="single"/>
        </w:rPr>
        <w:t>工程所在地人民法院</w:t>
      </w:r>
      <w:r>
        <w:rPr>
          <w:rFonts w:ascii="宋体" w:hAnsi="宋体" w:cs="宋体" w:hint="eastAsia"/>
          <w:kern w:val="0"/>
          <w:sz w:val="21"/>
          <w:szCs w:val="21"/>
        </w:rPr>
        <w:t>提起诉讼。</w:t>
      </w:r>
    </w:p>
    <w:p w:rsidR="00637D04" w:rsidRDefault="00482B54">
      <w:pPr>
        <w:pStyle w:val="a6"/>
        <w:autoSpaceDE w:val="0"/>
        <w:autoSpaceDN w:val="0"/>
        <w:ind w:left="761" w:right="2746"/>
        <w:jc w:val="left"/>
        <w:rPr>
          <w:rFonts w:ascii="宋体" w:hAnsi="宋体" w:cs="宋体"/>
          <w:sz w:val="21"/>
          <w:szCs w:val="21"/>
        </w:rPr>
      </w:pPr>
      <w:r>
        <w:rPr>
          <w:rFonts w:ascii="宋体" w:hAnsi="宋体" w:cs="宋体" w:hint="eastAsia"/>
          <w:kern w:val="0"/>
          <w:sz w:val="21"/>
          <w:szCs w:val="21"/>
        </w:rPr>
        <w:t>诉讼文书送达地址：</w:t>
      </w:r>
    </w:p>
    <w:p w:rsidR="00637D04" w:rsidRDefault="00482B54">
      <w:pPr>
        <w:pStyle w:val="a6"/>
        <w:autoSpaceDE w:val="0"/>
        <w:autoSpaceDN w:val="0"/>
        <w:ind w:left="761" w:right="2746"/>
        <w:jc w:val="left"/>
        <w:rPr>
          <w:rFonts w:ascii="宋体" w:hAnsi="宋体" w:cs="宋体"/>
          <w:sz w:val="21"/>
          <w:szCs w:val="21"/>
        </w:rPr>
      </w:pPr>
      <w:r>
        <w:rPr>
          <w:rFonts w:ascii="宋体" w:hAnsi="宋体" w:cs="宋体" w:hint="eastAsia"/>
          <w:kern w:val="0"/>
          <w:sz w:val="21"/>
          <w:szCs w:val="21"/>
        </w:rPr>
        <w:t>委托人：重庆市渝北区动力国际e座1102</w:t>
      </w:r>
    </w:p>
    <w:p w:rsidR="00637D04" w:rsidRDefault="00482B54">
      <w:pPr>
        <w:pStyle w:val="a6"/>
        <w:autoSpaceDE w:val="0"/>
        <w:autoSpaceDN w:val="0"/>
        <w:ind w:left="761" w:right="2746"/>
        <w:jc w:val="left"/>
        <w:rPr>
          <w:rFonts w:ascii="宋体" w:hAnsi="宋体" w:cs="宋体"/>
          <w:sz w:val="21"/>
          <w:szCs w:val="21"/>
        </w:rPr>
      </w:pPr>
      <w:r>
        <w:rPr>
          <w:rFonts w:ascii="宋体" w:hAnsi="宋体" w:cs="宋体" w:hint="eastAsia"/>
          <w:kern w:val="0"/>
          <w:sz w:val="21"/>
          <w:szCs w:val="21"/>
        </w:rPr>
        <w:t>联系人：周羿联系方式：023-63066552</w:t>
      </w:r>
    </w:p>
    <w:p w:rsidR="00637D04" w:rsidRDefault="00482B54">
      <w:pPr>
        <w:pStyle w:val="a6"/>
        <w:autoSpaceDE w:val="0"/>
        <w:autoSpaceDN w:val="0"/>
        <w:ind w:left="761" w:right="2746"/>
        <w:jc w:val="left"/>
        <w:rPr>
          <w:rFonts w:ascii="宋体" w:hAnsi="宋体" w:cs="宋体"/>
          <w:sz w:val="21"/>
          <w:szCs w:val="21"/>
        </w:rPr>
      </w:pPr>
      <w:r>
        <w:rPr>
          <w:rFonts w:ascii="宋体" w:hAnsi="宋体" w:cs="宋体" w:hint="eastAsia"/>
          <w:kern w:val="0"/>
          <w:sz w:val="21"/>
          <w:szCs w:val="21"/>
        </w:rPr>
        <w:t>电子邮箱：9482911@qq.com</w:t>
      </w:r>
    </w:p>
    <w:p w:rsidR="00637D04" w:rsidRDefault="00482B54">
      <w:pPr>
        <w:pStyle w:val="a6"/>
        <w:autoSpaceDE w:val="0"/>
        <w:autoSpaceDN w:val="0"/>
        <w:ind w:left="761" w:right="328" w:hanging="421"/>
        <w:jc w:val="left"/>
        <w:rPr>
          <w:rFonts w:ascii="宋体" w:hAnsi="宋体" w:cs="宋体"/>
          <w:sz w:val="21"/>
          <w:szCs w:val="21"/>
        </w:rPr>
      </w:pPr>
      <w:r>
        <w:rPr>
          <w:rFonts w:ascii="宋体" w:hAnsi="宋体" w:cs="宋体" w:hint="eastAsia"/>
          <w:kern w:val="0"/>
          <w:sz w:val="21"/>
          <w:szCs w:val="21"/>
        </w:rPr>
        <w:t>监理人：郑州市金水区纬五路2号河南教育学院教育中心三楼</w:t>
      </w:r>
    </w:p>
    <w:p w:rsidR="00637D04" w:rsidRDefault="00482B54">
      <w:pPr>
        <w:pStyle w:val="a6"/>
        <w:autoSpaceDE w:val="0"/>
        <w:autoSpaceDN w:val="0"/>
        <w:ind w:left="761" w:right="2746"/>
        <w:jc w:val="left"/>
        <w:rPr>
          <w:rFonts w:ascii="宋体" w:hAnsi="宋体" w:cs="宋体"/>
          <w:sz w:val="21"/>
          <w:szCs w:val="21"/>
        </w:rPr>
      </w:pPr>
      <w:r>
        <w:rPr>
          <w:rFonts w:ascii="宋体" w:hAnsi="宋体" w:cs="宋体" w:hint="eastAsia"/>
          <w:kern w:val="0"/>
          <w:sz w:val="21"/>
          <w:szCs w:val="21"/>
        </w:rPr>
        <w:t xml:space="preserve">联系人：严蓓联系方式：023-86888117 </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right="1044"/>
        <w:rPr>
          <w:rFonts w:ascii="宋体" w:hAnsi="宋体" w:cs="宋体"/>
          <w:sz w:val="21"/>
          <w:szCs w:val="21"/>
        </w:rPr>
      </w:pPr>
      <w:r>
        <w:rPr>
          <w:rFonts w:ascii="宋体" w:hAnsi="宋体" w:cs="宋体" w:hint="eastAsia"/>
          <w:kern w:val="0"/>
          <w:sz w:val="21"/>
          <w:szCs w:val="21"/>
        </w:rPr>
        <w:t>该送达地址可用于接收各类诉讼文书。按照约定地址送达的，视为当事人签收；受送达人拒收的，不影响</w:t>
      </w:r>
      <w:r>
        <w:rPr>
          <w:rFonts w:ascii="宋体" w:hAnsi="宋体" w:cs="宋体" w:hint="eastAsia"/>
          <w:spacing w:val="-2"/>
          <w:kern w:val="0"/>
          <w:sz w:val="21"/>
          <w:szCs w:val="21"/>
        </w:rPr>
        <w:t>送达的效力。当事人如需变更约定送达地址，应在地址变更后</w:t>
      </w:r>
      <w:r>
        <w:rPr>
          <w:rFonts w:ascii="宋体" w:hAnsi="宋体" w:cs="宋体" w:hint="eastAsia"/>
          <w:kern w:val="0"/>
          <w:sz w:val="21"/>
          <w:szCs w:val="21"/>
        </w:rPr>
        <w:t>3</w:t>
      </w:r>
      <w:r>
        <w:rPr>
          <w:rFonts w:ascii="宋体" w:hAnsi="宋体" w:cs="宋体" w:hint="eastAsia"/>
          <w:spacing w:val="-7"/>
          <w:kern w:val="0"/>
          <w:sz w:val="21"/>
          <w:szCs w:val="21"/>
        </w:rPr>
        <w:t>日内书面通知对方当事人；未按约定方式通知的，原约定送达地址仍为有效送达地址。</w:t>
      </w:r>
    </w:p>
    <w:p w:rsidR="00637D04" w:rsidRDefault="00482B54">
      <w:pPr>
        <w:pStyle w:val="a6"/>
        <w:autoSpaceDE w:val="0"/>
        <w:autoSpaceDN w:val="0"/>
        <w:ind w:left="761"/>
        <w:jc w:val="left"/>
        <w:outlineLvl w:val="7"/>
        <w:rPr>
          <w:rFonts w:ascii="宋体" w:hAnsi="宋体" w:cs="宋体"/>
          <w:b/>
          <w:bCs/>
          <w:sz w:val="21"/>
          <w:szCs w:val="21"/>
        </w:rPr>
      </w:pPr>
      <w:r>
        <w:rPr>
          <w:rFonts w:ascii="宋体" w:hAnsi="宋体" w:cs="宋体" w:hint="eastAsia"/>
          <w:b/>
          <w:bCs/>
          <w:kern w:val="0"/>
          <w:sz w:val="21"/>
          <w:szCs w:val="21"/>
        </w:rPr>
        <w:t>补充：</w:t>
      </w:r>
    </w:p>
    <w:p w:rsidR="00637D04" w:rsidRDefault="00482B54">
      <w:pPr>
        <w:pStyle w:val="a6"/>
        <w:numPr>
          <w:ilvl w:val="0"/>
          <w:numId w:val="23"/>
        </w:numPr>
        <w:autoSpaceDE w:val="0"/>
        <w:autoSpaceDN w:val="0"/>
        <w:ind w:hanging="317"/>
        <w:jc w:val="left"/>
        <w:rPr>
          <w:rFonts w:ascii="宋体" w:hAnsi="宋体" w:cs="宋体"/>
          <w:sz w:val="21"/>
          <w:szCs w:val="21"/>
        </w:rPr>
      </w:pPr>
      <w:bookmarkStart w:id="15" w:name="13._其他"/>
      <w:bookmarkEnd w:id="15"/>
      <w:r>
        <w:rPr>
          <w:rFonts w:ascii="宋体" w:hAnsi="宋体" w:cs="宋体" w:hint="eastAsia"/>
          <w:kern w:val="0"/>
          <w:sz w:val="21"/>
          <w:szCs w:val="21"/>
        </w:rPr>
        <w:t>其他</w:t>
      </w:r>
    </w:p>
    <w:p w:rsidR="00637D04" w:rsidRDefault="00482B54">
      <w:pPr>
        <w:pStyle w:val="a6"/>
        <w:numPr>
          <w:ilvl w:val="1"/>
          <w:numId w:val="23"/>
        </w:numPr>
        <w:autoSpaceDE w:val="0"/>
        <w:autoSpaceDN w:val="0"/>
        <w:ind w:hanging="482"/>
        <w:jc w:val="left"/>
        <w:rPr>
          <w:rFonts w:ascii="宋体" w:hAnsi="宋体" w:cs="宋体"/>
          <w:sz w:val="21"/>
          <w:szCs w:val="21"/>
        </w:rPr>
      </w:pPr>
      <w:r>
        <w:rPr>
          <w:rFonts w:ascii="宋体" w:hAnsi="宋体" w:cs="宋体" w:hint="eastAsia"/>
          <w:kern w:val="0"/>
          <w:sz w:val="21"/>
          <w:szCs w:val="21"/>
        </w:rPr>
        <w:t>总监理工程师、总监代表（驻地总监）及专业监理工程师必须长驻重庆，总监理工程师、总监代表</w:t>
      </w:r>
    </w:p>
    <w:p w:rsidR="00637D04" w:rsidRDefault="00482B54">
      <w:pPr>
        <w:pStyle w:val="a6"/>
        <w:autoSpaceDE w:val="0"/>
        <w:autoSpaceDN w:val="0"/>
        <w:ind w:left="341" w:right="1049"/>
        <w:jc w:val="left"/>
        <w:rPr>
          <w:rFonts w:ascii="宋体" w:hAnsi="宋体" w:cs="宋体"/>
          <w:sz w:val="21"/>
          <w:szCs w:val="21"/>
        </w:rPr>
      </w:pPr>
      <w:r>
        <w:rPr>
          <w:rFonts w:ascii="宋体" w:hAnsi="宋体" w:cs="宋体" w:hint="eastAsia"/>
          <w:kern w:val="0"/>
          <w:sz w:val="21"/>
          <w:szCs w:val="21"/>
        </w:rPr>
        <w:t>（驻地总监）</w:t>
      </w:r>
      <w:r>
        <w:rPr>
          <w:rFonts w:ascii="宋体" w:hAnsi="宋体" w:cs="宋体" w:hint="eastAsia"/>
          <w:spacing w:val="-5"/>
          <w:kern w:val="0"/>
          <w:sz w:val="21"/>
          <w:szCs w:val="21"/>
        </w:rPr>
        <w:t>未经甲方同意擅自离开按</w:t>
      </w:r>
      <w:r>
        <w:rPr>
          <w:rFonts w:ascii="宋体" w:hAnsi="宋体" w:cs="宋体" w:hint="eastAsia"/>
          <w:kern w:val="0"/>
          <w:sz w:val="21"/>
          <w:szCs w:val="21"/>
        </w:rPr>
        <w:t>5000</w:t>
      </w:r>
      <w:r>
        <w:rPr>
          <w:rFonts w:ascii="宋体" w:hAnsi="宋体" w:cs="宋体" w:hint="eastAsia"/>
          <w:spacing w:val="-22"/>
          <w:kern w:val="0"/>
          <w:sz w:val="21"/>
          <w:szCs w:val="21"/>
        </w:rPr>
        <w:t>元</w:t>
      </w:r>
      <w:r>
        <w:rPr>
          <w:rFonts w:ascii="宋体" w:hAnsi="宋体" w:cs="宋体" w:hint="eastAsia"/>
          <w:kern w:val="0"/>
          <w:sz w:val="21"/>
          <w:szCs w:val="21"/>
        </w:rPr>
        <w:t>/人·</w:t>
      </w:r>
      <w:r>
        <w:rPr>
          <w:rFonts w:ascii="宋体" w:hAnsi="宋体" w:cs="宋体" w:hint="eastAsia"/>
          <w:spacing w:val="-3"/>
          <w:kern w:val="0"/>
          <w:sz w:val="21"/>
          <w:szCs w:val="21"/>
        </w:rPr>
        <w:t>天扣罚监理服务费，专业监理工程师按</w:t>
      </w:r>
      <w:r>
        <w:rPr>
          <w:rFonts w:ascii="宋体" w:hAnsi="宋体" w:cs="宋体" w:hint="eastAsia"/>
          <w:kern w:val="0"/>
          <w:sz w:val="21"/>
          <w:szCs w:val="21"/>
        </w:rPr>
        <w:t>3000</w:t>
      </w:r>
      <w:r>
        <w:rPr>
          <w:rFonts w:ascii="宋体" w:hAnsi="宋体" w:cs="宋体" w:hint="eastAsia"/>
          <w:spacing w:val="-23"/>
          <w:kern w:val="0"/>
          <w:sz w:val="21"/>
          <w:szCs w:val="21"/>
        </w:rPr>
        <w:t>元</w:t>
      </w:r>
      <w:r>
        <w:rPr>
          <w:rFonts w:ascii="宋体" w:hAnsi="宋体" w:cs="宋体" w:hint="eastAsia"/>
          <w:kern w:val="0"/>
          <w:sz w:val="21"/>
          <w:szCs w:val="21"/>
        </w:rPr>
        <w:t>/人·</w:t>
      </w:r>
      <w:r>
        <w:rPr>
          <w:rFonts w:ascii="宋体" w:hAnsi="宋体" w:cs="宋体" w:hint="eastAsia"/>
          <w:spacing w:val="-8"/>
          <w:kern w:val="0"/>
          <w:sz w:val="21"/>
          <w:szCs w:val="21"/>
        </w:rPr>
        <w:t>天扣罚监理服务费。</w:t>
      </w:r>
    </w:p>
    <w:p w:rsidR="00637D04" w:rsidRDefault="00482B54">
      <w:pPr>
        <w:pStyle w:val="a6"/>
        <w:numPr>
          <w:ilvl w:val="1"/>
          <w:numId w:val="23"/>
        </w:numPr>
        <w:autoSpaceDE w:val="0"/>
        <w:autoSpaceDN w:val="0"/>
        <w:ind w:left="341" w:right="1205" w:firstLine="420"/>
        <w:jc w:val="left"/>
        <w:rPr>
          <w:rFonts w:ascii="宋体" w:hAnsi="宋体" w:cs="宋体"/>
          <w:sz w:val="21"/>
          <w:szCs w:val="21"/>
        </w:rPr>
      </w:pPr>
      <w:r>
        <w:rPr>
          <w:rFonts w:ascii="宋体" w:hAnsi="宋体" w:cs="宋体" w:hint="eastAsia"/>
          <w:kern w:val="0"/>
          <w:sz w:val="21"/>
          <w:szCs w:val="21"/>
        </w:rPr>
        <w:t>在本合同执行过程中，双方对于各种问题的指示或答复，均应以各方负责人签字或单位盖章的书面</w:t>
      </w:r>
      <w:r>
        <w:rPr>
          <w:rFonts w:ascii="宋体" w:hAnsi="宋体" w:cs="宋体" w:hint="eastAsia"/>
          <w:spacing w:val="-1"/>
          <w:kern w:val="0"/>
          <w:sz w:val="21"/>
          <w:szCs w:val="21"/>
        </w:rPr>
        <w:t>形式为准，任何情况下都不能以口头承诺为依据或拒收对方的函件。</w:t>
      </w:r>
    </w:p>
    <w:p w:rsidR="00637D04" w:rsidRDefault="00482B54">
      <w:pPr>
        <w:pStyle w:val="a6"/>
        <w:numPr>
          <w:ilvl w:val="1"/>
          <w:numId w:val="23"/>
        </w:numPr>
        <w:autoSpaceDE w:val="0"/>
        <w:autoSpaceDN w:val="0"/>
        <w:ind w:left="341" w:right="1048" w:firstLine="420"/>
        <w:jc w:val="left"/>
        <w:rPr>
          <w:rFonts w:ascii="宋体" w:hAnsi="宋体" w:cs="宋体"/>
          <w:sz w:val="21"/>
          <w:szCs w:val="21"/>
        </w:rPr>
      </w:pPr>
      <w:r>
        <w:rPr>
          <w:rFonts w:ascii="宋体" w:hAnsi="宋体" w:cs="宋体" w:hint="eastAsia"/>
          <w:spacing w:val="-1"/>
          <w:kern w:val="0"/>
          <w:sz w:val="21"/>
          <w:szCs w:val="21"/>
        </w:rPr>
        <w:t>监理人应严格按《建设部关于落实建设工程安全生产监理责任的若干意见》建设部</w:t>
      </w:r>
      <w:r>
        <w:rPr>
          <w:rFonts w:ascii="宋体" w:hAnsi="宋体" w:cs="宋体" w:hint="eastAsia"/>
          <w:kern w:val="0"/>
          <w:sz w:val="21"/>
          <w:szCs w:val="21"/>
        </w:rPr>
        <w:t>(2006)248</w:t>
      </w:r>
      <w:r>
        <w:rPr>
          <w:rFonts w:ascii="宋体" w:hAnsi="宋体" w:cs="宋体" w:hint="eastAsia"/>
          <w:spacing w:val="-12"/>
          <w:kern w:val="0"/>
          <w:sz w:val="21"/>
          <w:szCs w:val="21"/>
        </w:rPr>
        <w:t>号文之规定，承担在工程建设中的安全生产监理责任。</w:t>
      </w:r>
    </w:p>
    <w:p w:rsidR="00637D04" w:rsidRDefault="00482B54">
      <w:pPr>
        <w:pStyle w:val="a6"/>
        <w:numPr>
          <w:ilvl w:val="1"/>
          <w:numId w:val="23"/>
        </w:numPr>
        <w:autoSpaceDE w:val="0"/>
        <w:autoSpaceDN w:val="0"/>
        <w:ind w:hanging="482"/>
        <w:jc w:val="left"/>
        <w:rPr>
          <w:rFonts w:ascii="宋体" w:hAnsi="宋体" w:cs="宋体"/>
          <w:sz w:val="21"/>
          <w:szCs w:val="21"/>
        </w:rPr>
      </w:pPr>
      <w:r>
        <w:rPr>
          <w:rFonts w:ascii="宋体" w:hAnsi="宋体" w:cs="宋体" w:hint="eastAsia"/>
          <w:spacing w:val="-1"/>
          <w:kern w:val="0"/>
          <w:sz w:val="21"/>
          <w:szCs w:val="21"/>
        </w:rPr>
        <w:t>监理人签订合同后应无条件服从和遵守委托人制定的与本招标项目有关的管理规定。</w:t>
      </w:r>
    </w:p>
    <w:p w:rsidR="00637D04" w:rsidRDefault="00482B54">
      <w:pPr>
        <w:pStyle w:val="a6"/>
        <w:numPr>
          <w:ilvl w:val="1"/>
          <w:numId w:val="23"/>
        </w:numPr>
        <w:autoSpaceDE w:val="0"/>
        <w:autoSpaceDN w:val="0"/>
        <w:ind w:left="341" w:right="1159" w:firstLine="420"/>
        <w:jc w:val="left"/>
        <w:rPr>
          <w:rFonts w:ascii="宋体" w:hAnsi="宋体" w:cs="宋体"/>
          <w:sz w:val="19"/>
          <w:szCs w:val="19"/>
        </w:rPr>
      </w:pPr>
      <w:r>
        <w:rPr>
          <w:rFonts w:ascii="宋体" w:hAnsi="宋体" w:cs="宋体" w:hint="eastAsia"/>
          <w:kern w:val="0"/>
          <w:sz w:val="21"/>
          <w:szCs w:val="21"/>
        </w:rPr>
        <w:t>与合同有关的通知、批准、证明、证书、指示、指令、要求、请求、同意、意见、确定和决定等，</w:t>
      </w:r>
      <w:r>
        <w:rPr>
          <w:rFonts w:ascii="宋体" w:hAnsi="宋体" w:cs="宋体" w:hint="eastAsia"/>
          <w:spacing w:val="-4"/>
          <w:kern w:val="0"/>
          <w:sz w:val="21"/>
          <w:szCs w:val="21"/>
        </w:rPr>
        <w:t>均应采用书面形式，并应在</w:t>
      </w:r>
      <w:r>
        <w:rPr>
          <w:rFonts w:ascii="宋体" w:hAnsi="宋体" w:cs="宋体" w:hint="eastAsia"/>
          <w:kern w:val="0"/>
          <w:sz w:val="21"/>
          <w:szCs w:val="21"/>
        </w:rPr>
        <w:t>3</w:t>
      </w:r>
      <w:r>
        <w:rPr>
          <w:rFonts w:ascii="宋体" w:hAnsi="宋体" w:cs="宋体" w:hint="eastAsia"/>
          <w:spacing w:val="-7"/>
          <w:kern w:val="0"/>
          <w:sz w:val="21"/>
          <w:szCs w:val="21"/>
        </w:rPr>
        <w:t>天内送达委托人。</w:t>
      </w:r>
    </w:p>
    <w:p w:rsidR="00637D04" w:rsidRDefault="00482B54">
      <w:pPr>
        <w:pStyle w:val="a6"/>
        <w:autoSpaceDE w:val="0"/>
        <w:autoSpaceDN w:val="0"/>
        <w:ind w:left="341" w:right="1054" w:firstLine="420"/>
        <w:jc w:val="left"/>
        <w:rPr>
          <w:rFonts w:ascii="宋体" w:hAnsi="宋体" w:cs="宋体"/>
          <w:sz w:val="21"/>
          <w:szCs w:val="21"/>
        </w:rPr>
      </w:pPr>
      <w:r>
        <w:rPr>
          <w:rFonts w:ascii="宋体" w:hAnsi="宋体" w:cs="宋体" w:hint="eastAsia"/>
          <w:kern w:val="0"/>
          <w:sz w:val="21"/>
          <w:szCs w:val="21"/>
        </w:rPr>
        <w:t>委托人和监理人应当及时签收另一方送达至送达地点和指定接收人的来往信函。拒不签收的，由此增加的费用和（或）延误的工期由拒绝接收一方承担。</w:t>
      </w:r>
    </w:p>
    <w:p w:rsidR="00637D04" w:rsidRDefault="00482B54">
      <w:pPr>
        <w:pStyle w:val="a6"/>
        <w:numPr>
          <w:ilvl w:val="1"/>
          <w:numId w:val="23"/>
        </w:numPr>
        <w:autoSpaceDE w:val="0"/>
        <w:autoSpaceDN w:val="0"/>
        <w:ind w:left="1183" w:hanging="422"/>
        <w:jc w:val="left"/>
        <w:outlineLvl w:val="7"/>
        <w:rPr>
          <w:rFonts w:ascii="宋体" w:hAnsi="宋体" w:cs="宋体"/>
          <w:b/>
          <w:bCs/>
          <w:sz w:val="21"/>
          <w:szCs w:val="21"/>
        </w:rPr>
      </w:pPr>
      <w:r>
        <w:rPr>
          <w:rFonts w:ascii="宋体" w:hAnsi="宋体" w:cs="宋体" w:hint="eastAsia"/>
          <w:b/>
          <w:bCs/>
          <w:spacing w:val="8"/>
          <w:kern w:val="0"/>
          <w:sz w:val="21"/>
          <w:szCs w:val="21"/>
        </w:rPr>
        <w:t>现场条件：</w:t>
      </w:r>
    </w:p>
    <w:p w:rsidR="00637D04" w:rsidRDefault="00482B54">
      <w:pPr>
        <w:pStyle w:val="a6"/>
        <w:autoSpaceDE w:val="0"/>
        <w:autoSpaceDN w:val="0"/>
        <w:ind w:left="341" w:right="1054" w:firstLine="420"/>
        <w:jc w:val="left"/>
        <w:rPr>
          <w:rFonts w:ascii="宋体" w:hAnsi="宋体" w:cs="宋体"/>
          <w:sz w:val="21"/>
          <w:szCs w:val="21"/>
        </w:rPr>
      </w:pPr>
      <w:r>
        <w:rPr>
          <w:rFonts w:ascii="宋体" w:hAnsi="宋体" w:cs="宋体" w:hint="eastAsia"/>
          <w:kern w:val="0"/>
          <w:sz w:val="21"/>
          <w:szCs w:val="21"/>
        </w:rPr>
        <w:t>监理单位应结合项目情况，自备与监理工作相关的设备、工具及办公家具，其相关费用包含在监理服务费用中，委托人只负责提供驻场办公的临时性办公室。</w:t>
      </w:r>
    </w:p>
    <w:p w:rsidR="00637D04" w:rsidRDefault="00482B54">
      <w:pPr>
        <w:pStyle w:val="a6"/>
        <w:numPr>
          <w:ilvl w:val="1"/>
          <w:numId w:val="23"/>
        </w:numPr>
        <w:autoSpaceDE w:val="0"/>
        <w:autoSpaceDN w:val="0"/>
        <w:ind w:left="1287" w:hanging="527"/>
        <w:jc w:val="left"/>
        <w:rPr>
          <w:rFonts w:ascii="微软雅黑" w:eastAsia="微软雅黑" w:hAnsi="宋体" w:cs="宋体"/>
          <w:sz w:val="21"/>
          <w:szCs w:val="21"/>
        </w:rPr>
      </w:pPr>
      <w:r>
        <w:rPr>
          <w:rFonts w:ascii="宋体" w:hAnsi="宋体" w:cs="宋体" w:hint="eastAsia"/>
          <w:kern w:val="0"/>
          <w:sz w:val="21"/>
          <w:szCs w:val="21"/>
        </w:rPr>
        <w:t>本项目监理酬金总价包干使用，任何情况下不予调整，因非监理人的原因导致工程延期，监理合同</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也顺应延期，委托人也不再另行支付费用。</w:t>
      </w:r>
    </w:p>
    <w:p w:rsidR="00637D04" w:rsidRDefault="00482B54">
      <w:pPr>
        <w:pStyle w:val="a6"/>
        <w:numPr>
          <w:ilvl w:val="1"/>
          <w:numId w:val="23"/>
        </w:numPr>
        <w:autoSpaceDE w:val="0"/>
        <w:autoSpaceDN w:val="0"/>
        <w:ind w:left="341" w:right="1165" w:firstLine="420"/>
        <w:jc w:val="left"/>
        <w:rPr>
          <w:rFonts w:ascii="宋体" w:hAnsi="宋体" w:cs="宋体"/>
          <w:sz w:val="21"/>
          <w:szCs w:val="21"/>
        </w:rPr>
      </w:pPr>
      <w:r>
        <w:rPr>
          <w:rFonts w:ascii="宋体" w:hAnsi="宋体" w:cs="宋体" w:hint="eastAsia"/>
          <w:spacing w:val="-2"/>
          <w:kern w:val="0"/>
          <w:sz w:val="21"/>
          <w:szCs w:val="21"/>
        </w:rPr>
        <w:lastRenderedPageBreak/>
        <w:t>因监理人原因，监理合同终止后，按实际已完成工作量的</w:t>
      </w:r>
      <w:r>
        <w:rPr>
          <w:rFonts w:ascii="宋体" w:hAnsi="宋体" w:cs="宋体" w:hint="eastAsia"/>
          <w:kern w:val="0"/>
          <w:sz w:val="21"/>
          <w:szCs w:val="21"/>
        </w:rPr>
        <w:t>90</w:t>
      </w:r>
      <w:r>
        <w:rPr>
          <w:rFonts w:ascii="宋体" w:hAnsi="宋体" w:cs="宋体" w:hint="eastAsia"/>
          <w:spacing w:val="-4"/>
          <w:kern w:val="0"/>
          <w:sz w:val="21"/>
          <w:szCs w:val="21"/>
        </w:rPr>
        <w:t xml:space="preserve"> %支付监理服务费，支付总和最多不高</w:t>
      </w:r>
      <w:r>
        <w:rPr>
          <w:rFonts w:ascii="宋体" w:hAnsi="宋体" w:cs="宋体" w:hint="eastAsia"/>
          <w:spacing w:val="-8"/>
          <w:kern w:val="0"/>
          <w:sz w:val="21"/>
          <w:szCs w:val="21"/>
        </w:rPr>
        <w:t>于监理合同约定总价格的</w:t>
      </w:r>
      <w:r>
        <w:rPr>
          <w:rFonts w:ascii="宋体" w:hAnsi="宋体" w:cs="宋体" w:hint="eastAsia"/>
          <w:kern w:val="0"/>
          <w:sz w:val="21"/>
          <w:szCs w:val="21"/>
        </w:rPr>
        <w:t>50%，</w:t>
      </w:r>
      <w:r>
        <w:rPr>
          <w:rFonts w:ascii="宋体" w:hAnsi="宋体" w:cs="宋体" w:hint="eastAsia"/>
          <w:spacing w:val="-1"/>
          <w:kern w:val="0"/>
          <w:sz w:val="21"/>
          <w:szCs w:val="21"/>
        </w:rPr>
        <w:t>监理人应退还多收部分，监理人不能以任何理由向委托人提出补偿或赔偿。</w:t>
      </w:r>
    </w:p>
    <w:p w:rsidR="00637D04" w:rsidRDefault="00482B54">
      <w:pPr>
        <w:pStyle w:val="a6"/>
        <w:autoSpaceDE w:val="0"/>
        <w:autoSpaceDN w:val="0"/>
        <w:ind w:left="761"/>
        <w:jc w:val="left"/>
        <w:outlineLvl w:val="7"/>
        <w:rPr>
          <w:rFonts w:ascii="宋体" w:hAnsi="宋体" w:cs="宋体"/>
          <w:b/>
          <w:bCs/>
          <w:sz w:val="21"/>
          <w:szCs w:val="21"/>
        </w:rPr>
      </w:pPr>
      <w:r>
        <w:rPr>
          <w:rFonts w:ascii="宋体" w:hAnsi="宋体" w:cs="宋体" w:hint="eastAsia"/>
          <w:b/>
          <w:bCs/>
          <w:kern w:val="0"/>
          <w:sz w:val="21"/>
          <w:szCs w:val="21"/>
        </w:rPr>
        <w:t>13.8 工程监理企业自投标截止之日起至完成合同约定工程量之日止，不得擅自更换和撤离项目监理机构</w:t>
      </w:r>
    </w:p>
    <w:p w:rsidR="00637D04" w:rsidRDefault="00482B54">
      <w:pPr>
        <w:pStyle w:val="a6"/>
        <w:autoSpaceDE w:val="0"/>
        <w:autoSpaceDN w:val="0"/>
        <w:ind w:left="341"/>
        <w:jc w:val="left"/>
        <w:outlineLvl w:val="7"/>
        <w:rPr>
          <w:rFonts w:ascii="宋体" w:hAnsi="宋体" w:cs="宋体"/>
          <w:b/>
          <w:bCs/>
          <w:sz w:val="21"/>
          <w:szCs w:val="21"/>
        </w:rPr>
      </w:pPr>
      <w:r>
        <w:rPr>
          <w:rFonts w:ascii="宋体" w:hAnsi="宋体" w:cs="宋体" w:hint="eastAsia"/>
          <w:b/>
          <w:bCs/>
          <w:kern w:val="0"/>
          <w:sz w:val="21"/>
          <w:szCs w:val="21"/>
        </w:rPr>
        <w:t>人员。</w:t>
      </w:r>
    </w:p>
    <w:p w:rsidR="00637D04" w:rsidRDefault="00637D04">
      <w:pPr>
        <w:pStyle w:val="a6"/>
        <w:autoSpaceDE w:val="0"/>
        <w:autoSpaceDN w:val="0"/>
        <w:ind w:left="761"/>
        <w:jc w:val="left"/>
        <w:rPr>
          <w:rFonts w:ascii="宋体" w:hAnsi="宋体" w:cs="宋体"/>
          <w:sz w:val="21"/>
          <w:szCs w:val="21"/>
        </w:rPr>
      </w:pP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附件一：《施工监理规划》及其实施细则</w:t>
      </w:r>
    </w:p>
    <w:p w:rsidR="00637D04" w:rsidRDefault="00482B54">
      <w:pPr>
        <w:pStyle w:val="a6"/>
        <w:autoSpaceDE w:val="0"/>
        <w:autoSpaceDN w:val="0"/>
        <w:ind w:left="341" w:right="4535"/>
        <w:jc w:val="left"/>
        <w:rPr>
          <w:rFonts w:ascii="宋体" w:hAnsi="宋体" w:cs="宋体"/>
          <w:sz w:val="21"/>
          <w:szCs w:val="21"/>
        </w:rPr>
      </w:pPr>
      <w:r>
        <w:rPr>
          <w:rFonts w:ascii="宋体" w:hAnsi="宋体" w:cs="宋体" w:hint="eastAsia"/>
          <w:kern w:val="0"/>
          <w:sz w:val="21"/>
          <w:szCs w:val="21"/>
        </w:rPr>
        <w:t>附件二：监理人的组织机构，总监理工程师、专业监理工程人员名单表附件三：考核管理办法（详见业主工程建设合同管理办法）</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附件四：监理服务主要工作内容</w:t>
      </w:r>
    </w:p>
    <w:p w:rsidR="00637D04" w:rsidRDefault="00482B54">
      <w:pPr>
        <w:pStyle w:val="a6"/>
        <w:autoSpaceDE w:val="0"/>
        <w:autoSpaceDN w:val="0"/>
        <w:ind w:left="341" w:right="6636"/>
        <w:jc w:val="left"/>
        <w:rPr>
          <w:rFonts w:ascii="宋体" w:hAnsi="宋体" w:cs="宋体"/>
          <w:sz w:val="21"/>
          <w:szCs w:val="21"/>
        </w:rPr>
      </w:pPr>
      <w:r>
        <w:rPr>
          <w:rFonts w:ascii="宋体" w:hAnsi="宋体" w:cs="宋体" w:hint="eastAsia"/>
          <w:kern w:val="0"/>
          <w:sz w:val="21"/>
          <w:szCs w:val="21"/>
        </w:rPr>
        <w:t>附件五：安全监理工作的内容、程序和监理责任附件六：中标通知书</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附件七：招标文件及答疑、投标文件</w:t>
      </w:r>
    </w:p>
    <w:p w:rsidR="00637D04" w:rsidRDefault="00637D04">
      <w:pPr>
        <w:rPr>
          <w:rFonts w:ascii="宋体" w:hAnsi="宋体" w:cs="宋体"/>
          <w:szCs w:val="21"/>
        </w:rPr>
        <w:sectPr w:rsidR="00637D04">
          <w:pgSz w:w="12240" w:h="15840"/>
          <w:pgMar w:top="1400" w:right="1" w:bottom="1360" w:left="740" w:header="1" w:footer="1097" w:gutter="0"/>
          <w:cols w:space="0"/>
          <w:docGrid w:linePitch="312"/>
        </w:sectPr>
      </w:pPr>
    </w:p>
    <w:p w:rsidR="00637D04" w:rsidRDefault="00482B54">
      <w:pPr>
        <w:pStyle w:val="a6"/>
        <w:autoSpaceDE w:val="0"/>
        <w:autoSpaceDN w:val="0"/>
        <w:ind w:right="739"/>
        <w:jc w:val="center"/>
        <w:rPr>
          <w:rFonts w:ascii="宋体" w:hAnsi="宋体" w:cs="宋体"/>
          <w:sz w:val="21"/>
          <w:szCs w:val="21"/>
        </w:rPr>
      </w:pPr>
      <w:bookmarkStart w:id="16" w:name="附件一"/>
      <w:bookmarkEnd w:id="16"/>
      <w:r>
        <w:rPr>
          <w:rFonts w:ascii="宋体" w:hAnsi="宋体" w:cs="宋体" w:hint="eastAsia"/>
          <w:kern w:val="0"/>
          <w:sz w:val="21"/>
          <w:szCs w:val="21"/>
        </w:rPr>
        <w:lastRenderedPageBreak/>
        <w:t>附件一</w:t>
      </w:r>
    </w:p>
    <w:p w:rsidR="00637D04" w:rsidRDefault="00637D04">
      <w:pPr>
        <w:pStyle w:val="a6"/>
        <w:autoSpaceDE w:val="0"/>
        <w:autoSpaceDN w:val="0"/>
        <w:jc w:val="left"/>
        <w:rPr>
          <w:rFonts w:ascii="宋体" w:hAnsi="宋体" w:cs="宋体"/>
          <w:sz w:val="17"/>
          <w:szCs w:val="17"/>
        </w:rPr>
      </w:pPr>
    </w:p>
    <w:p w:rsidR="00637D04" w:rsidRDefault="00482B54">
      <w:pPr>
        <w:pStyle w:val="a6"/>
        <w:autoSpaceDE w:val="0"/>
        <w:autoSpaceDN w:val="0"/>
        <w:ind w:left="2008"/>
        <w:jc w:val="left"/>
        <w:outlineLvl w:val="7"/>
        <w:rPr>
          <w:rFonts w:ascii="宋体" w:hAnsi="宋体" w:cs="宋体"/>
          <w:b/>
          <w:bCs/>
          <w:sz w:val="21"/>
          <w:szCs w:val="21"/>
        </w:rPr>
      </w:pPr>
      <w:r>
        <w:rPr>
          <w:rFonts w:ascii="宋体" w:hAnsi="宋体" w:cs="宋体" w:hint="eastAsia"/>
          <w:b/>
          <w:bCs/>
          <w:kern w:val="0"/>
          <w:sz w:val="21"/>
          <w:szCs w:val="21"/>
        </w:rPr>
        <w:t>《施工监理规划》及其实施细则（应根据同内容编制并经业主审定）</w:t>
      </w: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20"/>
        </w:rPr>
      </w:pPr>
    </w:p>
    <w:p w:rsidR="00637D04" w:rsidRDefault="00637D04">
      <w:pPr>
        <w:pStyle w:val="a6"/>
        <w:autoSpaceDE w:val="0"/>
        <w:autoSpaceDN w:val="0"/>
        <w:jc w:val="left"/>
        <w:rPr>
          <w:rFonts w:ascii="微软雅黑" w:hAnsi="宋体" w:cs="宋体"/>
          <w:b/>
          <w:sz w:val="10"/>
          <w:szCs w:val="10"/>
        </w:rPr>
      </w:pPr>
    </w:p>
    <w:p w:rsidR="00637D04" w:rsidRDefault="00637D04">
      <w:pPr>
        <w:pStyle w:val="a6"/>
        <w:autoSpaceDE w:val="0"/>
        <w:autoSpaceDN w:val="0"/>
        <w:ind w:left="341"/>
        <w:jc w:val="left"/>
        <w:rPr>
          <w:rFonts w:ascii="宋体" w:hAnsi="宋体" w:cs="宋体"/>
          <w:sz w:val="21"/>
          <w:szCs w:val="21"/>
        </w:rPr>
      </w:pPr>
    </w:p>
    <w:p w:rsidR="00637D04" w:rsidRDefault="00637D04">
      <w:pPr>
        <w:rPr>
          <w:rFonts w:ascii="宋体" w:hAnsi="宋体" w:cs="宋体"/>
          <w:szCs w:val="21"/>
        </w:rPr>
        <w:sectPr w:rsidR="00637D04">
          <w:pgSz w:w="12240" w:h="15840"/>
          <w:pgMar w:top="1500" w:right="1" w:bottom="1360" w:left="740" w:header="1" w:footer="1097" w:gutter="0"/>
          <w:cols w:space="0"/>
          <w:docGrid w:linePitch="312"/>
        </w:sectPr>
      </w:pPr>
    </w:p>
    <w:p w:rsidR="00637D04" w:rsidRDefault="00482B54">
      <w:pPr>
        <w:pStyle w:val="a6"/>
        <w:autoSpaceDE w:val="0"/>
        <w:autoSpaceDN w:val="0"/>
        <w:ind w:right="739"/>
        <w:jc w:val="center"/>
        <w:rPr>
          <w:rFonts w:ascii="宋体" w:hAnsi="宋体" w:cs="宋体"/>
          <w:sz w:val="21"/>
          <w:szCs w:val="21"/>
        </w:rPr>
      </w:pPr>
      <w:bookmarkStart w:id="17" w:name="附件二"/>
      <w:bookmarkEnd w:id="17"/>
      <w:r>
        <w:rPr>
          <w:rFonts w:ascii="宋体" w:hAnsi="宋体" w:cs="宋体" w:hint="eastAsia"/>
          <w:kern w:val="0"/>
          <w:sz w:val="21"/>
          <w:szCs w:val="21"/>
        </w:rPr>
        <w:lastRenderedPageBreak/>
        <w:t>附件二</w:t>
      </w:r>
    </w:p>
    <w:p w:rsidR="00637D04" w:rsidRDefault="00637D04">
      <w:pPr>
        <w:pStyle w:val="a6"/>
        <w:autoSpaceDE w:val="0"/>
        <w:autoSpaceDN w:val="0"/>
        <w:jc w:val="left"/>
        <w:rPr>
          <w:rFonts w:ascii="宋体" w:hAnsi="宋体" w:cs="宋体"/>
          <w:sz w:val="17"/>
          <w:szCs w:val="17"/>
        </w:rPr>
      </w:pPr>
    </w:p>
    <w:p w:rsidR="00637D04" w:rsidRDefault="00482B54">
      <w:pPr>
        <w:pStyle w:val="a6"/>
        <w:autoSpaceDE w:val="0"/>
        <w:autoSpaceDN w:val="0"/>
        <w:ind w:left="2336" w:right="2971"/>
        <w:jc w:val="center"/>
        <w:outlineLvl w:val="7"/>
        <w:rPr>
          <w:rFonts w:ascii="宋体" w:hAnsi="宋体" w:cs="宋体"/>
          <w:b/>
          <w:bCs/>
          <w:sz w:val="21"/>
          <w:szCs w:val="21"/>
        </w:rPr>
      </w:pPr>
      <w:r>
        <w:rPr>
          <w:rFonts w:ascii="宋体" w:hAnsi="宋体" w:cs="宋体" w:hint="eastAsia"/>
          <w:b/>
          <w:bCs/>
          <w:kern w:val="0"/>
          <w:sz w:val="21"/>
          <w:szCs w:val="21"/>
        </w:rPr>
        <w:t>监理人的组织机构，总监理工程师、专业监理工程人员名单表拟投入本项目监理人员汇总表</w:t>
      </w:r>
    </w:p>
    <w:p w:rsidR="00637D04" w:rsidRDefault="00637D04">
      <w:pPr>
        <w:pStyle w:val="a6"/>
        <w:autoSpaceDE w:val="0"/>
        <w:autoSpaceDN w:val="0"/>
        <w:jc w:val="left"/>
        <w:rPr>
          <w:rFonts w:ascii="宋体" w:hAnsi="宋体" w:cs="宋体"/>
          <w:b/>
          <w:sz w:val="21"/>
          <w:szCs w:val="21"/>
        </w:rPr>
      </w:pPr>
    </w:p>
    <w:tbl>
      <w:tblPr>
        <w:tblW w:w="0" w:type="auto"/>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921"/>
        <w:gridCol w:w="1168"/>
        <w:gridCol w:w="986"/>
        <w:gridCol w:w="1136"/>
        <w:gridCol w:w="1746"/>
        <w:gridCol w:w="1607"/>
        <w:gridCol w:w="2090"/>
      </w:tblGrid>
      <w:tr w:rsidR="00637D04">
        <w:trPr>
          <w:trHeight w:val="435"/>
        </w:trPr>
        <w:tc>
          <w:tcPr>
            <w:tcW w:w="92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637D04" w:rsidRDefault="00482B54">
            <w:pPr>
              <w:pStyle w:val="a6"/>
              <w:autoSpaceDE w:val="0"/>
              <w:autoSpaceDN w:val="0"/>
              <w:ind w:left="142" w:right="-15"/>
              <w:jc w:val="left"/>
              <w:rPr>
                <w:rFonts w:ascii="宋体" w:hAnsi="宋体" w:cs="宋体"/>
                <w:b/>
                <w:sz w:val="21"/>
                <w:szCs w:val="21"/>
              </w:rPr>
            </w:pPr>
            <w:r>
              <w:rPr>
                <w:rFonts w:ascii="宋体" w:hAnsi="宋体" w:cs="宋体" w:hint="eastAsia"/>
                <w:b/>
                <w:spacing w:val="15"/>
                <w:kern w:val="0"/>
                <w:sz w:val="21"/>
                <w:szCs w:val="21"/>
              </w:rPr>
              <w:t>姓名</w:t>
            </w:r>
            <w:r>
              <w:rPr>
                <w:rFonts w:ascii="宋体" w:hAnsi="宋体" w:cs="宋体" w:hint="eastAsia"/>
                <w:b/>
                <w:kern w:val="0"/>
                <w:sz w:val="21"/>
                <w:szCs w:val="21"/>
              </w:rPr>
              <w:t> </w:t>
            </w:r>
          </w:p>
        </w:tc>
        <w:tc>
          <w:tcPr>
            <w:tcW w:w="1168" w:type="dxa"/>
            <w:vMerge w:val="restart"/>
            <w:tcBorders>
              <w:top w:val="single" w:sz="6" w:space="0" w:color="000000"/>
              <w:left w:val="nil"/>
              <w:bottom w:val="single" w:sz="6" w:space="0" w:color="000000"/>
              <w:right w:val="single" w:sz="8" w:space="0" w:color="000000"/>
            </w:tcBorders>
            <w:shd w:val="clear" w:color="auto" w:fill="auto"/>
          </w:tcPr>
          <w:p w:rsidR="00637D04" w:rsidRDefault="00482B54">
            <w:pPr>
              <w:pStyle w:val="a6"/>
              <w:autoSpaceDE w:val="0"/>
              <w:autoSpaceDN w:val="0"/>
              <w:ind w:left="217"/>
              <w:jc w:val="left"/>
              <w:rPr>
                <w:rFonts w:ascii="宋体" w:hAnsi="宋体" w:cs="宋体"/>
                <w:b/>
                <w:sz w:val="21"/>
                <w:szCs w:val="21"/>
              </w:rPr>
            </w:pPr>
            <w:r>
              <w:rPr>
                <w:rFonts w:ascii="宋体" w:hAnsi="宋体" w:cs="宋体" w:hint="eastAsia"/>
                <w:b/>
                <w:kern w:val="0"/>
                <w:sz w:val="21"/>
                <w:szCs w:val="21"/>
              </w:rPr>
              <w:t>专业 </w:t>
            </w:r>
          </w:p>
        </w:tc>
        <w:tc>
          <w:tcPr>
            <w:tcW w:w="986" w:type="dxa"/>
            <w:vMerge w:val="restart"/>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139" w:right="-15"/>
              <w:jc w:val="left"/>
              <w:rPr>
                <w:rFonts w:ascii="宋体" w:hAnsi="宋体" w:cs="宋体"/>
                <w:b/>
                <w:sz w:val="21"/>
                <w:szCs w:val="21"/>
              </w:rPr>
            </w:pPr>
            <w:r>
              <w:rPr>
                <w:rFonts w:ascii="宋体" w:hAnsi="宋体" w:cs="宋体" w:hint="eastAsia"/>
                <w:b/>
                <w:spacing w:val="14"/>
                <w:kern w:val="0"/>
                <w:sz w:val="21"/>
                <w:szCs w:val="21"/>
              </w:rPr>
              <w:t>职称</w:t>
            </w:r>
            <w:r>
              <w:rPr>
                <w:rFonts w:ascii="宋体" w:hAnsi="宋体" w:cs="宋体" w:hint="eastAsia"/>
                <w:b/>
                <w:kern w:val="0"/>
                <w:sz w:val="21"/>
                <w:szCs w:val="21"/>
              </w:rPr>
              <w:t> </w:t>
            </w:r>
          </w:p>
        </w:tc>
        <w:tc>
          <w:tcPr>
            <w:tcW w:w="1136" w:type="dxa"/>
            <w:vMerge w:val="restart"/>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246"/>
              <w:jc w:val="left"/>
              <w:rPr>
                <w:rFonts w:ascii="宋体" w:hAnsi="宋体" w:cs="宋体"/>
                <w:b/>
                <w:sz w:val="21"/>
                <w:szCs w:val="21"/>
              </w:rPr>
            </w:pPr>
            <w:r>
              <w:rPr>
                <w:rFonts w:ascii="宋体" w:hAnsi="宋体" w:cs="宋体" w:hint="eastAsia"/>
                <w:b/>
                <w:kern w:val="0"/>
                <w:sz w:val="21"/>
                <w:szCs w:val="21"/>
              </w:rPr>
              <w:t>拟任职 </w:t>
            </w:r>
          </w:p>
        </w:tc>
        <w:tc>
          <w:tcPr>
            <w:tcW w:w="5443" w:type="dxa"/>
            <w:gridSpan w:val="3"/>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1462"/>
              <w:jc w:val="left"/>
              <w:rPr>
                <w:rFonts w:ascii="宋体" w:hAnsi="宋体" w:cs="宋体"/>
                <w:b/>
                <w:sz w:val="21"/>
                <w:szCs w:val="21"/>
              </w:rPr>
            </w:pPr>
            <w:r>
              <w:rPr>
                <w:rFonts w:ascii="宋体" w:hAnsi="宋体" w:cs="宋体" w:hint="eastAsia"/>
                <w:b/>
                <w:kern w:val="0"/>
                <w:sz w:val="21"/>
                <w:szCs w:val="21"/>
              </w:rPr>
              <w:t>执业或职业资格证明 </w:t>
            </w:r>
          </w:p>
        </w:tc>
      </w:tr>
      <w:tr w:rsidR="00637D04">
        <w:trPr>
          <w:trHeight w:val="345"/>
        </w:trPr>
        <w:tc>
          <w:tcPr>
            <w:tcW w:w="921" w:type="dxa"/>
            <w:vMerge/>
            <w:tcBorders>
              <w:top w:val="single" w:sz="6" w:space="0" w:color="000000"/>
              <w:left w:val="single" w:sz="6" w:space="0" w:color="000000"/>
              <w:bottom w:val="single" w:sz="6" w:space="0" w:color="000000"/>
              <w:right w:val="single" w:sz="6" w:space="0" w:color="000000"/>
            </w:tcBorders>
            <w:shd w:val="clear" w:color="auto" w:fill="auto"/>
          </w:tcPr>
          <w:p w:rsidR="00637D04" w:rsidRDefault="00637D04">
            <w:pPr>
              <w:rPr>
                <w:sz w:val="20"/>
              </w:rPr>
            </w:pPr>
          </w:p>
        </w:tc>
        <w:tc>
          <w:tcPr>
            <w:tcW w:w="1168" w:type="dxa"/>
            <w:vMerge/>
            <w:tcBorders>
              <w:top w:val="single" w:sz="6" w:space="0" w:color="000000"/>
              <w:left w:val="nil"/>
              <w:bottom w:val="single" w:sz="6" w:space="0" w:color="000000"/>
              <w:right w:val="single" w:sz="8" w:space="0" w:color="000000"/>
            </w:tcBorders>
            <w:shd w:val="clear" w:color="auto" w:fill="auto"/>
          </w:tcPr>
          <w:p w:rsidR="00637D04" w:rsidRDefault="00637D04">
            <w:pPr>
              <w:rPr>
                <w:sz w:val="20"/>
              </w:rPr>
            </w:pPr>
          </w:p>
        </w:tc>
        <w:tc>
          <w:tcPr>
            <w:tcW w:w="986" w:type="dxa"/>
            <w:vMerge/>
            <w:tcBorders>
              <w:top w:val="single" w:sz="6" w:space="0" w:color="000000"/>
              <w:left w:val="nil"/>
              <w:bottom w:val="single" w:sz="6" w:space="0" w:color="000000"/>
              <w:right w:val="single" w:sz="6" w:space="0" w:color="000000"/>
            </w:tcBorders>
            <w:shd w:val="clear" w:color="auto" w:fill="auto"/>
          </w:tcPr>
          <w:p w:rsidR="00637D04" w:rsidRDefault="00637D04">
            <w:pPr>
              <w:rPr>
                <w:sz w:val="20"/>
              </w:rPr>
            </w:pPr>
          </w:p>
        </w:tc>
        <w:tc>
          <w:tcPr>
            <w:tcW w:w="1136" w:type="dxa"/>
            <w:vMerge/>
            <w:tcBorders>
              <w:top w:val="single" w:sz="6" w:space="0" w:color="000000"/>
              <w:left w:val="nil"/>
              <w:bottom w:val="single" w:sz="6" w:space="0" w:color="000000"/>
              <w:right w:val="single" w:sz="6" w:space="0" w:color="000000"/>
            </w:tcBorders>
            <w:shd w:val="clear" w:color="auto" w:fill="auto"/>
          </w:tcPr>
          <w:p w:rsidR="00637D04" w:rsidRDefault="00637D04">
            <w:pPr>
              <w:rPr>
                <w:sz w:val="20"/>
              </w:rPr>
            </w:pPr>
          </w:p>
        </w:tc>
        <w:tc>
          <w:tcPr>
            <w:tcW w:w="1746"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459" w:right="343"/>
              <w:jc w:val="center"/>
              <w:rPr>
                <w:rFonts w:ascii="宋体" w:hAnsi="宋体" w:cs="宋体"/>
                <w:b/>
                <w:sz w:val="21"/>
                <w:szCs w:val="21"/>
              </w:rPr>
            </w:pPr>
            <w:r>
              <w:rPr>
                <w:rFonts w:ascii="宋体" w:hAnsi="宋体" w:cs="宋体" w:hint="eastAsia"/>
                <w:b/>
                <w:kern w:val="0"/>
                <w:sz w:val="21"/>
                <w:szCs w:val="21"/>
              </w:rPr>
              <w:t>证书名称 </w:t>
            </w:r>
          </w:p>
        </w:tc>
        <w:tc>
          <w:tcPr>
            <w:tcW w:w="1607"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473" w:right="327"/>
              <w:jc w:val="center"/>
              <w:rPr>
                <w:rFonts w:ascii="宋体" w:hAnsi="宋体" w:cs="宋体"/>
                <w:b/>
                <w:sz w:val="21"/>
                <w:szCs w:val="21"/>
              </w:rPr>
            </w:pPr>
            <w:r>
              <w:rPr>
                <w:rFonts w:ascii="宋体" w:hAnsi="宋体" w:cs="宋体" w:hint="eastAsia"/>
                <w:b/>
                <w:kern w:val="0"/>
                <w:sz w:val="21"/>
                <w:szCs w:val="21"/>
              </w:rPr>
              <w:t>级别 </w:t>
            </w:r>
          </w:p>
        </w:tc>
        <w:tc>
          <w:tcPr>
            <w:tcW w:w="2090" w:type="dxa"/>
            <w:tcBorders>
              <w:top w:val="single" w:sz="6" w:space="0" w:color="000000"/>
              <w:left w:val="nil"/>
              <w:bottom w:val="single" w:sz="6" w:space="0" w:color="000000"/>
              <w:right w:val="single" w:sz="6" w:space="0" w:color="000000"/>
            </w:tcBorders>
            <w:shd w:val="clear" w:color="auto" w:fill="auto"/>
          </w:tcPr>
          <w:p w:rsidR="00637D04" w:rsidRDefault="00482B54">
            <w:pPr>
              <w:pStyle w:val="a6"/>
              <w:autoSpaceDE w:val="0"/>
              <w:autoSpaceDN w:val="0"/>
              <w:ind w:left="834" w:right="687"/>
              <w:jc w:val="center"/>
              <w:rPr>
                <w:rFonts w:ascii="宋体" w:hAnsi="宋体" w:cs="宋体"/>
                <w:b/>
                <w:sz w:val="21"/>
                <w:szCs w:val="21"/>
              </w:rPr>
            </w:pPr>
            <w:r>
              <w:rPr>
                <w:rFonts w:ascii="宋体" w:hAnsi="宋体" w:cs="宋体" w:hint="eastAsia"/>
                <w:b/>
                <w:kern w:val="0"/>
                <w:sz w:val="21"/>
                <w:szCs w:val="21"/>
              </w:rPr>
              <w:t>证号 </w:t>
            </w:r>
          </w:p>
        </w:tc>
      </w:tr>
      <w:tr w:rsidR="00637D04">
        <w:trPr>
          <w:trHeight w:val="855"/>
        </w:trPr>
        <w:tc>
          <w:tcPr>
            <w:tcW w:w="921"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637D04">
            <w:pPr>
              <w:pStyle w:val="a6"/>
              <w:autoSpaceDE w:val="0"/>
              <w:autoSpaceDN w:val="0"/>
              <w:ind w:right="217"/>
              <w:jc w:val="center"/>
              <w:rPr>
                <w:rFonts w:ascii="宋体" w:hAnsi="宋体" w:cs="宋体"/>
                <w:sz w:val="21"/>
                <w:szCs w:val="21"/>
              </w:rPr>
            </w:pPr>
          </w:p>
        </w:tc>
        <w:tc>
          <w:tcPr>
            <w:tcW w:w="1168" w:type="dxa"/>
            <w:tcBorders>
              <w:top w:val="single" w:sz="6" w:space="0" w:color="000000"/>
              <w:left w:val="nil"/>
              <w:bottom w:val="single" w:sz="6" w:space="0" w:color="000000"/>
              <w:right w:val="single" w:sz="8" w:space="0" w:color="000000"/>
            </w:tcBorders>
            <w:shd w:val="clear" w:color="auto" w:fill="auto"/>
          </w:tcPr>
          <w:p w:rsidR="00637D04" w:rsidRDefault="00637D04">
            <w:pPr>
              <w:pStyle w:val="a6"/>
              <w:autoSpaceDE w:val="0"/>
              <w:autoSpaceDN w:val="0"/>
              <w:ind w:right="289"/>
              <w:jc w:val="right"/>
              <w:rPr>
                <w:rFonts w:ascii="宋体" w:hAnsi="宋体" w:cs="宋体"/>
                <w:sz w:val="21"/>
                <w:szCs w:val="21"/>
              </w:rPr>
            </w:pPr>
          </w:p>
        </w:tc>
        <w:tc>
          <w:tcPr>
            <w:tcW w:w="986"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right="217"/>
              <w:jc w:val="right"/>
              <w:rPr>
                <w:rFonts w:ascii="宋体" w:hAnsi="宋体" w:cs="宋体"/>
                <w:sz w:val="21"/>
                <w:szCs w:val="21"/>
              </w:rPr>
            </w:pPr>
          </w:p>
        </w:tc>
        <w:tc>
          <w:tcPr>
            <w:tcW w:w="1136" w:type="dxa"/>
            <w:tcBorders>
              <w:top w:val="single" w:sz="6" w:space="0" w:color="000000"/>
              <w:left w:val="nil"/>
              <w:bottom w:val="single" w:sz="6" w:space="0" w:color="000000"/>
              <w:right w:val="single" w:sz="6" w:space="0" w:color="000000"/>
            </w:tcBorders>
            <w:shd w:val="clear" w:color="auto" w:fill="auto"/>
            <w:vAlign w:val="center"/>
          </w:tcPr>
          <w:p w:rsidR="00637D04" w:rsidRDefault="00637D04">
            <w:pPr>
              <w:pStyle w:val="a6"/>
              <w:autoSpaceDE w:val="0"/>
              <w:autoSpaceDN w:val="0"/>
              <w:jc w:val="center"/>
              <w:rPr>
                <w:rFonts w:ascii="宋体" w:hAnsi="宋体" w:cs="宋体"/>
                <w:bCs/>
                <w:kern w:val="24"/>
                <w:sz w:val="21"/>
                <w:szCs w:val="21"/>
              </w:rPr>
            </w:pPr>
          </w:p>
        </w:tc>
        <w:tc>
          <w:tcPr>
            <w:tcW w:w="1746"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left="116"/>
              <w:jc w:val="center"/>
              <w:rPr>
                <w:rFonts w:ascii="宋体" w:hAnsi="宋体" w:cs="宋体"/>
                <w:sz w:val="21"/>
                <w:szCs w:val="21"/>
              </w:rPr>
            </w:pPr>
          </w:p>
        </w:tc>
        <w:tc>
          <w:tcPr>
            <w:tcW w:w="1607"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left="147"/>
              <w:jc w:val="center"/>
              <w:rPr>
                <w:rFonts w:ascii="宋体" w:hAnsi="宋体" w:cs="宋体"/>
                <w:sz w:val="21"/>
                <w:szCs w:val="21"/>
              </w:rPr>
            </w:pPr>
          </w:p>
        </w:tc>
        <w:tc>
          <w:tcPr>
            <w:tcW w:w="2090"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left="148"/>
              <w:jc w:val="center"/>
              <w:rPr>
                <w:rFonts w:ascii="宋体" w:hAnsi="宋体" w:cs="宋体"/>
                <w:sz w:val="21"/>
                <w:szCs w:val="21"/>
              </w:rPr>
            </w:pPr>
          </w:p>
        </w:tc>
      </w:tr>
      <w:tr w:rsidR="00637D04">
        <w:trPr>
          <w:trHeight w:val="856"/>
        </w:trPr>
        <w:tc>
          <w:tcPr>
            <w:tcW w:w="921"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637D04">
            <w:pPr>
              <w:pStyle w:val="a6"/>
              <w:autoSpaceDE w:val="0"/>
              <w:autoSpaceDN w:val="0"/>
              <w:ind w:right="217"/>
              <w:jc w:val="center"/>
              <w:rPr>
                <w:rFonts w:ascii="宋体" w:hAnsi="宋体" w:cs="宋体"/>
                <w:sz w:val="21"/>
                <w:szCs w:val="21"/>
              </w:rPr>
            </w:pPr>
          </w:p>
        </w:tc>
        <w:tc>
          <w:tcPr>
            <w:tcW w:w="1168" w:type="dxa"/>
            <w:tcBorders>
              <w:top w:val="single" w:sz="6" w:space="0" w:color="000000"/>
              <w:left w:val="nil"/>
              <w:bottom w:val="single" w:sz="6" w:space="0" w:color="000000"/>
              <w:right w:val="single" w:sz="8" w:space="0" w:color="000000"/>
            </w:tcBorders>
            <w:shd w:val="clear" w:color="auto" w:fill="auto"/>
          </w:tcPr>
          <w:p w:rsidR="00637D04" w:rsidRDefault="00637D04">
            <w:pPr>
              <w:pStyle w:val="a6"/>
              <w:autoSpaceDE w:val="0"/>
              <w:autoSpaceDN w:val="0"/>
              <w:ind w:right="289"/>
              <w:jc w:val="right"/>
              <w:rPr>
                <w:rFonts w:ascii="宋体" w:hAnsi="宋体" w:cs="宋体"/>
                <w:sz w:val="21"/>
                <w:szCs w:val="21"/>
              </w:rPr>
            </w:pPr>
          </w:p>
        </w:tc>
        <w:tc>
          <w:tcPr>
            <w:tcW w:w="986"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right="217"/>
              <w:jc w:val="center"/>
              <w:rPr>
                <w:rFonts w:ascii="宋体" w:hAnsi="宋体" w:cs="宋体"/>
                <w:sz w:val="21"/>
                <w:szCs w:val="21"/>
              </w:rPr>
            </w:pPr>
          </w:p>
        </w:tc>
        <w:tc>
          <w:tcPr>
            <w:tcW w:w="1136" w:type="dxa"/>
            <w:tcBorders>
              <w:top w:val="single" w:sz="6" w:space="0" w:color="000000"/>
              <w:left w:val="nil"/>
              <w:bottom w:val="single" w:sz="6" w:space="0" w:color="000000"/>
              <w:right w:val="single" w:sz="6" w:space="0" w:color="000000"/>
            </w:tcBorders>
            <w:shd w:val="clear" w:color="auto" w:fill="auto"/>
            <w:vAlign w:val="center"/>
          </w:tcPr>
          <w:p w:rsidR="00637D04" w:rsidRDefault="00637D04">
            <w:pPr>
              <w:pStyle w:val="a6"/>
              <w:autoSpaceDE w:val="0"/>
              <w:autoSpaceDN w:val="0"/>
              <w:jc w:val="center"/>
              <w:rPr>
                <w:rFonts w:ascii="宋体" w:hAnsi="宋体" w:cs="宋体"/>
                <w:bCs/>
                <w:kern w:val="24"/>
                <w:sz w:val="21"/>
                <w:szCs w:val="21"/>
              </w:rPr>
            </w:pPr>
          </w:p>
        </w:tc>
        <w:tc>
          <w:tcPr>
            <w:tcW w:w="1746"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1607"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2090"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left="148"/>
              <w:jc w:val="center"/>
              <w:rPr>
                <w:rFonts w:ascii="宋体" w:hAnsi="宋体" w:cs="宋体"/>
                <w:sz w:val="21"/>
                <w:szCs w:val="21"/>
              </w:rPr>
            </w:pPr>
          </w:p>
        </w:tc>
      </w:tr>
      <w:tr w:rsidR="00637D04">
        <w:trPr>
          <w:trHeight w:val="840"/>
        </w:trPr>
        <w:tc>
          <w:tcPr>
            <w:tcW w:w="921"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637D04">
            <w:pPr>
              <w:pStyle w:val="a6"/>
              <w:autoSpaceDE w:val="0"/>
              <w:autoSpaceDN w:val="0"/>
              <w:ind w:right="217"/>
              <w:jc w:val="center"/>
              <w:rPr>
                <w:rFonts w:ascii="宋体" w:hAnsi="宋体" w:cs="宋体"/>
                <w:sz w:val="21"/>
                <w:szCs w:val="21"/>
              </w:rPr>
            </w:pPr>
          </w:p>
        </w:tc>
        <w:tc>
          <w:tcPr>
            <w:tcW w:w="1168" w:type="dxa"/>
            <w:tcBorders>
              <w:top w:val="single" w:sz="6" w:space="0" w:color="000000"/>
              <w:left w:val="nil"/>
              <w:bottom w:val="single" w:sz="6" w:space="0" w:color="000000"/>
              <w:right w:val="single" w:sz="8" w:space="0" w:color="000000"/>
            </w:tcBorders>
            <w:shd w:val="clear" w:color="auto" w:fill="auto"/>
          </w:tcPr>
          <w:p w:rsidR="00637D04" w:rsidRDefault="00637D04">
            <w:pPr>
              <w:pStyle w:val="a6"/>
              <w:autoSpaceDE w:val="0"/>
              <w:autoSpaceDN w:val="0"/>
              <w:ind w:right="289"/>
              <w:jc w:val="right"/>
              <w:rPr>
                <w:rFonts w:ascii="宋体" w:hAnsi="宋体" w:cs="宋体"/>
                <w:sz w:val="21"/>
                <w:szCs w:val="21"/>
              </w:rPr>
            </w:pPr>
          </w:p>
        </w:tc>
        <w:tc>
          <w:tcPr>
            <w:tcW w:w="986"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right="217"/>
              <w:jc w:val="right"/>
              <w:rPr>
                <w:rFonts w:ascii="宋体" w:hAnsi="宋体" w:cs="宋体"/>
                <w:sz w:val="21"/>
                <w:szCs w:val="21"/>
              </w:rPr>
            </w:pPr>
          </w:p>
        </w:tc>
        <w:tc>
          <w:tcPr>
            <w:tcW w:w="1136" w:type="dxa"/>
            <w:tcBorders>
              <w:top w:val="single" w:sz="6" w:space="0" w:color="000000"/>
              <w:left w:val="nil"/>
              <w:bottom w:val="single" w:sz="6" w:space="0" w:color="000000"/>
              <w:right w:val="single" w:sz="6" w:space="0" w:color="000000"/>
            </w:tcBorders>
            <w:shd w:val="clear" w:color="auto" w:fill="auto"/>
            <w:vAlign w:val="center"/>
          </w:tcPr>
          <w:p w:rsidR="00637D04" w:rsidRDefault="00637D04">
            <w:pPr>
              <w:pStyle w:val="a6"/>
              <w:autoSpaceDE w:val="0"/>
              <w:autoSpaceDN w:val="0"/>
              <w:jc w:val="center"/>
              <w:rPr>
                <w:rFonts w:ascii="宋体" w:hAnsi="宋体" w:cs="宋体"/>
                <w:bCs/>
                <w:kern w:val="24"/>
                <w:sz w:val="21"/>
                <w:szCs w:val="21"/>
              </w:rPr>
            </w:pPr>
          </w:p>
        </w:tc>
        <w:tc>
          <w:tcPr>
            <w:tcW w:w="1746"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1607"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2090"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left="148"/>
              <w:jc w:val="center"/>
              <w:rPr>
                <w:rFonts w:ascii="宋体" w:hAnsi="宋体" w:cs="宋体"/>
                <w:sz w:val="21"/>
                <w:szCs w:val="21"/>
              </w:rPr>
            </w:pPr>
          </w:p>
        </w:tc>
      </w:tr>
      <w:tr w:rsidR="00637D04">
        <w:trPr>
          <w:trHeight w:val="969"/>
        </w:trPr>
        <w:tc>
          <w:tcPr>
            <w:tcW w:w="921"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637D04">
            <w:pPr>
              <w:pStyle w:val="a6"/>
              <w:autoSpaceDE w:val="0"/>
              <w:autoSpaceDN w:val="0"/>
              <w:ind w:right="217"/>
              <w:jc w:val="center"/>
              <w:rPr>
                <w:rFonts w:ascii="宋体" w:hAnsi="宋体" w:cs="宋体"/>
                <w:sz w:val="21"/>
                <w:szCs w:val="21"/>
              </w:rPr>
            </w:pPr>
          </w:p>
        </w:tc>
        <w:tc>
          <w:tcPr>
            <w:tcW w:w="1168" w:type="dxa"/>
            <w:tcBorders>
              <w:top w:val="single" w:sz="6" w:space="0" w:color="000000"/>
              <w:left w:val="nil"/>
              <w:bottom w:val="single" w:sz="6" w:space="0" w:color="000000"/>
              <w:right w:val="single" w:sz="8" w:space="0" w:color="000000"/>
            </w:tcBorders>
            <w:shd w:val="clear" w:color="auto" w:fill="auto"/>
          </w:tcPr>
          <w:p w:rsidR="00637D04" w:rsidRDefault="00637D04">
            <w:pPr>
              <w:pStyle w:val="a6"/>
              <w:autoSpaceDE w:val="0"/>
              <w:autoSpaceDN w:val="0"/>
              <w:ind w:right="289"/>
              <w:jc w:val="right"/>
              <w:rPr>
                <w:rFonts w:ascii="宋体" w:hAnsi="宋体" w:cs="宋体"/>
                <w:sz w:val="21"/>
                <w:szCs w:val="21"/>
              </w:rPr>
            </w:pPr>
          </w:p>
        </w:tc>
        <w:tc>
          <w:tcPr>
            <w:tcW w:w="986"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right="217"/>
              <w:jc w:val="right"/>
              <w:rPr>
                <w:rFonts w:ascii="宋体" w:hAnsi="宋体" w:cs="宋体"/>
                <w:sz w:val="21"/>
                <w:szCs w:val="21"/>
              </w:rPr>
            </w:pPr>
          </w:p>
        </w:tc>
        <w:tc>
          <w:tcPr>
            <w:tcW w:w="1136" w:type="dxa"/>
            <w:tcBorders>
              <w:top w:val="single" w:sz="6" w:space="0" w:color="000000"/>
              <w:left w:val="nil"/>
              <w:bottom w:val="single" w:sz="6" w:space="0" w:color="000000"/>
              <w:right w:val="single" w:sz="6" w:space="0" w:color="000000"/>
            </w:tcBorders>
            <w:shd w:val="clear" w:color="auto" w:fill="auto"/>
            <w:vAlign w:val="center"/>
          </w:tcPr>
          <w:p w:rsidR="00637D04" w:rsidRDefault="00637D04">
            <w:pPr>
              <w:pStyle w:val="a6"/>
              <w:autoSpaceDE w:val="0"/>
              <w:autoSpaceDN w:val="0"/>
              <w:jc w:val="center"/>
              <w:rPr>
                <w:rFonts w:ascii="宋体" w:hAnsi="宋体" w:cs="宋体"/>
                <w:bCs/>
                <w:kern w:val="24"/>
                <w:sz w:val="21"/>
                <w:szCs w:val="21"/>
              </w:rPr>
            </w:pPr>
          </w:p>
        </w:tc>
        <w:tc>
          <w:tcPr>
            <w:tcW w:w="1746"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1607"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2090"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left="148"/>
              <w:jc w:val="center"/>
              <w:rPr>
                <w:rFonts w:ascii="宋体" w:hAnsi="宋体" w:cs="宋体"/>
                <w:sz w:val="21"/>
                <w:szCs w:val="21"/>
              </w:rPr>
            </w:pPr>
          </w:p>
        </w:tc>
      </w:tr>
      <w:tr w:rsidR="00637D04">
        <w:trPr>
          <w:trHeight w:val="841"/>
        </w:trPr>
        <w:tc>
          <w:tcPr>
            <w:tcW w:w="921"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637D04">
            <w:pPr>
              <w:pStyle w:val="a6"/>
              <w:autoSpaceDE w:val="0"/>
              <w:autoSpaceDN w:val="0"/>
              <w:ind w:right="217"/>
              <w:jc w:val="center"/>
              <w:rPr>
                <w:rFonts w:ascii="宋体" w:hAnsi="宋体" w:cs="宋体"/>
                <w:sz w:val="21"/>
                <w:szCs w:val="21"/>
              </w:rPr>
            </w:pPr>
          </w:p>
        </w:tc>
        <w:tc>
          <w:tcPr>
            <w:tcW w:w="1168" w:type="dxa"/>
            <w:tcBorders>
              <w:top w:val="single" w:sz="6" w:space="0" w:color="000000"/>
              <w:left w:val="nil"/>
              <w:bottom w:val="single" w:sz="6" w:space="0" w:color="000000"/>
              <w:right w:val="single" w:sz="8" w:space="0" w:color="000000"/>
            </w:tcBorders>
            <w:shd w:val="clear" w:color="auto" w:fill="auto"/>
          </w:tcPr>
          <w:p w:rsidR="00637D04" w:rsidRDefault="00637D04">
            <w:pPr>
              <w:pStyle w:val="a6"/>
              <w:autoSpaceDE w:val="0"/>
              <w:autoSpaceDN w:val="0"/>
              <w:ind w:right="289"/>
              <w:jc w:val="right"/>
              <w:rPr>
                <w:rFonts w:ascii="宋体" w:hAnsi="宋体" w:cs="宋体"/>
                <w:sz w:val="21"/>
                <w:szCs w:val="21"/>
              </w:rPr>
            </w:pPr>
          </w:p>
        </w:tc>
        <w:tc>
          <w:tcPr>
            <w:tcW w:w="986"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right="217"/>
              <w:jc w:val="right"/>
              <w:rPr>
                <w:rFonts w:ascii="宋体" w:hAnsi="宋体" w:cs="宋体"/>
                <w:sz w:val="21"/>
                <w:szCs w:val="21"/>
              </w:rPr>
            </w:pPr>
          </w:p>
        </w:tc>
        <w:tc>
          <w:tcPr>
            <w:tcW w:w="1136" w:type="dxa"/>
            <w:tcBorders>
              <w:top w:val="single" w:sz="6" w:space="0" w:color="000000"/>
              <w:left w:val="nil"/>
              <w:bottom w:val="single" w:sz="6" w:space="0" w:color="000000"/>
              <w:right w:val="single" w:sz="6" w:space="0" w:color="000000"/>
            </w:tcBorders>
            <w:shd w:val="clear" w:color="auto" w:fill="auto"/>
            <w:vAlign w:val="center"/>
          </w:tcPr>
          <w:p w:rsidR="00637D04" w:rsidRDefault="00637D04">
            <w:pPr>
              <w:pStyle w:val="a6"/>
              <w:autoSpaceDE w:val="0"/>
              <w:autoSpaceDN w:val="0"/>
              <w:jc w:val="center"/>
              <w:rPr>
                <w:rFonts w:ascii="宋体" w:hAnsi="宋体" w:cs="宋体"/>
                <w:bCs/>
                <w:kern w:val="24"/>
                <w:sz w:val="21"/>
                <w:szCs w:val="21"/>
              </w:rPr>
            </w:pPr>
          </w:p>
        </w:tc>
        <w:tc>
          <w:tcPr>
            <w:tcW w:w="1746"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1607"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2090"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left="148"/>
              <w:jc w:val="center"/>
              <w:rPr>
                <w:rFonts w:ascii="宋体" w:hAnsi="宋体" w:cs="宋体"/>
                <w:sz w:val="21"/>
                <w:szCs w:val="21"/>
              </w:rPr>
            </w:pPr>
          </w:p>
        </w:tc>
      </w:tr>
      <w:tr w:rsidR="00637D04">
        <w:trPr>
          <w:trHeight w:val="841"/>
        </w:trPr>
        <w:tc>
          <w:tcPr>
            <w:tcW w:w="921"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637D04">
            <w:pPr>
              <w:pStyle w:val="a6"/>
              <w:autoSpaceDE w:val="0"/>
              <w:autoSpaceDN w:val="0"/>
              <w:ind w:right="217"/>
              <w:jc w:val="center"/>
              <w:rPr>
                <w:rFonts w:ascii="宋体" w:hAnsi="宋体" w:cs="宋体"/>
                <w:sz w:val="21"/>
                <w:szCs w:val="21"/>
              </w:rPr>
            </w:pPr>
          </w:p>
        </w:tc>
        <w:tc>
          <w:tcPr>
            <w:tcW w:w="1168" w:type="dxa"/>
            <w:tcBorders>
              <w:top w:val="single" w:sz="6" w:space="0" w:color="000000"/>
              <w:left w:val="nil"/>
              <w:bottom w:val="single" w:sz="6" w:space="0" w:color="000000"/>
              <w:right w:val="single" w:sz="8" w:space="0" w:color="000000"/>
            </w:tcBorders>
            <w:shd w:val="clear" w:color="auto" w:fill="auto"/>
          </w:tcPr>
          <w:p w:rsidR="00637D04" w:rsidRDefault="00637D04">
            <w:pPr>
              <w:pStyle w:val="a6"/>
              <w:autoSpaceDE w:val="0"/>
              <w:autoSpaceDN w:val="0"/>
              <w:ind w:right="289"/>
              <w:jc w:val="right"/>
              <w:rPr>
                <w:rFonts w:ascii="宋体" w:hAnsi="宋体" w:cs="宋体"/>
                <w:sz w:val="21"/>
                <w:szCs w:val="21"/>
              </w:rPr>
            </w:pPr>
          </w:p>
        </w:tc>
        <w:tc>
          <w:tcPr>
            <w:tcW w:w="986"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right="217"/>
              <w:jc w:val="right"/>
              <w:rPr>
                <w:rFonts w:ascii="宋体" w:hAnsi="宋体" w:cs="宋体"/>
                <w:sz w:val="21"/>
                <w:szCs w:val="21"/>
              </w:rPr>
            </w:pPr>
          </w:p>
        </w:tc>
        <w:tc>
          <w:tcPr>
            <w:tcW w:w="1136" w:type="dxa"/>
            <w:tcBorders>
              <w:top w:val="single" w:sz="6" w:space="0" w:color="000000"/>
              <w:left w:val="nil"/>
              <w:bottom w:val="single" w:sz="6" w:space="0" w:color="000000"/>
              <w:right w:val="single" w:sz="6" w:space="0" w:color="000000"/>
            </w:tcBorders>
            <w:shd w:val="clear" w:color="auto" w:fill="auto"/>
            <w:vAlign w:val="center"/>
          </w:tcPr>
          <w:p w:rsidR="00637D04" w:rsidRDefault="00637D04">
            <w:pPr>
              <w:pStyle w:val="a6"/>
              <w:autoSpaceDE w:val="0"/>
              <w:autoSpaceDN w:val="0"/>
              <w:jc w:val="center"/>
              <w:rPr>
                <w:rFonts w:ascii="宋体" w:hAnsi="宋体" w:cs="宋体"/>
                <w:bCs/>
                <w:kern w:val="24"/>
                <w:sz w:val="21"/>
                <w:szCs w:val="21"/>
              </w:rPr>
            </w:pPr>
          </w:p>
        </w:tc>
        <w:tc>
          <w:tcPr>
            <w:tcW w:w="1746"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1607"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2090"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left="148"/>
              <w:jc w:val="center"/>
              <w:rPr>
                <w:rFonts w:ascii="宋体" w:hAnsi="宋体" w:cs="宋体"/>
                <w:sz w:val="21"/>
                <w:szCs w:val="21"/>
              </w:rPr>
            </w:pPr>
          </w:p>
        </w:tc>
      </w:tr>
      <w:tr w:rsidR="00637D04">
        <w:trPr>
          <w:trHeight w:val="841"/>
        </w:trPr>
        <w:tc>
          <w:tcPr>
            <w:tcW w:w="921" w:type="dxa"/>
            <w:tcBorders>
              <w:top w:val="single" w:sz="6" w:space="0" w:color="000000"/>
              <w:left w:val="single" w:sz="6" w:space="0" w:color="000000"/>
              <w:bottom w:val="single" w:sz="6" w:space="0" w:color="000000"/>
              <w:right w:val="single" w:sz="6" w:space="0" w:color="000000"/>
            </w:tcBorders>
            <w:shd w:val="clear" w:color="auto" w:fill="auto"/>
          </w:tcPr>
          <w:p w:rsidR="00637D04" w:rsidRDefault="00637D04">
            <w:pPr>
              <w:pStyle w:val="a6"/>
              <w:autoSpaceDE w:val="0"/>
              <w:autoSpaceDN w:val="0"/>
              <w:ind w:right="217"/>
              <w:jc w:val="center"/>
              <w:rPr>
                <w:rFonts w:ascii="宋体" w:hAnsi="宋体" w:cs="宋体"/>
                <w:sz w:val="21"/>
                <w:szCs w:val="21"/>
              </w:rPr>
            </w:pPr>
          </w:p>
        </w:tc>
        <w:tc>
          <w:tcPr>
            <w:tcW w:w="1168" w:type="dxa"/>
            <w:tcBorders>
              <w:top w:val="single" w:sz="6" w:space="0" w:color="000000"/>
              <w:left w:val="nil"/>
              <w:bottom w:val="single" w:sz="6" w:space="0" w:color="000000"/>
              <w:right w:val="single" w:sz="8" w:space="0" w:color="000000"/>
            </w:tcBorders>
            <w:shd w:val="clear" w:color="auto" w:fill="auto"/>
          </w:tcPr>
          <w:p w:rsidR="00637D04" w:rsidRDefault="00637D04">
            <w:pPr>
              <w:pStyle w:val="a6"/>
              <w:autoSpaceDE w:val="0"/>
              <w:autoSpaceDN w:val="0"/>
              <w:ind w:right="289"/>
              <w:jc w:val="right"/>
              <w:rPr>
                <w:rFonts w:ascii="宋体" w:hAnsi="宋体" w:cs="宋体"/>
                <w:sz w:val="21"/>
                <w:szCs w:val="21"/>
              </w:rPr>
            </w:pPr>
          </w:p>
        </w:tc>
        <w:tc>
          <w:tcPr>
            <w:tcW w:w="986"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right="217"/>
              <w:jc w:val="right"/>
              <w:rPr>
                <w:rFonts w:ascii="宋体" w:hAnsi="宋体" w:cs="宋体"/>
                <w:sz w:val="21"/>
                <w:szCs w:val="21"/>
              </w:rPr>
            </w:pPr>
          </w:p>
        </w:tc>
        <w:tc>
          <w:tcPr>
            <w:tcW w:w="1136" w:type="dxa"/>
            <w:tcBorders>
              <w:top w:val="single" w:sz="6" w:space="0" w:color="000000"/>
              <w:left w:val="nil"/>
              <w:bottom w:val="single" w:sz="6" w:space="0" w:color="000000"/>
              <w:right w:val="single" w:sz="6" w:space="0" w:color="000000"/>
            </w:tcBorders>
            <w:shd w:val="clear" w:color="auto" w:fill="auto"/>
            <w:vAlign w:val="center"/>
          </w:tcPr>
          <w:p w:rsidR="00637D04" w:rsidRDefault="00637D04">
            <w:pPr>
              <w:pStyle w:val="a6"/>
              <w:autoSpaceDE w:val="0"/>
              <w:autoSpaceDN w:val="0"/>
              <w:jc w:val="center"/>
              <w:rPr>
                <w:rFonts w:ascii="宋体" w:hAnsi="宋体" w:cs="宋体"/>
                <w:bCs/>
                <w:kern w:val="24"/>
                <w:sz w:val="21"/>
                <w:szCs w:val="21"/>
              </w:rPr>
            </w:pPr>
          </w:p>
        </w:tc>
        <w:tc>
          <w:tcPr>
            <w:tcW w:w="1746"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1607" w:type="dxa"/>
            <w:tcBorders>
              <w:top w:val="single" w:sz="6" w:space="0" w:color="000000"/>
              <w:left w:val="nil"/>
              <w:bottom w:val="single" w:sz="6" w:space="0" w:color="000000"/>
              <w:right w:val="single" w:sz="6" w:space="0" w:color="000000"/>
            </w:tcBorders>
            <w:shd w:val="clear" w:color="auto" w:fill="auto"/>
          </w:tcPr>
          <w:p w:rsidR="00637D04" w:rsidRDefault="00637D04">
            <w:pPr>
              <w:autoSpaceDE w:val="0"/>
              <w:autoSpaceDN w:val="0"/>
              <w:jc w:val="center"/>
              <w:rPr>
                <w:rFonts w:ascii="宋体" w:hAnsi="宋体" w:cs="宋体"/>
                <w:szCs w:val="21"/>
              </w:rPr>
            </w:pPr>
          </w:p>
        </w:tc>
        <w:tc>
          <w:tcPr>
            <w:tcW w:w="2090" w:type="dxa"/>
            <w:tcBorders>
              <w:top w:val="single" w:sz="6" w:space="0" w:color="000000"/>
              <w:left w:val="nil"/>
              <w:bottom w:val="single" w:sz="6" w:space="0" w:color="000000"/>
              <w:right w:val="single" w:sz="6" w:space="0" w:color="000000"/>
            </w:tcBorders>
            <w:shd w:val="clear" w:color="auto" w:fill="auto"/>
          </w:tcPr>
          <w:p w:rsidR="00637D04" w:rsidRDefault="00637D04">
            <w:pPr>
              <w:pStyle w:val="a6"/>
              <w:autoSpaceDE w:val="0"/>
              <w:autoSpaceDN w:val="0"/>
              <w:ind w:left="148"/>
              <w:jc w:val="center"/>
              <w:rPr>
                <w:rFonts w:ascii="宋体" w:hAnsi="宋体" w:cs="宋体"/>
                <w:sz w:val="21"/>
                <w:szCs w:val="21"/>
              </w:rPr>
            </w:pPr>
          </w:p>
        </w:tc>
      </w:tr>
    </w:tbl>
    <w:p w:rsidR="00637D04" w:rsidRDefault="00637D04">
      <w:pPr>
        <w:autoSpaceDE w:val="0"/>
        <w:autoSpaceDN w:val="0"/>
        <w:jc w:val="center"/>
        <w:rPr>
          <w:rFonts w:ascii="宋体" w:hAnsi="宋体" w:cs="宋体"/>
          <w:szCs w:val="21"/>
        </w:rPr>
      </w:pPr>
    </w:p>
    <w:p w:rsidR="00637D04" w:rsidRDefault="00637D04">
      <w:pPr>
        <w:autoSpaceDE w:val="0"/>
        <w:autoSpaceDN w:val="0"/>
        <w:jc w:val="center"/>
        <w:rPr>
          <w:rFonts w:ascii="宋体" w:hAnsi="宋体" w:cs="宋体"/>
          <w:szCs w:val="21"/>
        </w:rPr>
      </w:pPr>
    </w:p>
    <w:p w:rsidR="00637D04" w:rsidRDefault="00637D04">
      <w:pPr>
        <w:autoSpaceDE w:val="0"/>
        <w:autoSpaceDN w:val="0"/>
        <w:jc w:val="center"/>
        <w:rPr>
          <w:rFonts w:ascii="宋体" w:hAnsi="宋体" w:cs="宋体"/>
          <w:szCs w:val="21"/>
        </w:rPr>
      </w:pPr>
    </w:p>
    <w:p w:rsidR="00637D04" w:rsidRDefault="00637D04">
      <w:pPr>
        <w:autoSpaceDE w:val="0"/>
        <w:autoSpaceDN w:val="0"/>
        <w:rPr>
          <w:rFonts w:ascii="宋体" w:hAnsi="宋体" w:cs="宋体"/>
          <w:szCs w:val="21"/>
        </w:rPr>
      </w:pPr>
    </w:p>
    <w:p w:rsidR="00637D04" w:rsidRDefault="00637D04">
      <w:pPr>
        <w:autoSpaceDE w:val="0"/>
        <w:autoSpaceDN w:val="0"/>
        <w:jc w:val="center"/>
        <w:rPr>
          <w:rFonts w:ascii="宋体" w:hAnsi="宋体" w:cs="宋体"/>
          <w:szCs w:val="21"/>
        </w:rPr>
      </w:pPr>
    </w:p>
    <w:p w:rsidR="00637D04" w:rsidRDefault="00637D04">
      <w:pPr>
        <w:autoSpaceDE w:val="0"/>
        <w:autoSpaceDN w:val="0"/>
        <w:jc w:val="center"/>
        <w:rPr>
          <w:rFonts w:ascii="宋体" w:hAnsi="宋体" w:cs="宋体"/>
          <w:szCs w:val="21"/>
        </w:rPr>
      </w:pPr>
    </w:p>
    <w:p w:rsidR="00637D04" w:rsidRDefault="00637D04">
      <w:pPr>
        <w:autoSpaceDE w:val="0"/>
        <w:autoSpaceDN w:val="0"/>
        <w:jc w:val="center"/>
        <w:rPr>
          <w:rFonts w:ascii="宋体" w:hAnsi="宋体" w:cs="宋体"/>
          <w:kern w:val="0"/>
          <w:szCs w:val="21"/>
        </w:rPr>
      </w:pPr>
    </w:p>
    <w:p w:rsidR="00637D04" w:rsidRDefault="00637D04">
      <w:pPr>
        <w:pStyle w:val="3"/>
        <w:rPr>
          <w:rFonts w:ascii="宋体" w:eastAsia="宋体" w:hAnsi="宋体" w:cs="宋体"/>
          <w:sz w:val="21"/>
          <w:szCs w:val="21"/>
        </w:rPr>
      </w:pPr>
    </w:p>
    <w:p w:rsidR="00637D04" w:rsidRDefault="00637D04">
      <w:pPr>
        <w:rPr>
          <w:rFonts w:ascii="宋体" w:hAnsi="宋体" w:cs="宋体"/>
          <w:kern w:val="0"/>
          <w:szCs w:val="21"/>
        </w:rPr>
      </w:pPr>
    </w:p>
    <w:p w:rsidR="00637D04" w:rsidRDefault="00637D04">
      <w:pPr>
        <w:pStyle w:val="3"/>
        <w:rPr>
          <w:rFonts w:ascii="宋体" w:eastAsia="宋体" w:hAnsi="宋体" w:cs="宋体"/>
          <w:sz w:val="21"/>
          <w:szCs w:val="21"/>
        </w:rPr>
      </w:pPr>
    </w:p>
    <w:p w:rsidR="00637D04" w:rsidRDefault="00637D04">
      <w:pPr>
        <w:rPr>
          <w:rFonts w:ascii="宋体" w:hAnsi="宋体" w:cs="宋体"/>
          <w:kern w:val="0"/>
          <w:szCs w:val="21"/>
        </w:rPr>
      </w:pPr>
    </w:p>
    <w:p w:rsidR="00637D04" w:rsidRDefault="00637D04">
      <w:pPr>
        <w:pStyle w:val="3"/>
        <w:rPr>
          <w:rFonts w:ascii="宋体" w:eastAsia="宋体" w:hAnsi="宋体" w:cs="宋体"/>
          <w:sz w:val="21"/>
          <w:szCs w:val="21"/>
        </w:rPr>
      </w:pPr>
    </w:p>
    <w:p w:rsidR="00637D04" w:rsidRDefault="00637D04"/>
    <w:p w:rsidR="00637D04" w:rsidRDefault="00637D04">
      <w:pPr>
        <w:autoSpaceDE w:val="0"/>
        <w:autoSpaceDN w:val="0"/>
        <w:jc w:val="center"/>
        <w:rPr>
          <w:rFonts w:ascii="宋体" w:hAnsi="宋体" w:cs="宋体"/>
          <w:szCs w:val="21"/>
        </w:rPr>
      </w:pPr>
    </w:p>
    <w:p w:rsidR="00637D04" w:rsidRDefault="00637D04">
      <w:pPr>
        <w:autoSpaceDE w:val="0"/>
        <w:autoSpaceDN w:val="0"/>
        <w:jc w:val="center"/>
        <w:rPr>
          <w:rFonts w:ascii="宋体" w:hAnsi="宋体" w:cs="宋体"/>
          <w:szCs w:val="21"/>
        </w:rPr>
      </w:pPr>
    </w:p>
    <w:p w:rsidR="00637D04" w:rsidRDefault="00637D04">
      <w:pPr>
        <w:autoSpaceDE w:val="0"/>
        <w:autoSpaceDN w:val="0"/>
        <w:jc w:val="center"/>
        <w:rPr>
          <w:rFonts w:ascii="宋体" w:hAnsi="宋体" w:cs="宋体"/>
          <w:szCs w:val="21"/>
        </w:rPr>
      </w:pPr>
    </w:p>
    <w:p w:rsidR="00637D04" w:rsidRDefault="00482B54">
      <w:pPr>
        <w:autoSpaceDE w:val="0"/>
        <w:autoSpaceDN w:val="0"/>
        <w:jc w:val="center"/>
        <w:rPr>
          <w:rFonts w:ascii="宋体" w:hAnsi="宋体" w:cs="宋体"/>
          <w:szCs w:val="21"/>
        </w:rPr>
      </w:pPr>
      <w:r>
        <w:rPr>
          <w:rFonts w:ascii="宋体" w:hAnsi="宋体" w:cs="宋体" w:hint="eastAsia"/>
          <w:kern w:val="0"/>
          <w:szCs w:val="21"/>
        </w:rPr>
        <w:lastRenderedPageBreak/>
        <w:t>人员证书</w:t>
      </w:r>
    </w:p>
    <w:p w:rsidR="00637D04" w:rsidRDefault="00482B54">
      <w:pPr>
        <w:jc w:val="center"/>
        <w:rPr>
          <w:rFonts w:ascii="宋体" w:hAnsi="宋体" w:cs="宋体"/>
          <w:szCs w:val="21"/>
        </w:rPr>
        <w:sectPr w:rsidR="00637D04">
          <w:pgSz w:w="12242" w:h="15842"/>
          <w:pgMar w:top="1434" w:right="1191" w:bottom="1417" w:left="1140" w:header="0" w:footer="1100" w:gutter="0"/>
          <w:cols w:space="0"/>
          <w:docGrid w:linePitch="312"/>
        </w:sectPr>
      </w:pPr>
      <w:r>
        <w:rPr>
          <w:rFonts w:ascii="宋体" w:hAnsi="宋体" w:cs="宋体" w:hint="eastAsia"/>
          <w:kern w:val="0"/>
          <w:szCs w:val="21"/>
        </w:rPr>
        <w:t>—全国注册监理工程师注册证</w:t>
      </w:r>
    </w:p>
    <w:p w:rsidR="00637D04" w:rsidRDefault="00482B54">
      <w:pPr>
        <w:pStyle w:val="a6"/>
        <w:autoSpaceDE w:val="0"/>
        <w:autoSpaceDN w:val="0"/>
        <w:ind w:right="739"/>
        <w:jc w:val="center"/>
        <w:rPr>
          <w:rFonts w:ascii="宋体" w:hAnsi="宋体" w:cs="宋体"/>
          <w:sz w:val="21"/>
          <w:szCs w:val="21"/>
        </w:rPr>
      </w:pPr>
      <w:bookmarkStart w:id="18" w:name="附件三"/>
      <w:bookmarkEnd w:id="18"/>
      <w:r>
        <w:rPr>
          <w:rFonts w:ascii="宋体" w:hAnsi="宋体" w:cs="宋体" w:hint="eastAsia"/>
          <w:kern w:val="0"/>
          <w:sz w:val="21"/>
          <w:szCs w:val="21"/>
        </w:rPr>
        <w:lastRenderedPageBreak/>
        <w:t>附件三</w:t>
      </w:r>
    </w:p>
    <w:p w:rsidR="00637D04" w:rsidRDefault="00637D04">
      <w:pPr>
        <w:pStyle w:val="a6"/>
        <w:autoSpaceDE w:val="0"/>
        <w:autoSpaceDN w:val="0"/>
        <w:jc w:val="left"/>
        <w:rPr>
          <w:rFonts w:ascii="宋体" w:hAnsi="宋体" w:cs="宋体"/>
          <w:sz w:val="18"/>
          <w:szCs w:val="18"/>
        </w:rPr>
      </w:pPr>
    </w:p>
    <w:p w:rsidR="00637D04" w:rsidRDefault="00482B54">
      <w:pPr>
        <w:pStyle w:val="a6"/>
        <w:autoSpaceDE w:val="0"/>
        <w:autoSpaceDN w:val="0"/>
        <w:ind w:left="2233"/>
        <w:jc w:val="left"/>
        <w:outlineLvl w:val="7"/>
        <w:rPr>
          <w:rFonts w:ascii="宋体" w:hAnsi="宋体" w:cs="宋体"/>
          <w:b/>
          <w:bCs/>
          <w:sz w:val="21"/>
          <w:szCs w:val="21"/>
        </w:rPr>
      </w:pPr>
      <w:r>
        <w:rPr>
          <w:rFonts w:ascii="宋体" w:hAnsi="宋体" w:cs="宋体" w:hint="eastAsia"/>
          <w:b/>
          <w:bCs/>
          <w:kern w:val="0"/>
          <w:sz w:val="21"/>
          <w:szCs w:val="21"/>
        </w:rPr>
        <w:t>考核管理办法（详见业主工程建设合同管理办法）</w:t>
      </w:r>
    </w:p>
    <w:p w:rsidR="00637D04" w:rsidRDefault="00637D04">
      <w:pPr>
        <w:rPr>
          <w:rFonts w:ascii="宋体" w:hAnsi="宋体" w:cs="宋体"/>
          <w:szCs w:val="21"/>
        </w:rPr>
        <w:sectPr w:rsidR="00637D04">
          <w:pgSz w:w="12240" w:h="15840"/>
          <w:pgMar w:top="1400" w:right="1" w:bottom="1360" w:left="740" w:header="1" w:footer="1097" w:gutter="0"/>
          <w:cols w:space="0"/>
          <w:docGrid w:linePitch="312"/>
        </w:sectPr>
      </w:pPr>
    </w:p>
    <w:p w:rsidR="00637D04" w:rsidRDefault="00482B54">
      <w:pPr>
        <w:pStyle w:val="a6"/>
        <w:autoSpaceDE w:val="0"/>
        <w:autoSpaceDN w:val="0"/>
        <w:ind w:right="619"/>
        <w:jc w:val="center"/>
        <w:rPr>
          <w:rFonts w:ascii="宋体" w:hAnsi="宋体" w:cs="宋体"/>
          <w:sz w:val="21"/>
          <w:szCs w:val="21"/>
        </w:rPr>
      </w:pPr>
      <w:r>
        <w:rPr>
          <w:rFonts w:ascii="宋体" w:hAnsi="宋体" w:cs="宋体" w:hint="eastAsia"/>
          <w:kern w:val="0"/>
          <w:sz w:val="21"/>
          <w:szCs w:val="21"/>
        </w:rPr>
        <w:lastRenderedPageBreak/>
        <w:t>附件四</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761" w:right="8318"/>
        <w:jc w:val="left"/>
        <w:rPr>
          <w:rFonts w:ascii="宋体" w:hAnsi="宋体" w:cs="宋体"/>
          <w:sz w:val="21"/>
          <w:szCs w:val="21"/>
        </w:rPr>
      </w:pPr>
      <w:r>
        <w:rPr>
          <w:rFonts w:ascii="宋体" w:hAnsi="宋体" w:cs="宋体" w:hint="eastAsia"/>
          <w:kern w:val="0"/>
          <w:sz w:val="21"/>
          <w:szCs w:val="21"/>
        </w:rPr>
        <w:t>监理服务主要工作内容：一、准备阶段监理服务</w:t>
      </w:r>
    </w:p>
    <w:p w:rsidR="00637D04" w:rsidRDefault="00482B54">
      <w:pPr>
        <w:pStyle w:val="a6"/>
        <w:numPr>
          <w:ilvl w:val="1"/>
          <w:numId w:val="30"/>
        </w:numPr>
        <w:autoSpaceDE w:val="0"/>
        <w:autoSpaceDN w:val="0"/>
        <w:ind w:right="1098" w:firstLine="420"/>
        <w:jc w:val="left"/>
        <w:rPr>
          <w:rFonts w:ascii="宋体" w:hAnsi="宋体" w:cs="宋体"/>
          <w:sz w:val="21"/>
          <w:szCs w:val="21"/>
        </w:rPr>
      </w:pPr>
      <w:r>
        <w:rPr>
          <w:rFonts w:ascii="宋体" w:hAnsi="宋体" w:cs="宋体" w:hint="eastAsia"/>
          <w:kern w:val="0"/>
          <w:sz w:val="21"/>
          <w:szCs w:val="21"/>
        </w:rPr>
        <w:t>建立健全监理组织机构，完善监理人员的职责分工，采用各项监理控制措施以保证监理工作的顺利实施。</w:t>
      </w:r>
    </w:p>
    <w:p w:rsidR="00637D04" w:rsidRDefault="00482B54">
      <w:pPr>
        <w:pStyle w:val="a6"/>
        <w:numPr>
          <w:ilvl w:val="1"/>
          <w:numId w:val="30"/>
        </w:numPr>
        <w:autoSpaceDE w:val="0"/>
        <w:autoSpaceDN w:val="0"/>
        <w:ind w:right="1086" w:firstLine="420"/>
        <w:jc w:val="left"/>
        <w:rPr>
          <w:rFonts w:ascii="宋体" w:hAnsi="宋体" w:cs="宋体"/>
          <w:sz w:val="21"/>
          <w:szCs w:val="21"/>
        </w:rPr>
      </w:pPr>
      <w:r>
        <w:rPr>
          <w:rFonts w:ascii="宋体" w:hAnsi="宋体" w:cs="宋体" w:hint="eastAsia"/>
          <w:spacing w:val="-15"/>
          <w:kern w:val="0"/>
          <w:sz w:val="21"/>
          <w:szCs w:val="21"/>
        </w:rPr>
        <w:t>按照</w:t>
      </w:r>
      <w:r>
        <w:rPr>
          <w:rFonts w:ascii="宋体" w:hAnsi="宋体" w:cs="宋体" w:hint="eastAsia"/>
          <w:kern w:val="0"/>
          <w:sz w:val="21"/>
          <w:szCs w:val="21"/>
        </w:rPr>
        <w:t>ISO9000</w:t>
      </w:r>
      <w:r>
        <w:rPr>
          <w:rFonts w:ascii="宋体" w:hAnsi="宋体" w:cs="宋体" w:hint="eastAsia"/>
          <w:spacing w:val="-7"/>
          <w:kern w:val="0"/>
          <w:sz w:val="21"/>
          <w:szCs w:val="21"/>
        </w:rPr>
        <w:t>质量标准的要求编制、建立工程建设监理质保</w:t>
      </w:r>
      <w:r>
        <w:rPr>
          <w:rFonts w:ascii="宋体" w:hAnsi="宋体" w:cs="宋体" w:hint="eastAsia"/>
          <w:kern w:val="0"/>
          <w:sz w:val="21"/>
          <w:szCs w:val="21"/>
        </w:rPr>
        <w:t>（文件）系统，参与编制施工现场各项管理办法。</w:t>
      </w:r>
    </w:p>
    <w:p w:rsidR="00637D04" w:rsidRDefault="00482B54">
      <w:pPr>
        <w:pStyle w:val="a6"/>
        <w:numPr>
          <w:ilvl w:val="1"/>
          <w:numId w:val="30"/>
        </w:numPr>
        <w:autoSpaceDE w:val="0"/>
        <w:autoSpaceDN w:val="0"/>
        <w:ind w:left="1137" w:hanging="377"/>
        <w:jc w:val="left"/>
        <w:rPr>
          <w:rFonts w:ascii="宋体" w:hAnsi="宋体" w:cs="宋体"/>
          <w:sz w:val="21"/>
          <w:szCs w:val="21"/>
        </w:rPr>
      </w:pPr>
      <w:r>
        <w:rPr>
          <w:rFonts w:ascii="宋体" w:hAnsi="宋体" w:cs="宋体" w:hint="eastAsia"/>
          <w:spacing w:val="-1"/>
          <w:kern w:val="0"/>
          <w:sz w:val="21"/>
          <w:szCs w:val="21"/>
        </w:rPr>
        <w:t>建立有效的监理“四控两管一协调”的工作程序。</w:t>
      </w:r>
    </w:p>
    <w:p w:rsidR="00637D04" w:rsidRDefault="00482B54">
      <w:pPr>
        <w:pStyle w:val="a6"/>
        <w:numPr>
          <w:ilvl w:val="1"/>
          <w:numId w:val="30"/>
        </w:numPr>
        <w:autoSpaceDE w:val="0"/>
        <w:autoSpaceDN w:val="0"/>
        <w:ind w:left="1137" w:hanging="377"/>
        <w:jc w:val="left"/>
        <w:rPr>
          <w:rFonts w:ascii="宋体" w:hAnsi="宋体" w:cs="宋体"/>
          <w:sz w:val="21"/>
          <w:szCs w:val="21"/>
        </w:rPr>
      </w:pPr>
      <w:r>
        <w:rPr>
          <w:rFonts w:ascii="宋体" w:hAnsi="宋体" w:cs="宋体" w:hint="eastAsia"/>
          <w:spacing w:val="-1"/>
          <w:kern w:val="0"/>
          <w:sz w:val="21"/>
          <w:szCs w:val="21"/>
        </w:rPr>
        <w:t>备齐监理工作需要的设施及设备。</w:t>
      </w:r>
    </w:p>
    <w:p w:rsidR="00637D04" w:rsidRDefault="00482B54">
      <w:pPr>
        <w:pStyle w:val="a6"/>
        <w:numPr>
          <w:ilvl w:val="1"/>
          <w:numId w:val="30"/>
        </w:numPr>
        <w:autoSpaceDE w:val="0"/>
        <w:autoSpaceDN w:val="0"/>
        <w:ind w:left="1137" w:hanging="377"/>
        <w:jc w:val="left"/>
        <w:rPr>
          <w:rFonts w:ascii="宋体" w:hAnsi="宋体" w:cs="宋体"/>
          <w:sz w:val="21"/>
          <w:szCs w:val="21"/>
        </w:rPr>
      </w:pPr>
      <w:r>
        <w:rPr>
          <w:rFonts w:ascii="宋体" w:hAnsi="宋体" w:cs="宋体" w:hint="eastAsia"/>
          <w:spacing w:val="-1"/>
          <w:kern w:val="0"/>
          <w:sz w:val="21"/>
          <w:szCs w:val="21"/>
        </w:rPr>
        <w:t>建立与委托人正常的工作联系渠道。</w:t>
      </w:r>
    </w:p>
    <w:p w:rsidR="00637D04" w:rsidRDefault="00482B54">
      <w:pPr>
        <w:pStyle w:val="a6"/>
        <w:numPr>
          <w:ilvl w:val="1"/>
          <w:numId w:val="30"/>
        </w:numPr>
        <w:autoSpaceDE w:val="0"/>
        <w:autoSpaceDN w:val="0"/>
        <w:ind w:left="761" w:right="4580" w:firstLine="0"/>
        <w:rPr>
          <w:rFonts w:ascii="宋体" w:hAnsi="宋体" w:cs="宋体"/>
          <w:sz w:val="21"/>
          <w:szCs w:val="21"/>
        </w:rPr>
      </w:pPr>
      <w:r>
        <w:rPr>
          <w:rFonts w:ascii="宋体" w:hAnsi="宋体" w:cs="宋体" w:hint="eastAsia"/>
          <w:spacing w:val="-1"/>
          <w:kern w:val="0"/>
          <w:sz w:val="21"/>
          <w:szCs w:val="21"/>
        </w:rPr>
        <w:t>按监理工作需要配齐符合监理工程要求的各类专业监理人员。二、施工阶段监理服务</w:t>
      </w:r>
    </w:p>
    <w:p w:rsidR="00637D04" w:rsidRDefault="00482B54">
      <w:pPr>
        <w:pStyle w:val="a6"/>
        <w:autoSpaceDE w:val="0"/>
        <w:autoSpaceDN w:val="0"/>
        <w:ind w:left="341" w:right="1052" w:firstLine="420"/>
        <w:rPr>
          <w:rFonts w:ascii="宋体" w:hAnsi="宋体" w:cs="宋体"/>
          <w:sz w:val="21"/>
          <w:szCs w:val="21"/>
        </w:rPr>
      </w:pPr>
      <w:r>
        <w:rPr>
          <w:rFonts w:ascii="宋体" w:hAnsi="宋体" w:cs="宋体" w:hint="eastAsia"/>
          <w:kern w:val="0"/>
          <w:sz w:val="21"/>
          <w:szCs w:val="21"/>
        </w:rPr>
        <w:t>监理人对本招标监理服务范围内的工程施工到工程质量缺陷期结束的全过程实施工程监理。对监理服务范围内的工程施工的质量、进度、投资控制、合同及信息管理、安全文明施工、监测及环境协调等施工全过程实施有效控制，并对委托人负总责。</w:t>
      </w:r>
    </w:p>
    <w:p w:rsidR="00637D04" w:rsidRDefault="00482B54">
      <w:pPr>
        <w:pStyle w:val="a6"/>
        <w:numPr>
          <w:ilvl w:val="1"/>
          <w:numId w:val="31"/>
        </w:numPr>
        <w:autoSpaceDE w:val="0"/>
        <w:autoSpaceDN w:val="0"/>
        <w:ind w:right="1098" w:firstLine="420"/>
        <w:rPr>
          <w:rFonts w:ascii="宋体" w:hAnsi="宋体" w:cs="宋体"/>
          <w:sz w:val="21"/>
          <w:szCs w:val="21"/>
        </w:rPr>
      </w:pPr>
      <w:r>
        <w:rPr>
          <w:rFonts w:ascii="宋体" w:hAnsi="宋体" w:cs="宋体" w:hint="eastAsia"/>
          <w:kern w:val="0"/>
          <w:sz w:val="21"/>
          <w:szCs w:val="21"/>
        </w:rPr>
        <w:t>负责将国家、地方、委托人下达的有关文件、法规、要求等及时传递到各施工单位，并及时上传下达</w:t>
      </w:r>
      <w:r>
        <w:rPr>
          <w:rFonts w:ascii="宋体" w:hAnsi="宋体" w:cs="宋体" w:hint="eastAsia"/>
          <w:spacing w:val="-1"/>
          <w:kern w:val="0"/>
          <w:sz w:val="21"/>
          <w:szCs w:val="21"/>
        </w:rPr>
        <w:t>各监理人与委托人间的各类信息及指令，督促、指导各施工单位具体实施。</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2"/>
          <w:numId w:val="31"/>
        </w:numPr>
        <w:autoSpaceDE w:val="0"/>
        <w:autoSpaceDN w:val="0"/>
        <w:ind w:right="1052" w:firstLine="420"/>
        <w:rPr>
          <w:rFonts w:ascii="宋体" w:hAnsi="宋体" w:cs="宋体"/>
          <w:sz w:val="21"/>
          <w:szCs w:val="21"/>
        </w:rPr>
      </w:pPr>
      <w:r>
        <w:rPr>
          <w:rFonts w:ascii="宋体" w:hAnsi="宋体" w:cs="宋体" w:hint="eastAsia"/>
          <w:kern w:val="0"/>
          <w:sz w:val="21"/>
          <w:szCs w:val="21"/>
        </w:rPr>
        <w:t>按时向委托人汇总上报各施工工地监理周报、月报、季报和监理专项报告。定期编制施工阶段监理小结，每月向委托人汇报施工进展情况，反映各承包商的工程质量、进度完成投资和环境保护、安全文明施工</w:t>
      </w:r>
      <w:r>
        <w:rPr>
          <w:rFonts w:ascii="宋体" w:hAnsi="宋体" w:cs="宋体" w:hint="eastAsia"/>
          <w:spacing w:val="-1"/>
          <w:kern w:val="0"/>
          <w:sz w:val="21"/>
          <w:szCs w:val="21"/>
        </w:rPr>
        <w:t>等情况，并上报委托人。</w:t>
      </w:r>
    </w:p>
    <w:p w:rsidR="00637D04" w:rsidRDefault="00637D04">
      <w:pPr>
        <w:pStyle w:val="a6"/>
        <w:autoSpaceDE w:val="0"/>
        <w:autoSpaceDN w:val="0"/>
        <w:jc w:val="left"/>
        <w:rPr>
          <w:rFonts w:ascii="宋体" w:hAnsi="宋体" w:cs="宋体"/>
          <w:sz w:val="14"/>
          <w:szCs w:val="14"/>
        </w:rPr>
      </w:pPr>
    </w:p>
    <w:p w:rsidR="00637D04" w:rsidRDefault="00482B54">
      <w:pPr>
        <w:pStyle w:val="a6"/>
        <w:numPr>
          <w:ilvl w:val="2"/>
          <w:numId w:val="31"/>
        </w:numPr>
        <w:autoSpaceDE w:val="0"/>
        <w:autoSpaceDN w:val="0"/>
        <w:ind w:right="1309" w:firstLine="420"/>
        <w:rPr>
          <w:rFonts w:ascii="宋体" w:hAnsi="宋体" w:cs="宋体"/>
          <w:sz w:val="21"/>
          <w:szCs w:val="21"/>
        </w:rPr>
      </w:pPr>
      <w:r>
        <w:rPr>
          <w:rFonts w:ascii="宋体" w:hAnsi="宋体" w:cs="宋体" w:hint="eastAsia"/>
          <w:kern w:val="0"/>
          <w:sz w:val="21"/>
          <w:szCs w:val="21"/>
        </w:rPr>
        <w:t>组织编写各类监理文件、质量控制要点，制定有关监理工作原则、标准、监理规划、监理实施细</w:t>
      </w:r>
      <w:r>
        <w:rPr>
          <w:rFonts w:ascii="宋体" w:hAnsi="宋体" w:cs="宋体" w:hint="eastAsia"/>
          <w:spacing w:val="-1"/>
          <w:kern w:val="0"/>
          <w:sz w:val="21"/>
          <w:szCs w:val="21"/>
        </w:rPr>
        <w:t>则，建立明确的监理组织机构框图，建立健全严格的规章制度等。</w:t>
      </w:r>
    </w:p>
    <w:p w:rsidR="00637D04" w:rsidRDefault="00482B54">
      <w:pPr>
        <w:pStyle w:val="a6"/>
        <w:numPr>
          <w:ilvl w:val="2"/>
          <w:numId w:val="31"/>
        </w:numPr>
        <w:autoSpaceDE w:val="0"/>
        <w:autoSpaceDN w:val="0"/>
        <w:ind w:left="1347" w:hanging="587"/>
        <w:rPr>
          <w:rFonts w:ascii="宋体" w:hAnsi="宋体" w:cs="宋体"/>
          <w:sz w:val="23"/>
          <w:szCs w:val="23"/>
        </w:rPr>
      </w:pPr>
      <w:r>
        <w:rPr>
          <w:rFonts w:ascii="宋体" w:hAnsi="宋体" w:cs="宋体" w:hint="eastAsia"/>
          <w:spacing w:val="-1"/>
          <w:kern w:val="0"/>
          <w:sz w:val="21"/>
          <w:szCs w:val="21"/>
        </w:rPr>
        <w:t>统一施工监理工作中的各项监理用表、监理工作程序、管理办法和原则等。</w:t>
      </w:r>
    </w:p>
    <w:p w:rsidR="00637D04" w:rsidRDefault="00482B54">
      <w:pPr>
        <w:pStyle w:val="a6"/>
        <w:numPr>
          <w:ilvl w:val="2"/>
          <w:numId w:val="31"/>
        </w:numPr>
        <w:autoSpaceDE w:val="0"/>
        <w:autoSpaceDN w:val="0"/>
        <w:ind w:left="1347" w:hanging="587"/>
        <w:rPr>
          <w:rFonts w:ascii="宋体" w:hAnsi="宋体" w:cs="宋体"/>
          <w:sz w:val="21"/>
          <w:szCs w:val="21"/>
        </w:rPr>
      </w:pPr>
      <w:r>
        <w:rPr>
          <w:rFonts w:ascii="宋体" w:hAnsi="宋体" w:cs="宋体" w:hint="eastAsia"/>
          <w:spacing w:val="-1"/>
          <w:kern w:val="0"/>
          <w:sz w:val="21"/>
          <w:szCs w:val="21"/>
        </w:rPr>
        <w:t>主持处理施工中的各类技术问题和重大、疑难问题。</w:t>
      </w:r>
    </w:p>
    <w:p w:rsidR="00637D04" w:rsidRDefault="00482B54">
      <w:pPr>
        <w:pStyle w:val="a6"/>
        <w:numPr>
          <w:ilvl w:val="2"/>
          <w:numId w:val="31"/>
        </w:numPr>
        <w:autoSpaceDE w:val="0"/>
        <w:autoSpaceDN w:val="0"/>
        <w:ind w:right="1100" w:firstLine="420"/>
        <w:rPr>
          <w:rFonts w:ascii="宋体" w:hAnsi="宋体" w:cs="宋体"/>
          <w:sz w:val="21"/>
          <w:szCs w:val="21"/>
        </w:rPr>
      </w:pPr>
      <w:r>
        <w:rPr>
          <w:rFonts w:ascii="宋体" w:hAnsi="宋体" w:cs="宋体" w:hint="eastAsia"/>
          <w:kern w:val="0"/>
          <w:sz w:val="21"/>
          <w:szCs w:val="21"/>
        </w:rPr>
        <w:t>按要求负责组织施工合同内容的合同管理、文件管理系统的建立，对工程质量、投资、进度实行有</w:t>
      </w:r>
      <w:r>
        <w:rPr>
          <w:rFonts w:ascii="宋体" w:hAnsi="宋体" w:cs="宋体" w:hint="eastAsia"/>
          <w:spacing w:val="-1"/>
          <w:kern w:val="0"/>
          <w:sz w:val="21"/>
          <w:szCs w:val="21"/>
        </w:rPr>
        <w:t>效控制和规范化管理，并定期组织检查，以保证工程始终在可控状态下运转。</w:t>
      </w:r>
    </w:p>
    <w:p w:rsidR="00637D04" w:rsidRDefault="00637D04">
      <w:pPr>
        <w:pStyle w:val="a6"/>
        <w:autoSpaceDE w:val="0"/>
        <w:autoSpaceDN w:val="0"/>
        <w:jc w:val="left"/>
        <w:rPr>
          <w:rFonts w:ascii="宋体" w:hAnsi="宋体" w:cs="宋体"/>
          <w:sz w:val="14"/>
          <w:szCs w:val="14"/>
        </w:rPr>
      </w:pPr>
    </w:p>
    <w:p w:rsidR="00637D04" w:rsidRDefault="00482B54">
      <w:pPr>
        <w:pStyle w:val="a6"/>
        <w:numPr>
          <w:ilvl w:val="2"/>
          <w:numId w:val="31"/>
        </w:numPr>
        <w:autoSpaceDE w:val="0"/>
        <w:autoSpaceDN w:val="0"/>
        <w:ind w:left="1347" w:hanging="587"/>
        <w:jc w:val="left"/>
        <w:rPr>
          <w:rFonts w:ascii="宋体" w:hAnsi="宋体" w:cs="宋体"/>
          <w:szCs w:val="24"/>
        </w:rPr>
      </w:pPr>
      <w:r>
        <w:rPr>
          <w:rFonts w:ascii="宋体" w:hAnsi="宋体" w:cs="宋体" w:hint="eastAsia"/>
          <w:spacing w:val="-1"/>
          <w:kern w:val="0"/>
          <w:sz w:val="21"/>
          <w:szCs w:val="21"/>
        </w:rPr>
        <w:t>组织进行工程质量的事故调查和分析，及时处理工程质量、安全事故，监督事故处理方案的执行。</w:t>
      </w:r>
    </w:p>
    <w:p w:rsidR="00637D04" w:rsidRDefault="00482B54">
      <w:pPr>
        <w:pStyle w:val="a6"/>
        <w:numPr>
          <w:ilvl w:val="2"/>
          <w:numId w:val="31"/>
        </w:numPr>
        <w:autoSpaceDE w:val="0"/>
        <w:autoSpaceDN w:val="0"/>
        <w:ind w:right="1099" w:firstLine="420"/>
        <w:rPr>
          <w:rFonts w:ascii="宋体" w:hAnsi="宋体" w:cs="宋体"/>
          <w:sz w:val="14"/>
          <w:szCs w:val="14"/>
        </w:rPr>
      </w:pPr>
      <w:r>
        <w:rPr>
          <w:rFonts w:ascii="宋体" w:hAnsi="宋体" w:cs="宋体" w:hint="eastAsia"/>
          <w:kern w:val="0"/>
          <w:sz w:val="21"/>
          <w:szCs w:val="21"/>
        </w:rPr>
        <w:t>监理人须对整个工程施工中的三大主要材料、防水材料、各类设施产品、设备等实体及资料的质量负责,不论甲供或其它方式,不论前仓或后仓。</w:t>
      </w:r>
    </w:p>
    <w:p w:rsidR="00637D04" w:rsidRDefault="00482B54">
      <w:pPr>
        <w:pStyle w:val="a6"/>
        <w:numPr>
          <w:ilvl w:val="2"/>
          <w:numId w:val="31"/>
        </w:numPr>
        <w:autoSpaceDE w:val="0"/>
        <w:autoSpaceDN w:val="0"/>
        <w:ind w:left="1347" w:hanging="587"/>
        <w:jc w:val="left"/>
        <w:rPr>
          <w:rFonts w:ascii="宋体" w:hAnsi="宋体" w:cs="宋体"/>
          <w:sz w:val="23"/>
          <w:szCs w:val="23"/>
        </w:rPr>
      </w:pPr>
      <w:r>
        <w:rPr>
          <w:rFonts w:ascii="宋体" w:hAnsi="宋体" w:cs="宋体" w:hint="eastAsia"/>
          <w:spacing w:val="-1"/>
          <w:kern w:val="0"/>
          <w:sz w:val="21"/>
          <w:szCs w:val="21"/>
        </w:rPr>
        <w:t>监理人应按工程监理规范要求，采取旁站、巡视平时检查等形式对工程项目实施监理。</w:t>
      </w:r>
    </w:p>
    <w:p w:rsidR="00637D04" w:rsidRDefault="00482B54">
      <w:pPr>
        <w:pStyle w:val="a6"/>
        <w:numPr>
          <w:ilvl w:val="1"/>
          <w:numId w:val="31"/>
        </w:numPr>
        <w:autoSpaceDE w:val="0"/>
        <w:autoSpaceDN w:val="0"/>
        <w:ind w:left="1137" w:hanging="377"/>
        <w:jc w:val="left"/>
        <w:rPr>
          <w:rFonts w:ascii="宋体" w:hAnsi="宋体" w:cs="宋体"/>
          <w:szCs w:val="24"/>
        </w:rPr>
      </w:pPr>
      <w:r>
        <w:rPr>
          <w:rFonts w:ascii="宋体" w:hAnsi="宋体" w:cs="宋体" w:hint="eastAsia"/>
          <w:kern w:val="0"/>
          <w:sz w:val="21"/>
          <w:szCs w:val="21"/>
        </w:rPr>
        <w:t>施工准备阶段：</w:t>
      </w:r>
    </w:p>
    <w:p w:rsidR="00637D04" w:rsidRDefault="00482B54">
      <w:pPr>
        <w:pStyle w:val="a6"/>
        <w:numPr>
          <w:ilvl w:val="2"/>
          <w:numId w:val="31"/>
        </w:numPr>
        <w:autoSpaceDE w:val="0"/>
        <w:autoSpaceDN w:val="0"/>
        <w:ind w:right="1099" w:firstLine="420"/>
        <w:rPr>
          <w:rFonts w:ascii="宋体" w:hAnsi="宋体" w:cs="宋体"/>
          <w:sz w:val="21"/>
          <w:szCs w:val="21"/>
        </w:rPr>
      </w:pPr>
      <w:r>
        <w:rPr>
          <w:rFonts w:ascii="宋体" w:hAnsi="宋体" w:cs="宋体" w:hint="eastAsia"/>
          <w:kern w:val="0"/>
          <w:sz w:val="21"/>
          <w:szCs w:val="21"/>
        </w:rPr>
        <w:t>编制环境监理大纲及实施细则，监理环境监理组织架构，配备环境监理专、兼职人员，参加重庆市</w:t>
      </w:r>
      <w:r>
        <w:rPr>
          <w:rFonts w:ascii="宋体" w:hAnsi="宋体" w:cs="宋体" w:hint="eastAsia"/>
          <w:spacing w:val="-1"/>
          <w:kern w:val="0"/>
          <w:sz w:val="21"/>
          <w:szCs w:val="21"/>
        </w:rPr>
        <w:t>环保局组织的培训。对工程过程中可能出现的环境影响提出预控方案等。</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2"/>
          <w:numId w:val="31"/>
        </w:numPr>
        <w:autoSpaceDE w:val="0"/>
        <w:autoSpaceDN w:val="0"/>
        <w:ind w:right="1099" w:firstLine="420"/>
        <w:rPr>
          <w:rFonts w:ascii="宋体" w:hAnsi="宋体" w:cs="宋体"/>
          <w:sz w:val="21"/>
          <w:szCs w:val="21"/>
        </w:rPr>
      </w:pPr>
      <w:r>
        <w:rPr>
          <w:rFonts w:ascii="宋体" w:hAnsi="宋体" w:cs="宋体" w:hint="eastAsia"/>
          <w:kern w:val="0"/>
          <w:sz w:val="21"/>
          <w:szCs w:val="21"/>
        </w:rPr>
        <w:t>协助委托人准备施工招标文件、技术和经济文件，编写招标技术条件，参加评审投标书，协助委托人</w:t>
      </w:r>
      <w:r>
        <w:rPr>
          <w:rFonts w:ascii="宋体" w:hAnsi="宋体" w:cs="宋体" w:hint="eastAsia"/>
          <w:spacing w:val="-1"/>
          <w:kern w:val="0"/>
          <w:sz w:val="21"/>
          <w:szCs w:val="21"/>
        </w:rPr>
        <w:t>审查、商签各类施工合同及设备制造合同，使合同符合有关法律法规的规定，并监督其执行。</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2"/>
          <w:numId w:val="31"/>
        </w:numPr>
        <w:autoSpaceDE w:val="0"/>
        <w:autoSpaceDN w:val="0"/>
        <w:ind w:right="1099" w:firstLine="420"/>
        <w:rPr>
          <w:rFonts w:ascii="宋体" w:hAnsi="宋体" w:cs="宋体"/>
          <w:sz w:val="21"/>
          <w:szCs w:val="21"/>
        </w:rPr>
      </w:pPr>
      <w:r>
        <w:rPr>
          <w:rFonts w:ascii="宋体" w:hAnsi="宋体" w:cs="宋体" w:hint="eastAsia"/>
          <w:kern w:val="0"/>
          <w:sz w:val="21"/>
          <w:szCs w:val="21"/>
        </w:rPr>
        <w:t>对监理人进行交底，主持施工技术交底和工地会议，全面了解工程情况，检查监理人按合同的履行情况。</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2"/>
          <w:numId w:val="31"/>
        </w:numPr>
        <w:autoSpaceDE w:val="0"/>
        <w:autoSpaceDN w:val="0"/>
        <w:ind w:right="1052" w:firstLine="420"/>
        <w:rPr>
          <w:rFonts w:ascii="宋体" w:hAnsi="宋体" w:cs="宋体"/>
          <w:sz w:val="21"/>
          <w:szCs w:val="21"/>
        </w:rPr>
      </w:pPr>
      <w:r>
        <w:rPr>
          <w:rFonts w:ascii="宋体" w:hAnsi="宋体" w:cs="宋体" w:hint="eastAsia"/>
          <w:spacing w:val="-1"/>
          <w:kern w:val="0"/>
          <w:sz w:val="21"/>
          <w:szCs w:val="21"/>
        </w:rPr>
        <w:t>开工前对现场进行调查，全面掌握地形、地貌、水文地质情况，查验和复核施工测量放线成果，保证施工单位各项基础资料的准确性。设备安装前，督促承包商对现场进行调查，查验和复核有关数据，保证承</w:t>
      </w:r>
      <w:r>
        <w:rPr>
          <w:rFonts w:ascii="宋体" w:hAnsi="宋体" w:cs="宋体" w:hint="eastAsia"/>
          <w:spacing w:val="-2"/>
          <w:kern w:val="0"/>
          <w:sz w:val="21"/>
          <w:szCs w:val="21"/>
        </w:rPr>
        <w:t>包商各项施工基础资料的准确性。</w:t>
      </w:r>
    </w:p>
    <w:p w:rsidR="00637D04" w:rsidRDefault="00482B54">
      <w:pPr>
        <w:pStyle w:val="a6"/>
        <w:numPr>
          <w:ilvl w:val="2"/>
          <w:numId w:val="31"/>
        </w:numPr>
        <w:autoSpaceDE w:val="0"/>
        <w:autoSpaceDN w:val="0"/>
        <w:ind w:right="1099" w:firstLine="420"/>
        <w:rPr>
          <w:rFonts w:ascii="宋体" w:hAnsi="宋体" w:cs="宋体"/>
          <w:sz w:val="15"/>
          <w:szCs w:val="15"/>
        </w:rPr>
      </w:pPr>
      <w:r>
        <w:rPr>
          <w:rFonts w:ascii="宋体" w:hAnsi="宋体" w:cs="宋体" w:hint="eastAsia"/>
          <w:kern w:val="0"/>
          <w:sz w:val="21"/>
          <w:szCs w:val="21"/>
        </w:rPr>
        <w:t>复查设计文件和施工图纸，对发现的问题提出监理意见和改进意见。负责施工设计图纸的会审并督促监理人核实。</w:t>
      </w:r>
    </w:p>
    <w:p w:rsidR="00637D04" w:rsidRDefault="00482B54">
      <w:pPr>
        <w:pStyle w:val="a6"/>
        <w:numPr>
          <w:ilvl w:val="2"/>
          <w:numId w:val="31"/>
        </w:numPr>
        <w:autoSpaceDE w:val="0"/>
        <w:autoSpaceDN w:val="0"/>
        <w:ind w:right="1099" w:firstLine="420"/>
        <w:rPr>
          <w:rFonts w:ascii="宋体" w:hAnsi="宋体" w:cs="宋体"/>
          <w:sz w:val="15"/>
          <w:szCs w:val="15"/>
        </w:rPr>
      </w:pPr>
      <w:r>
        <w:rPr>
          <w:rFonts w:ascii="宋体" w:hAnsi="宋体" w:cs="宋体" w:hint="eastAsia"/>
          <w:kern w:val="0"/>
          <w:sz w:val="21"/>
          <w:szCs w:val="21"/>
        </w:rPr>
        <w:lastRenderedPageBreak/>
        <w:t>审批监理人的质量保证体系和配备的技术管理人员及仪器设备，审查其进场机构、施工管理人员的</w:t>
      </w:r>
      <w:r>
        <w:rPr>
          <w:rFonts w:ascii="宋体" w:hAnsi="宋体" w:cs="宋体" w:hint="eastAsia"/>
          <w:spacing w:val="-1"/>
          <w:kern w:val="0"/>
          <w:sz w:val="21"/>
          <w:szCs w:val="21"/>
        </w:rPr>
        <w:t>资质是否符合国家及重庆市有关建筑管理文件的规定。</w:t>
      </w:r>
    </w:p>
    <w:p w:rsidR="00637D04" w:rsidRDefault="00482B54">
      <w:pPr>
        <w:pStyle w:val="a6"/>
        <w:numPr>
          <w:ilvl w:val="2"/>
          <w:numId w:val="31"/>
        </w:numPr>
        <w:autoSpaceDE w:val="0"/>
        <w:autoSpaceDN w:val="0"/>
        <w:ind w:right="1099" w:firstLine="420"/>
        <w:rPr>
          <w:rFonts w:ascii="宋体" w:hAnsi="宋体" w:cs="宋体"/>
          <w:sz w:val="21"/>
          <w:szCs w:val="21"/>
        </w:rPr>
      </w:pPr>
      <w:r>
        <w:rPr>
          <w:rFonts w:ascii="宋体" w:hAnsi="宋体" w:cs="宋体" w:hint="eastAsia"/>
          <w:kern w:val="0"/>
          <w:sz w:val="21"/>
          <w:szCs w:val="21"/>
        </w:rPr>
        <w:t>审定施工组织设计、施工技术方案（含爆破监测方案等）、施工工艺、重大技术措施、施工技术安</w:t>
      </w:r>
      <w:r>
        <w:rPr>
          <w:rFonts w:ascii="宋体" w:hAnsi="宋体" w:cs="宋体" w:hint="eastAsia"/>
          <w:spacing w:val="-1"/>
          <w:kern w:val="0"/>
          <w:sz w:val="21"/>
          <w:szCs w:val="21"/>
        </w:rPr>
        <w:t>全措施和施工进度计划，经委托人批准后，交监理人执行。督促监理人完善上述工作，并监督实施。</w:t>
      </w:r>
    </w:p>
    <w:p w:rsidR="00637D04" w:rsidRDefault="00637D04">
      <w:pPr>
        <w:pStyle w:val="a6"/>
        <w:autoSpaceDE w:val="0"/>
        <w:autoSpaceDN w:val="0"/>
        <w:jc w:val="left"/>
        <w:rPr>
          <w:rFonts w:ascii="宋体" w:hAnsi="宋体" w:cs="宋体"/>
          <w:sz w:val="14"/>
          <w:szCs w:val="14"/>
        </w:rPr>
      </w:pPr>
    </w:p>
    <w:p w:rsidR="00637D04" w:rsidRDefault="00482B54">
      <w:pPr>
        <w:pStyle w:val="a6"/>
        <w:numPr>
          <w:ilvl w:val="2"/>
          <w:numId w:val="31"/>
        </w:numPr>
        <w:autoSpaceDE w:val="0"/>
        <w:autoSpaceDN w:val="0"/>
        <w:ind w:left="1347" w:hanging="587"/>
        <w:jc w:val="left"/>
        <w:rPr>
          <w:rFonts w:ascii="宋体" w:hAnsi="宋体" w:cs="宋体"/>
          <w:szCs w:val="24"/>
        </w:rPr>
      </w:pPr>
      <w:r>
        <w:rPr>
          <w:rFonts w:ascii="宋体" w:hAnsi="宋体" w:cs="宋体" w:hint="eastAsia"/>
          <w:spacing w:val="-1"/>
          <w:kern w:val="0"/>
          <w:sz w:val="21"/>
          <w:szCs w:val="21"/>
        </w:rPr>
        <w:t>监督检查、核验监理人的放样和测量数据。</w:t>
      </w:r>
    </w:p>
    <w:p w:rsidR="00637D04" w:rsidRDefault="00482B54">
      <w:pPr>
        <w:pStyle w:val="a6"/>
        <w:numPr>
          <w:ilvl w:val="2"/>
          <w:numId w:val="31"/>
        </w:numPr>
        <w:autoSpaceDE w:val="0"/>
        <w:autoSpaceDN w:val="0"/>
        <w:ind w:right="1204" w:firstLine="420"/>
        <w:jc w:val="left"/>
        <w:rPr>
          <w:rFonts w:ascii="宋体" w:hAnsi="宋体" w:cs="宋体"/>
          <w:sz w:val="21"/>
          <w:szCs w:val="21"/>
        </w:rPr>
      </w:pPr>
      <w:r>
        <w:rPr>
          <w:rFonts w:ascii="宋体" w:hAnsi="宋体" w:cs="宋体" w:hint="eastAsia"/>
          <w:kern w:val="0"/>
          <w:sz w:val="21"/>
          <w:szCs w:val="21"/>
        </w:rPr>
        <w:t>检查工程进场材料、成品、半成品、构配件的产品检验合格证和质量保证证明及试验报告，签发各类材料进场报验单，审批监理人的混合配合比设计和试验结果。定期或不定期进行见证抽样检查和检验，杜绝</w:t>
      </w:r>
      <w:r>
        <w:rPr>
          <w:rFonts w:ascii="宋体" w:hAnsi="宋体" w:cs="宋体" w:hint="eastAsia"/>
          <w:spacing w:val="-1"/>
          <w:kern w:val="0"/>
          <w:sz w:val="21"/>
          <w:szCs w:val="21"/>
        </w:rPr>
        <w:t>不合格材料流入施工现场。</w:t>
      </w:r>
    </w:p>
    <w:p w:rsidR="00637D04" w:rsidRDefault="00482B54">
      <w:pPr>
        <w:pStyle w:val="a6"/>
        <w:numPr>
          <w:ilvl w:val="2"/>
          <w:numId w:val="31"/>
        </w:numPr>
        <w:autoSpaceDE w:val="0"/>
        <w:autoSpaceDN w:val="0"/>
        <w:ind w:right="1204" w:firstLine="420"/>
        <w:jc w:val="left"/>
        <w:rPr>
          <w:rFonts w:ascii="宋体" w:hAnsi="宋体" w:cs="宋体"/>
          <w:sz w:val="21"/>
          <w:szCs w:val="21"/>
        </w:rPr>
      </w:pPr>
      <w:r>
        <w:rPr>
          <w:rFonts w:ascii="宋体" w:hAnsi="宋体" w:cs="宋体" w:hint="eastAsia"/>
          <w:kern w:val="0"/>
          <w:sz w:val="21"/>
          <w:szCs w:val="21"/>
        </w:rPr>
        <w:t>提出监理规划和（专业）监理实施细则，经委托人批准后，进行监理交底，并作为监理人实施监</w:t>
      </w:r>
      <w:r>
        <w:rPr>
          <w:rFonts w:ascii="宋体" w:hAnsi="宋体" w:cs="宋体" w:hint="eastAsia"/>
          <w:spacing w:val="-1"/>
          <w:kern w:val="0"/>
          <w:sz w:val="21"/>
          <w:szCs w:val="21"/>
        </w:rPr>
        <w:t>理工作的指导性文件，对监理人进行监督、检查。</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2"/>
          <w:numId w:val="31"/>
        </w:numPr>
        <w:autoSpaceDE w:val="0"/>
        <w:autoSpaceDN w:val="0"/>
        <w:ind w:right="1052" w:firstLine="420"/>
        <w:jc w:val="left"/>
        <w:rPr>
          <w:rFonts w:ascii="宋体" w:hAnsi="宋体" w:cs="宋体"/>
          <w:sz w:val="21"/>
          <w:szCs w:val="21"/>
        </w:rPr>
      </w:pPr>
      <w:r>
        <w:rPr>
          <w:rFonts w:ascii="宋体" w:hAnsi="宋体" w:cs="宋体" w:hint="eastAsia"/>
          <w:kern w:val="0"/>
          <w:sz w:val="21"/>
          <w:szCs w:val="21"/>
        </w:rPr>
        <w:t>检查监理人为工程配备的进场机械设备是否满足技术规范规定的工程质量标准要求，其数量是否满足进度要求，并检查进场施工机械设备的完好性和整体质量，督促施工单位配齐施工工艺要求的设备并更换</w:t>
      </w:r>
      <w:r>
        <w:rPr>
          <w:rFonts w:ascii="宋体" w:hAnsi="宋体" w:cs="宋体" w:hint="eastAsia"/>
          <w:spacing w:val="-1"/>
          <w:kern w:val="0"/>
          <w:sz w:val="21"/>
          <w:szCs w:val="21"/>
        </w:rPr>
        <w:t>不合格的施工机械设备，检查安全防护设施，检查施工现场“三通”情况及施工单位的安全措施情况。</w:t>
      </w:r>
    </w:p>
    <w:p w:rsidR="00637D04" w:rsidRDefault="00482B54">
      <w:pPr>
        <w:pStyle w:val="a6"/>
        <w:numPr>
          <w:ilvl w:val="2"/>
          <w:numId w:val="31"/>
        </w:numPr>
        <w:autoSpaceDE w:val="0"/>
        <w:autoSpaceDN w:val="0"/>
        <w:ind w:right="1204" w:firstLine="420"/>
        <w:jc w:val="left"/>
        <w:rPr>
          <w:rFonts w:ascii="宋体" w:hAnsi="宋体" w:cs="宋体"/>
          <w:sz w:val="14"/>
          <w:szCs w:val="14"/>
        </w:rPr>
      </w:pPr>
      <w:r>
        <w:rPr>
          <w:rFonts w:ascii="宋体" w:hAnsi="宋体" w:cs="宋体" w:hint="eastAsia"/>
          <w:kern w:val="0"/>
          <w:sz w:val="21"/>
          <w:szCs w:val="21"/>
        </w:rPr>
        <w:t>审查监理人的开工申请，详细了解开工前的准备情况，经审查达到开工条件时，由施工总监理工程师发布工程开工令。</w:t>
      </w:r>
    </w:p>
    <w:p w:rsidR="00637D04" w:rsidRDefault="00482B54">
      <w:pPr>
        <w:pStyle w:val="a6"/>
        <w:numPr>
          <w:ilvl w:val="2"/>
          <w:numId w:val="31"/>
        </w:numPr>
        <w:autoSpaceDE w:val="0"/>
        <w:autoSpaceDN w:val="0"/>
        <w:ind w:left="1452" w:hanging="692"/>
        <w:jc w:val="left"/>
        <w:rPr>
          <w:rFonts w:ascii="宋体" w:hAnsi="宋体" w:cs="宋体"/>
          <w:sz w:val="23"/>
          <w:szCs w:val="23"/>
        </w:rPr>
      </w:pPr>
      <w:r>
        <w:rPr>
          <w:rFonts w:ascii="宋体" w:hAnsi="宋体" w:cs="宋体" w:hint="eastAsia"/>
          <w:spacing w:val="-1"/>
          <w:kern w:val="0"/>
          <w:sz w:val="21"/>
          <w:szCs w:val="21"/>
        </w:rPr>
        <w:t>协助委托人编写工程正式开工报告，协助完成开工所必需的施工条件。</w:t>
      </w:r>
    </w:p>
    <w:p w:rsidR="00637D04" w:rsidRDefault="00482B54">
      <w:pPr>
        <w:pStyle w:val="a6"/>
        <w:numPr>
          <w:ilvl w:val="1"/>
          <w:numId w:val="31"/>
        </w:numPr>
        <w:autoSpaceDE w:val="0"/>
        <w:autoSpaceDN w:val="0"/>
        <w:ind w:left="1137" w:hanging="377"/>
        <w:jc w:val="left"/>
        <w:rPr>
          <w:rFonts w:ascii="宋体" w:hAnsi="宋体" w:cs="宋体"/>
          <w:sz w:val="23"/>
          <w:szCs w:val="23"/>
        </w:rPr>
      </w:pPr>
      <w:r>
        <w:rPr>
          <w:rFonts w:ascii="宋体" w:hAnsi="宋体" w:cs="宋体" w:hint="eastAsia"/>
          <w:kern w:val="0"/>
          <w:sz w:val="21"/>
          <w:szCs w:val="21"/>
        </w:rPr>
        <w:t>施工阶段：</w:t>
      </w:r>
    </w:p>
    <w:p w:rsidR="00637D04" w:rsidRDefault="00482B54">
      <w:pPr>
        <w:pStyle w:val="a6"/>
        <w:numPr>
          <w:ilvl w:val="2"/>
          <w:numId w:val="31"/>
        </w:numPr>
        <w:autoSpaceDE w:val="0"/>
        <w:autoSpaceDN w:val="0"/>
        <w:ind w:right="1312" w:firstLine="420"/>
        <w:jc w:val="left"/>
        <w:rPr>
          <w:rFonts w:ascii="宋体" w:hAnsi="宋体" w:cs="宋体"/>
          <w:sz w:val="21"/>
          <w:szCs w:val="21"/>
        </w:rPr>
      </w:pPr>
      <w:r>
        <w:rPr>
          <w:rFonts w:ascii="宋体" w:hAnsi="宋体" w:cs="宋体" w:hint="eastAsia"/>
          <w:spacing w:val="-1"/>
          <w:kern w:val="0"/>
          <w:sz w:val="21"/>
          <w:szCs w:val="21"/>
        </w:rPr>
        <w:t>严格执行国家及重庆市相关环境保护法规以及《重庆市建设项目环境监理技术规范</w:t>
      </w:r>
      <w:r>
        <w:rPr>
          <w:rFonts w:ascii="宋体" w:hAnsi="宋体" w:cs="宋体" w:hint="eastAsia"/>
          <w:kern w:val="0"/>
          <w:sz w:val="21"/>
          <w:szCs w:val="21"/>
        </w:rPr>
        <w:t>（试行）等文</w:t>
      </w:r>
      <w:r>
        <w:rPr>
          <w:rFonts w:ascii="宋体" w:hAnsi="宋体" w:cs="宋体" w:hint="eastAsia"/>
          <w:spacing w:val="-1"/>
          <w:kern w:val="0"/>
          <w:sz w:val="21"/>
          <w:szCs w:val="21"/>
        </w:rPr>
        <w:t>件》，并按照环境监理大纲及实施细则开展工程建设环境监理工作。</w:t>
      </w:r>
    </w:p>
    <w:p w:rsidR="00637D04" w:rsidRDefault="00482B54">
      <w:pPr>
        <w:pStyle w:val="a6"/>
        <w:numPr>
          <w:ilvl w:val="2"/>
          <w:numId w:val="31"/>
        </w:numPr>
        <w:autoSpaceDE w:val="0"/>
        <w:autoSpaceDN w:val="0"/>
        <w:ind w:left="1347" w:hanging="587"/>
        <w:jc w:val="left"/>
        <w:rPr>
          <w:rFonts w:ascii="宋体" w:hAnsi="宋体" w:cs="宋体"/>
          <w:sz w:val="23"/>
          <w:szCs w:val="23"/>
        </w:rPr>
      </w:pPr>
      <w:r>
        <w:rPr>
          <w:rFonts w:ascii="宋体" w:hAnsi="宋体" w:cs="宋体" w:hint="eastAsia"/>
          <w:spacing w:val="-1"/>
          <w:kern w:val="0"/>
          <w:sz w:val="21"/>
          <w:szCs w:val="21"/>
        </w:rPr>
        <w:t>建立并定期主持召开监理例会，并整理其会议记录并上报业主。</w:t>
      </w:r>
    </w:p>
    <w:p w:rsidR="00637D04" w:rsidRDefault="00482B54">
      <w:pPr>
        <w:pStyle w:val="a6"/>
        <w:numPr>
          <w:ilvl w:val="2"/>
          <w:numId w:val="31"/>
        </w:numPr>
        <w:autoSpaceDE w:val="0"/>
        <w:autoSpaceDN w:val="0"/>
        <w:ind w:right="1099" w:firstLine="420"/>
        <w:rPr>
          <w:rFonts w:ascii="宋体" w:hAnsi="宋体" w:cs="宋体"/>
          <w:sz w:val="21"/>
          <w:szCs w:val="21"/>
        </w:rPr>
      </w:pPr>
      <w:r>
        <w:rPr>
          <w:rFonts w:ascii="宋体" w:hAnsi="宋体" w:cs="宋体" w:hint="eastAsia"/>
          <w:kern w:val="0"/>
          <w:sz w:val="21"/>
          <w:szCs w:val="21"/>
        </w:rPr>
        <w:t>对工程施工合同所约定的工期目标进行分析、论证，在确保工程质量和安全的原则下，审核、控制</w:t>
      </w:r>
      <w:r>
        <w:rPr>
          <w:rFonts w:ascii="宋体" w:hAnsi="宋体" w:cs="宋体" w:hint="eastAsia"/>
          <w:spacing w:val="-1"/>
          <w:kern w:val="0"/>
          <w:sz w:val="21"/>
          <w:szCs w:val="21"/>
        </w:rPr>
        <w:t>施工进度，确保合同工期目标的实现。</w:t>
      </w:r>
    </w:p>
    <w:p w:rsidR="00637D04" w:rsidRDefault="00482B54">
      <w:pPr>
        <w:pStyle w:val="a6"/>
        <w:numPr>
          <w:ilvl w:val="2"/>
          <w:numId w:val="31"/>
        </w:numPr>
        <w:autoSpaceDE w:val="0"/>
        <w:autoSpaceDN w:val="0"/>
        <w:ind w:right="1064" w:firstLine="420"/>
        <w:rPr>
          <w:rFonts w:ascii="宋体" w:hAnsi="宋体" w:cs="宋体"/>
          <w:sz w:val="14"/>
          <w:szCs w:val="14"/>
        </w:rPr>
      </w:pPr>
      <w:r>
        <w:rPr>
          <w:rFonts w:ascii="宋体" w:hAnsi="宋体" w:cs="宋体" w:hint="eastAsia"/>
          <w:kern w:val="0"/>
          <w:sz w:val="21"/>
          <w:szCs w:val="21"/>
        </w:rPr>
        <w:t>审批监理人、材料和设备商提出的工程进度计划，检查监理人制定的计划是否合理，是否适应工程</w:t>
      </w:r>
      <w:r>
        <w:rPr>
          <w:rFonts w:ascii="宋体" w:hAnsi="宋体" w:cs="宋体" w:hint="eastAsia"/>
          <w:spacing w:val="-1"/>
          <w:kern w:val="0"/>
          <w:sz w:val="21"/>
          <w:szCs w:val="21"/>
        </w:rPr>
        <w:t>项目实际情况，是否满足合同规定和委托人对施工进度要求，监理工程师应重点审查监理人实施计划的能力和</w:t>
      </w:r>
      <w:r>
        <w:rPr>
          <w:rFonts w:ascii="宋体" w:hAnsi="宋体" w:cs="宋体" w:hint="eastAsia"/>
          <w:spacing w:val="-2"/>
          <w:kern w:val="0"/>
          <w:sz w:val="21"/>
          <w:szCs w:val="21"/>
        </w:rPr>
        <w:t>施工时间安排的合理性，最后报委托人批准后监督其实施。</w:t>
      </w:r>
    </w:p>
    <w:p w:rsidR="00637D04" w:rsidRDefault="00482B54">
      <w:pPr>
        <w:pStyle w:val="a6"/>
        <w:numPr>
          <w:ilvl w:val="2"/>
          <w:numId w:val="31"/>
        </w:numPr>
        <w:autoSpaceDE w:val="0"/>
        <w:autoSpaceDN w:val="0"/>
        <w:ind w:right="1052" w:firstLine="420"/>
        <w:jc w:val="left"/>
        <w:rPr>
          <w:rFonts w:ascii="宋体" w:hAnsi="宋体" w:cs="宋体"/>
          <w:sz w:val="21"/>
          <w:szCs w:val="21"/>
        </w:rPr>
      </w:pPr>
      <w:r>
        <w:rPr>
          <w:rFonts w:ascii="宋体" w:hAnsi="宋体" w:cs="宋体" w:hint="eastAsia"/>
          <w:kern w:val="0"/>
          <w:sz w:val="21"/>
          <w:szCs w:val="21"/>
        </w:rPr>
        <w:t>对工程施工的进度进行监督、检查和控制，审批监理人上报的施工调整计划，经委托人批准后实施。对本工程进度滞后和严重影响后续项目不能如期进行的监理人，监理人应监督监理人采取行之有效的补救</w:t>
      </w:r>
      <w:r>
        <w:rPr>
          <w:rFonts w:ascii="宋体" w:hAnsi="宋体" w:cs="宋体" w:hint="eastAsia"/>
          <w:spacing w:val="-1"/>
          <w:kern w:val="0"/>
          <w:sz w:val="21"/>
          <w:szCs w:val="21"/>
        </w:rPr>
        <w:t>措施，并把该措施和实施情况及时报告委托人。</w:t>
      </w:r>
    </w:p>
    <w:p w:rsidR="00637D04" w:rsidRDefault="00637D04">
      <w:pPr>
        <w:pStyle w:val="a6"/>
        <w:autoSpaceDE w:val="0"/>
        <w:autoSpaceDN w:val="0"/>
        <w:jc w:val="left"/>
        <w:rPr>
          <w:rFonts w:ascii="宋体" w:hAnsi="宋体" w:cs="宋体"/>
          <w:sz w:val="14"/>
          <w:szCs w:val="14"/>
        </w:rPr>
      </w:pPr>
    </w:p>
    <w:p w:rsidR="00637D04" w:rsidRDefault="00482B54">
      <w:pPr>
        <w:pStyle w:val="a6"/>
        <w:numPr>
          <w:ilvl w:val="2"/>
          <w:numId w:val="31"/>
        </w:numPr>
        <w:autoSpaceDE w:val="0"/>
        <w:autoSpaceDN w:val="0"/>
        <w:ind w:right="1099" w:firstLine="420"/>
        <w:jc w:val="left"/>
        <w:rPr>
          <w:rFonts w:ascii="宋体" w:hAnsi="宋体" w:cs="宋体"/>
          <w:sz w:val="21"/>
          <w:szCs w:val="21"/>
        </w:rPr>
      </w:pPr>
      <w:r>
        <w:rPr>
          <w:rFonts w:ascii="宋体" w:hAnsi="宋体" w:cs="宋体" w:hint="eastAsia"/>
          <w:kern w:val="0"/>
          <w:sz w:val="21"/>
          <w:szCs w:val="21"/>
        </w:rPr>
        <w:t>对计划、施工工艺、材料及设备进行技术经济比较论证，以挖掘潜力，节约投资，提高项目经济效益。</w:t>
      </w:r>
    </w:p>
    <w:p w:rsidR="00637D04" w:rsidRDefault="00482B54">
      <w:pPr>
        <w:pStyle w:val="a6"/>
        <w:numPr>
          <w:ilvl w:val="2"/>
          <w:numId w:val="31"/>
        </w:numPr>
        <w:autoSpaceDE w:val="0"/>
        <w:autoSpaceDN w:val="0"/>
        <w:ind w:right="1309" w:firstLine="420"/>
        <w:jc w:val="left"/>
        <w:rPr>
          <w:rFonts w:ascii="宋体" w:hAnsi="宋体" w:cs="宋体"/>
          <w:sz w:val="21"/>
          <w:szCs w:val="21"/>
        </w:rPr>
      </w:pPr>
      <w:r>
        <w:rPr>
          <w:rFonts w:ascii="宋体" w:hAnsi="宋体" w:cs="宋体" w:hint="eastAsia"/>
          <w:kern w:val="0"/>
          <w:sz w:val="21"/>
          <w:szCs w:val="21"/>
        </w:rPr>
        <w:t>在项目实施中，进行进度值与实际值的比较，并每月、季、年提交委托人各种进度控制报表和措施。</w:t>
      </w:r>
    </w:p>
    <w:p w:rsidR="00637D04" w:rsidRDefault="00482B54">
      <w:pPr>
        <w:pStyle w:val="a6"/>
        <w:numPr>
          <w:ilvl w:val="2"/>
          <w:numId w:val="31"/>
        </w:numPr>
        <w:autoSpaceDE w:val="0"/>
        <w:autoSpaceDN w:val="0"/>
        <w:ind w:right="1099" w:firstLine="420"/>
        <w:jc w:val="left"/>
        <w:rPr>
          <w:rFonts w:ascii="宋体" w:hAnsi="宋体" w:cs="宋体"/>
          <w:sz w:val="21"/>
          <w:szCs w:val="21"/>
        </w:rPr>
      </w:pPr>
      <w:r>
        <w:rPr>
          <w:rFonts w:ascii="宋体" w:hAnsi="宋体" w:cs="宋体" w:hint="eastAsia"/>
          <w:kern w:val="0"/>
          <w:sz w:val="21"/>
          <w:szCs w:val="21"/>
        </w:rPr>
        <w:t>按已有的工程项目施工规范、质量和验收标准进行控制，对需调整、完善的，应形成报告，报委托人审定后实施。</w:t>
      </w:r>
    </w:p>
    <w:p w:rsidR="00637D04" w:rsidRDefault="00482B54">
      <w:pPr>
        <w:pStyle w:val="a6"/>
        <w:numPr>
          <w:ilvl w:val="2"/>
          <w:numId w:val="31"/>
        </w:numPr>
        <w:autoSpaceDE w:val="0"/>
        <w:autoSpaceDN w:val="0"/>
        <w:ind w:right="1099" w:firstLine="420"/>
        <w:jc w:val="left"/>
        <w:rPr>
          <w:rFonts w:ascii="宋体" w:hAnsi="宋体" w:cs="宋体"/>
          <w:sz w:val="21"/>
          <w:szCs w:val="21"/>
        </w:rPr>
      </w:pPr>
      <w:r>
        <w:rPr>
          <w:rFonts w:ascii="宋体" w:hAnsi="宋体" w:cs="宋体" w:hint="eastAsia"/>
          <w:kern w:val="0"/>
          <w:sz w:val="21"/>
          <w:szCs w:val="21"/>
        </w:rPr>
        <w:t>负责审查监理人提出的对工程施工全过程质量、安全控制的措施，并以质量预控为重点，对项目的</w:t>
      </w:r>
      <w:r>
        <w:rPr>
          <w:rFonts w:ascii="宋体" w:hAnsi="宋体" w:cs="宋体" w:hint="eastAsia"/>
          <w:spacing w:val="-1"/>
          <w:kern w:val="0"/>
          <w:sz w:val="21"/>
          <w:szCs w:val="21"/>
        </w:rPr>
        <w:t>人、机、料、法、环等因素进行全面的质量控制。监督监理人的质量保证体系落实到位。</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2"/>
          <w:numId w:val="31"/>
        </w:numPr>
        <w:autoSpaceDE w:val="0"/>
        <w:autoSpaceDN w:val="0"/>
        <w:ind w:right="1204" w:firstLine="420"/>
        <w:jc w:val="left"/>
        <w:rPr>
          <w:rFonts w:ascii="宋体" w:hAnsi="宋体" w:cs="宋体"/>
          <w:sz w:val="15"/>
          <w:szCs w:val="15"/>
        </w:rPr>
      </w:pPr>
      <w:r>
        <w:rPr>
          <w:rFonts w:ascii="宋体" w:hAnsi="宋体" w:cs="宋体" w:hint="eastAsia"/>
          <w:kern w:val="0"/>
          <w:sz w:val="21"/>
          <w:szCs w:val="21"/>
        </w:rPr>
        <w:t>检查监理人是否按开工前批准的施工方案进行施工，施工工艺是否符合技术规范的规定，检查施</w:t>
      </w:r>
      <w:r>
        <w:rPr>
          <w:rFonts w:ascii="宋体" w:hAnsi="宋体" w:cs="宋体" w:hint="eastAsia"/>
          <w:spacing w:val="-1"/>
          <w:kern w:val="0"/>
          <w:sz w:val="21"/>
          <w:szCs w:val="21"/>
        </w:rPr>
        <w:t>工中所使用的原材料、混合料是否符合经批准的原材料的质量标准和混合料的配合比要求。</w:t>
      </w:r>
    </w:p>
    <w:p w:rsidR="00637D04" w:rsidRDefault="00482B54">
      <w:pPr>
        <w:pStyle w:val="a6"/>
        <w:numPr>
          <w:ilvl w:val="2"/>
          <w:numId w:val="31"/>
        </w:numPr>
        <w:autoSpaceDE w:val="0"/>
        <w:autoSpaceDN w:val="0"/>
        <w:ind w:right="1052" w:firstLine="420"/>
        <w:jc w:val="left"/>
        <w:rPr>
          <w:rFonts w:ascii="宋体" w:hAnsi="宋体" w:cs="宋体"/>
          <w:sz w:val="21"/>
          <w:szCs w:val="21"/>
        </w:rPr>
      </w:pPr>
      <w:r>
        <w:rPr>
          <w:rFonts w:ascii="宋体" w:hAnsi="宋体" w:cs="宋体" w:hint="eastAsia"/>
          <w:spacing w:val="-1"/>
          <w:kern w:val="0"/>
          <w:sz w:val="21"/>
          <w:szCs w:val="21"/>
        </w:rPr>
        <w:t>在每道工序完工后进行施工质量验收，对工程的关键工序、特殊工序、关键控制点、重点部位和重要工序及隐蔽工程等业主认为需要的（如砼浇注有工序交叉时、基坑开挖放线复测、爆破、支座安装、各类试验、测试、送检、测量、设备、安装、调试…等）进行旁站监理，严格按程序进行验收和签证（</w:t>
      </w:r>
      <w:r>
        <w:rPr>
          <w:rFonts w:ascii="宋体" w:hAnsi="宋体" w:cs="宋体" w:hint="eastAsia"/>
          <w:spacing w:val="-15"/>
          <w:kern w:val="0"/>
          <w:sz w:val="21"/>
          <w:szCs w:val="21"/>
        </w:rPr>
        <w:t>必须有</w:t>
      </w:r>
      <w:r>
        <w:rPr>
          <w:rFonts w:ascii="宋体" w:hAnsi="宋体" w:cs="宋体" w:hint="eastAsia"/>
          <w:kern w:val="0"/>
          <w:sz w:val="21"/>
          <w:szCs w:val="21"/>
        </w:rPr>
        <w:t>24 小时现场值守的监理人员），</w:t>
      </w:r>
      <w:r>
        <w:rPr>
          <w:rFonts w:ascii="宋体" w:hAnsi="宋体" w:cs="宋体" w:hint="eastAsia"/>
          <w:spacing w:val="-1"/>
          <w:kern w:val="0"/>
          <w:sz w:val="21"/>
          <w:szCs w:val="21"/>
        </w:rPr>
        <w:t>合格后才能进行下道工序施工，对施工质量进行评价。</w:t>
      </w:r>
    </w:p>
    <w:p w:rsidR="00637D04" w:rsidRDefault="00482B54">
      <w:pPr>
        <w:pStyle w:val="a6"/>
        <w:numPr>
          <w:ilvl w:val="2"/>
          <w:numId w:val="31"/>
        </w:numPr>
        <w:autoSpaceDE w:val="0"/>
        <w:autoSpaceDN w:val="0"/>
        <w:ind w:right="1204" w:firstLine="420"/>
        <w:rPr>
          <w:rFonts w:ascii="宋体" w:hAnsi="宋体" w:cs="宋体"/>
          <w:sz w:val="14"/>
          <w:szCs w:val="14"/>
        </w:rPr>
      </w:pPr>
      <w:r>
        <w:rPr>
          <w:rFonts w:ascii="宋体" w:hAnsi="宋体" w:cs="宋体" w:hint="eastAsia"/>
          <w:kern w:val="0"/>
          <w:sz w:val="21"/>
          <w:szCs w:val="21"/>
        </w:rPr>
        <w:t>负责贯通测量工作的实施；严格控制施工测量的质量，督促监理人抓好施工复测、施工放样、施工监测、竣工测量等四个控制环节，并进行必要的抽测，监理人员应将随时抽查的结果和处理意见报告委托人</w:t>
      </w:r>
      <w:r>
        <w:rPr>
          <w:rFonts w:ascii="宋体" w:hAnsi="宋体" w:cs="宋体" w:hint="eastAsia"/>
          <w:spacing w:val="-1"/>
          <w:kern w:val="0"/>
          <w:sz w:val="21"/>
          <w:szCs w:val="21"/>
        </w:rPr>
        <w:t>，已确保工程质量和建筑物的安全。</w:t>
      </w:r>
    </w:p>
    <w:p w:rsidR="00637D04" w:rsidRDefault="00482B54">
      <w:pPr>
        <w:pStyle w:val="a6"/>
        <w:numPr>
          <w:ilvl w:val="2"/>
          <w:numId w:val="31"/>
        </w:numPr>
        <w:autoSpaceDE w:val="0"/>
        <w:autoSpaceDN w:val="0"/>
        <w:ind w:right="1052" w:firstLine="420"/>
        <w:jc w:val="left"/>
        <w:rPr>
          <w:rFonts w:ascii="宋体" w:hAnsi="宋体" w:cs="宋体"/>
          <w:sz w:val="21"/>
          <w:szCs w:val="21"/>
        </w:rPr>
      </w:pPr>
      <w:r>
        <w:rPr>
          <w:rFonts w:ascii="宋体" w:hAnsi="宋体" w:cs="宋体" w:hint="eastAsia"/>
          <w:kern w:val="0"/>
          <w:sz w:val="21"/>
          <w:szCs w:val="21"/>
        </w:rPr>
        <w:lastRenderedPageBreak/>
        <w:t>施工监理部负责做好工程原材料的抽验工作，监督重要工程材料的现场复检及见证取样工作。对材料变更或修改提出意见并监督施工单位严格执行。负责检查委托人采购的材料、设备（含产品）和零配件的</w:t>
      </w:r>
      <w:r>
        <w:rPr>
          <w:rFonts w:ascii="宋体" w:hAnsi="宋体" w:cs="宋体" w:hint="eastAsia"/>
          <w:spacing w:val="-1"/>
          <w:kern w:val="0"/>
          <w:sz w:val="21"/>
          <w:szCs w:val="21"/>
        </w:rPr>
        <w:t>质量，并进行前仓、后仓材料及设备、产品的材质、实体、资料的全过程质量把关。</w:t>
      </w:r>
    </w:p>
    <w:p w:rsidR="00637D04" w:rsidRDefault="00482B54">
      <w:pPr>
        <w:pStyle w:val="a6"/>
        <w:numPr>
          <w:ilvl w:val="2"/>
          <w:numId w:val="31"/>
        </w:numPr>
        <w:autoSpaceDE w:val="0"/>
        <w:autoSpaceDN w:val="0"/>
        <w:ind w:left="1452" w:hanging="692"/>
        <w:jc w:val="left"/>
        <w:rPr>
          <w:rFonts w:ascii="宋体" w:hAnsi="宋体" w:cs="宋体"/>
          <w:sz w:val="21"/>
          <w:szCs w:val="21"/>
        </w:rPr>
      </w:pPr>
      <w:r>
        <w:rPr>
          <w:rFonts w:ascii="宋体" w:hAnsi="宋体" w:cs="宋体" w:hint="eastAsia"/>
          <w:kern w:val="0"/>
          <w:sz w:val="21"/>
          <w:szCs w:val="21"/>
        </w:rPr>
        <w:t>及时通知有关部门并组织检查分部分项工程质量（包括隐蔽工程质量），</w:t>
      </w:r>
      <w:r>
        <w:rPr>
          <w:rFonts w:ascii="宋体" w:hAnsi="宋体" w:cs="宋体" w:hint="eastAsia"/>
          <w:spacing w:val="-2"/>
          <w:kern w:val="0"/>
          <w:sz w:val="21"/>
          <w:szCs w:val="21"/>
        </w:rPr>
        <w:t>进行质量评定工作。</w:t>
      </w:r>
    </w:p>
    <w:p w:rsidR="00637D04" w:rsidRDefault="00637D04">
      <w:pPr>
        <w:pStyle w:val="a6"/>
        <w:autoSpaceDE w:val="0"/>
        <w:autoSpaceDN w:val="0"/>
        <w:jc w:val="left"/>
        <w:rPr>
          <w:rFonts w:ascii="宋体" w:hAnsi="宋体" w:cs="宋体"/>
          <w:sz w:val="23"/>
          <w:szCs w:val="23"/>
        </w:rPr>
      </w:pPr>
    </w:p>
    <w:p w:rsidR="00637D04" w:rsidRDefault="00482B54">
      <w:pPr>
        <w:pStyle w:val="a6"/>
        <w:numPr>
          <w:ilvl w:val="2"/>
          <w:numId w:val="31"/>
        </w:numPr>
        <w:autoSpaceDE w:val="0"/>
        <w:autoSpaceDN w:val="0"/>
        <w:ind w:left="1452" w:hanging="692"/>
        <w:jc w:val="left"/>
        <w:rPr>
          <w:rFonts w:ascii="宋体" w:hAnsi="宋体" w:cs="宋体"/>
          <w:sz w:val="21"/>
          <w:szCs w:val="21"/>
        </w:rPr>
      </w:pPr>
      <w:r>
        <w:rPr>
          <w:rFonts w:ascii="宋体" w:hAnsi="宋体" w:cs="宋体" w:hint="eastAsia"/>
          <w:spacing w:val="-1"/>
          <w:kern w:val="0"/>
          <w:sz w:val="21"/>
          <w:szCs w:val="21"/>
        </w:rPr>
        <w:t>负责组织、主持工程的会检、阶段验收和竣工验收。</w:t>
      </w:r>
    </w:p>
    <w:p w:rsidR="00637D04" w:rsidRDefault="00637D04">
      <w:pPr>
        <w:pStyle w:val="a6"/>
        <w:autoSpaceDE w:val="0"/>
        <w:autoSpaceDN w:val="0"/>
        <w:jc w:val="left"/>
        <w:rPr>
          <w:rFonts w:ascii="宋体" w:hAnsi="宋体" w:cs="宋体"/>
          <w:sz w:val="22"/>
          <w:szCs w:val="22"/>
        </w:rPr>
      </w:pPr>
    </w:p>
    <w:p w:rsidR="00637D04" w:rsidRDefault="00482B54">
      <w:pPr>
        <w:pStyle w:val="a6"/>
        <w:numPr>
          <w:ilvl w:val="2"/>
          <w:numId w:val="31"/>
        </w:numPr>
        <w:autoSpaceDE w:val="0"/>
        <w:autoSpaceDN w:val="0"/>
        <w:ind w:left="1452" w:hanging="692"/>
        <w:jc w:val="left"/>
        <w:rPr>
          <w:rFonts w:ascii="宋体" w:hAnsi="宋体" w:cs="宋体"/>
          <w:sz w:val="21"/>
          <w:szCs w:val="21"/>
        </w:rPr>
      </w:pPr>
      <w:r>
        <w:rPr>
          <w:rFonts w:ascii="宋体" w:hAnsi="宋体" w:cs="宋体" w:hint="eastAsia"/>
          <w:spacing w:val="-1"/>
          <w:kern w:val="0"/>
          <w:sz w:val="21"/>
          <w:szCs w:val="21"/>
        </w:rPr>
        <w:t>对工程质量事故进行调查和分析，并及时处理，使其达到合同要求后，才准许下道工序施工。</w:t>
      </w:r>
    </w:p>
    <w:p w:rsidR="00637D04" w:rsidRDefault="00637D04">
      <w:pPr>
        <w:pStyle w:val="a6"/>
        <w:autoSpaceDE w:val="0"/>
        <w:autoSpaceDN w:val="0"/>
        <w:jc w:val="left"/>
        <w:rPr>
          <w:rFonts w:ascii="宋体" w:hAnsi="宋体" w:cs="宋体"/>
          <w:szCs w:val="24"/>
        </w:rPr>
      </w:pPr>
    </w:p>
    <w:p w:rsidR="00637D04" w:rsidRDefault="00482B54">
      <w:pPr>
        <w:pStyle w:val="a6"/>
        <w:numPr>
          <w:ilvl w:val="2"/>
          <w:numId w:val="31"/>
        </w:numPr>
        <w:autoSpaceDE w:val="0"/>
        <w:autoSpaceDN w:val="0"/>
        <w:ind w:right="1052" w:firstLine="420"/>
        <w:jc w:val="left"/>
        <w:rPr>
          <w:rFonts w:ascii="宋体" w:hAnsi="宋体" w:cs="宋体"/>
          <w:sz w:val="21"/>
          <w:szCs w:val="21"/>
        </w:rPr>
      </w:pPr>
      <w:r>
        <w:rPr>
          <w:rFonts w:ascii="宋体" w:hAnsi="宋体" w:cs="宋体" w:hint="eastAsia"/>
          <w:kern w:val="0"/>
          <w:sz w:val="21"/>
          <w:szCs w:val="21"/>
        </w:rPr>
        <w:t>督促监理人按工程施工的项目及内容，及时提交施工技术资料用表中涉及的表格，检查合格后及时签署（总）监理工程师栏目。没有监理工程师的检查签字认可，不得进行下道工序施工，不得事后按回忆补签。</w:t>
      </w:r>
    </w:p>
    <w:p w:rsidR="00637D04" w:rsidRDefault="00482B54">
      <w:pPr>
        <w:pStyle w:val="a6"/>
        <w:numPr>
          <w:ilvl w:val="2"/>
          <w:numId w:val="31"/>
        </w:numPr>
        <w:autoSpaceDE w:val="0"/>
        <w:autoSpaceDN w:val="0"/>
        <w:ind w:right="1204" w:firstLine="420"/>
        <w:jc w:val="left"/>
        <w:rPr>
          <w:rFonts w:ascii="宋体" w:hAnsi="宋体" w:cs="宋体"/>
          <w:sz w:val="21"/>
          <w:szCs w:val="21"/>
        </w:rPr>
      </w:pPr>
      <w:r>
        <w:rPr>
          <w:rFonts w:ascii="宋体" w:hAnsi="宋体" w:cs="宋体" w:hint="eastAsia"/>
          <w:kern w:val="0"/>
          <w:sz w:val="21"/>
          <w:szCs w:val="21"/>
        </w:rPr>
        <w:t>工程过程中对委托人、承包商或设计单位提出的工程变更和图纸修改，提出监理意见，经委托人</w:t>
      </w:r>
      <w:r>
        <w:rPr>
          <w:rFonts w:ascii="宋体" w:hAnsi="宋体" w:cs="宋体" w:hint="eastAsia"/>
          <w:spacing w:val="-1"/>
          <w:kern w:val="0"/>
          <w:sz w:val="21"/>
          <w:szCs w:val="21"/>
        </w:rPr>
        <w:t>同意后，发布变更指令。</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2"/>
          <w:numId w:val="31"/>
        </w:numPr>
        <w:autoSpaceDE w:val="0"/>
        <w:autoSpaceDN w:val="0"/>
        <w:ind w:right="1204" w:firstLine="420"/>
        <w:rPr>
          <w:rFonts w:ascii="宋体" w:hAnsi="宋体" w:cs="宋体"/>
          <w:sz w:val="15"/>
          <w:szCs w:val="15"/>
        </w:rPr>
      </w:pPr>
      <w:r>
        <w:rPr>
          <w:rFonts w:ascii="宋体" w:hAnsi="宋体" w:cs="宋体" w:hint="eastAsia"/>
          <w:kern w:val="0"/>
          <w:sz w:val="21"/>
          <w:szCs w:val="21"/>
        </w:rPr>
        <w:t>检查承包商安全、文明施工、夜间连续施工情况，审核其安全措施和安全操作规程并现场监督实</w:t>
      </w:r>
      <w:r>
        <w:rPr>
          <w:rFonts w:ascii="宋体" w:hAnsi="宋体" w:cs="宋体" w:hint="eastAsia"/>
          <w:spacing w:val="-1"/>
          <w:kern w:val="0"/>
          <w:sz w:val="21"/>
          <w:szCs w:val="21"/>
        </w:rPr>
        <w:t>施，对承包商的违规行为，要及时通报并制止。</w:t>
      </w:r>
    </w:p>
    <w:p w:rsidR="00637D04" w:rsidRDefault="00482B54">
      <w:pPr>
        <w:pStyle w:val="a6"/>
        <w:numPr>
          <w:ilvl w:val="2"/>
          <w:numId w:val="31"/>
        </w:numPr>
        <w:autoSpaceDE w:val="0"/>
        <w:autoSpaceDN w:val="0"/>
        <w:ind w:right="1052" w:firstLine="420"/>
        <w:jc w:val="left"/>
        <w:rPr>
          <w:rFonts w:ascii="宋体" w:hAnsi="宋体" w:cs="宋体"/>
          <w:sz w:val="21"/>
          <w:szCs w:val="21"/>
        </w:rPr>
      </w:pPr>
      <w:r>
        <w:rPr>
          <w:rFonts w:ascii="宋体" w:hAnsi="宋体" w:cs="宋体" w:hint="eastAsia"/>
          <w:kern w:val="0"/>
          <w:sz w:val="21"/>
          <w:szCs w:val="21"/>
        </w:rPr>
        <w:t>对多工种、多单位施工的工程进行协调，负责对所有供货商（无论甲供还是其它方式供）的供货</w:t>
      </w:r>
      <w:r>
        <w:rPr>
          <w:rFonts w:ascii="宋体" w:hAnsi="宋体" w:cs="宋体" w:hint="eastAsia"/>
          <w:spacing w:val="-1"/>
          <w:kern w:val="0"/>
          <w:sz w:val="21"/>
          <w:szCs w:val="21"/>
        </w:rPr>
        <w:t>进度协调和监督，减少相互干扰对工期的影响，确保按确定工期完成。</w:t>
      </w:r>
    </w:p>
    <w:p w:rsidR="00637D04" w:rsidRDefault="00482B54">
      <w:pPr>
        <w:pStyle w:val="a6"/>
        <w:numPr>
          <w:ilvl w:val="2"/>
          <w:numId w:val="31"/>
        </w:numPr>
        <w:autoSpaceDE w:val="0"/>
        <w:autoSpaceDN w:val="0"/>
        <w:ind w:right="1052" w:firstLine="420"/>
        <w:jc w:val="left"/>
        <w:rPr>
          <w:rFonts w:ascii="宋体" w:hAnsi="宋体" w:cs="宋体"/>
          <w:sz w:val="21"/>
          <w:szCs w:val="21"/>
        </w:rPr>
      </w:pPr>
      <w:r>
        <w:rPr>
          <w:rFonts w:ascii="宋体" w:hAnsi="宋体" w:cs="宋体" w:hint="eastAsia"/>
          <w:kern w:val="0"/>
          <w:sz w:val="21"/>
          <w:szCs w:val="21"/>
        </w:rPr>
        <w:t>监理工程师应根据合同条款，制定工程计量与支付程序，加强合同中工程量清单所列费用和合同外其它费用的计量与支付管理（业主已有的，按照执行），按审批的概算合理控制工程造价，对超概临界值进</w:t>
      </w:r>
      <w:r>
        <w:rPr>
          <w:rFonts w:ascii="宋体" w:hAnsi="宋体" w:cs="宋体" w:hint="eastAsia"/>
          <w:spacing w:val="-1"/>
          <w:kern w:val="0"/>
          <w:sz w:val="21"/>
          <w:szCs w:val="21"/>
        </w:rPr>
        <w:t>行调整，并提出控制建议，确保投资不超概。</w:t>
      </w:r>
    </w:p>
    <w:p w:rsidR="00637D04" w:rsidRDefault="00637D04">
      <w:pPr>
        <w:pStyle w:val="a6"/>
        <w:autoSpaceDE w:val="0"/>
        <w:autoSpaceDN w:val="0"/>
        <w:jc w:val="left"/>
        <w:rPr>
          <w:rFonts w:ascii="宋体" w:hAnsi="宋体" w:cs="宋体"/>
          <w:sz w:val="14"/>
          <w:szCs w:val="14"/>
        </w:rPr>
      </w:pPr>
    </w:p>
    <w:p w:rsidR="00637D04" w:rsidRDefault="00482B54">
      <w:pPr>
        <w:pStyle w:val="a6"/>
        <w:numPr>
          <w:ilvl w:val="2"/>
          <w:numId w:val="31"/>
        </w:numPr>
        <w:autoSpaceDE w:val="0"/>
        <w:autoSpaceDN w:val="0"/>
        <w:ind w:right="1204" w:firstLine="420"/>
        <w:jc w:val="left"/>
        <w:rPr>
          <w:rFonts w:ascii="宋体" w:hAnsi="宋体" w:cs="宋体"/>
          <w:sz w:val="21"/>
          <w:szCs w:val="21"/>
        </w:rPr>
      </w:pPr>
      <w:r>
        <w:rPr>
          <w:rFonts w:ascii="宋体" w:hAnsi="宋体" w:cs="宋体" w:hint="eastAsia"/>
          <w:kern w:val="0"/>
          <w:sz w:val="21"/>
          <w:szCs w:val="21"/>
        </w:rPr>
        <w:t>在工程施工过程中，对验收合格的已完工程进行计量、记录、以便审查监理人提交的工程月度完成进度报表。</w:t>
      </w:r>
    </w:p>
    <w:p w:rsidR="00637D04" w:rsidRDefault="00482B54">
      <w:pPr>
        <w:pStyle w:val="a6"/>
        <w:numPr>
          <w:ilvl w:val="2"/>
          <w:numId w:val="31"/>
        </w:numPr>
        <w:autoSpaceDE w:val="0"/>
        <w:autoSpaceDN w:val="0"/>
        <w:ind w:right="1207" w:firstLine="420"/>
        <w:jc w:val="left"/>
        <w:rPr>
          <w:rFonts w:ascii="宋体" w:hAnsi="宋体" w:cs="宋体"/>
          <w:sz w:val="15"/>
          <w:szCs w:val="15"/>
        </w:rPr>
      </w:pPr>
      <w:r>
        <w:rPr>
          <w:rFonts w:ascii="宋体" w:hAnsi="宋体" w:cs="宋体" w:hint="eastAsia"/>
          <w:spacing w:val="-1"/>
          <w:kern w:val="0"/>
          <w:sz w:val="21"/>
          <w:szCs w:val="21"/>
        </w:rPr>
        <w:t>经监理工程师验收合格的工程才能计量计价。计量工作由监理工程师负责，主要审核监理人的收</w:t>
      </w:r>
      <w:r>
        <w:rPr>
          <w:rFonts w:ascii="宋体" w:hAnsi="宋体" w:cs="宋体" w:hint="eastAsia"/>
          <w:spacing w:val="-2"/>
          <w:kern w:val="0"/>
          <w:sz w:val="21"/>
          <w:szCs w:val="21"/>
        </w:rPr>
        <w:t>方计量及单价费用等，工程计量应有监理工程师、委托人、监理人代表的签字。</w:t>
      </w:r>
    </w:p>
    <w:p w:rsidR="00637D04" w:rsidRDefault="00482B54">
      <w:pPr>
        <w:pStyle w:val="a6"/>
        <w:numPr>
          <w:ilvl w:val="2"/>
          <w:numId w:val="31"/>
        </w:numPr>
        <w:autoSpaceDE w:val="0"/>
        <w:autoSpaceDN w:val="0"/>
        <w:ind w:left="1452" w:hanging="692"/>
        <w:jc w:val="left"/>
        <w:rPr>
          <w:rFonts w:ascii="宋体" w:hAnsi="宋体" w:cs="宋体"/>
          <w:sz w:val="21"/>
          <w:szCs w:val="21"/>
        </w:rPr>
      </w:pPr>
      <w:r>
        <w:rPr>
          <w:rFonts w:ascii="宋体" w:hAnsi="宋体" w:cs="宋体" w:hint="eastAsia"/>
          <w:kern w:val="0"/>
          <w:sz w:val="21"/>
          <w:szCs w:val="21"/>
        </w:rPr>
        <w:t>工程费用的支付是对工程投资实施控制的最后环节，监理工程师应认真审核监理人完成的工程</w:t>
      </w:r>
    </w:p>
    <w:p w:rsidR="00637D04" w:rsidRDefault="00482B54">
      <w:pPr>
        <w:pStyle w:val="a6"/>
        <w:autoSpaceDE w:val="0"/>
        <w:autoSpaceDN w:val="0"/>
        <w:ind w:left="341" w:right="1052"/>
        <w:jc w:val="left"/>
        <w:rPr>
          <w:rFonts w:ascii="宋体" w:hAnsi="宋体" w:cs="宋体"/>
          <w:sz w:val="15"/>
          <w:szCs w:val="15"/>
        </w:rPr>
      </w:pPr>
      <w:r>
        <w:rPr>
          <w:rFonts w:ascii="宋体" w:hAnsi="宋体" w:cs="宋体" w:hint="eastAsia"/>
          <w:kern w:val="0"/>
          <w:sz w:val="21"/>
          <w:szCs w:val="21"/>
        </w:rPr>
        <w:t>量，审核监理人提交的工程结算书，审批监理人的计量支付申请。计量支付工作必须严格按照计量支付程序进行管理。</w:t>
      </w:r>
    </w:p>
    <w:p w:rsidR="00637D04" w:rsidRDefault="00482B54">
      <w:pPr>
        <w:pStyle w:val="a6"/>
        <w:numPr>
          <w:ilvl w:val="2"/>
          <w:numId w:val="31"/>
        </w:numPr>
        <w:autoSpaceDE w:val="0"/>
        <w:autoSpaceDN w:val="0"/>
        <w:ind w:right="1415" w:firstLine="420"/>
        <w:jc w:val="left"/>
        <w:rPr>
          <w:rFonts w:ascii="宋体" w:hAnsi="宋体" w:cs="宋体"/>
          <w:sz w:val="21"/>
          <w:szCs w:val="21"/>
        </w:rPr>
      </w:pPr>
      <w:r>
        <w:rPr>
          <w:rFonts w:ascii="宋体" w:hAnsi="宋体" w:cs="宋体" w:hint="eastAsia"/>
          <w:kern w:val="0"/>
          <w:sz w:val="21"/>
          <w:szCs w:val="21"/>
        </w:rPr>
        <w:t>每月进行投资计划值与实际值的比较，并按月、季、年提交投资控制报表、进度控制报表及质</w:t>
      </w:r>
      <w:r>
        <w:rPr>
          <w:rFonts w:ascii="宋体" w:hAnsi="宋体" w:cs="宋体" w:hint="eastAsia"/>
          <w:spacing w:val="-1"/>
          <w:kern w:val="0"/>
          <w:sz w:val="21"/>
          <w:szCs w:val="21"/>
        </w:rPr>
        <w:t>量、安全、文明施工状况分析。当计划变更时，及时提出计划调整意见。</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2"/>
          <w:numId w:val="31"/>
        </w:numPr>
        <w:autoSpaceDE w:val="0"/>
        <w:autoSpaceDN w:val="0"/>
        <w:ind w:right="1205" w:firstLine="420"/>
        <w:jc w:val="left"/>
        <w:rPr>
          <w:rFonts w:ascii="宋体" w:hAnsi="宋体" w:cs="宋体"/>
          <w:sz w:val="15"/>
          <w:szCs w:val="15"/>
        </w:rPr>
      </w:pPr>
      <w:r>
        <w:rPr>
          <w:rFonts w:ascii="宋体" w:hAnsi="宋体" w:cs="宋体" w:hint="eastAsia"/>
          <w:kern w:val="0"/>
          <w:sz w:val="21"/>
          <w:szCs w:val="21"/>
        </w:rPr>
        <w:t>协助委托人进行施工合同的跟踪管理，协调处理合同执行过程中发生的纠纷和争议，公正地处理</w:t>
      </w:r>
      <w:r>
        <w:rPr>
          <w:rFonts w:ascii="宋体" w:hAnsi="宋体" w:cs="宋体" w:hint="eastAsia"/>
          <w:spacing w:val="-1"/>
          <w:kern w:val="0"/>
          <w:sz w:val="21"/>
          <w:szCs w:val="21"/>
        </w:rPr>
        <w:t>各类索赔事项，帮助委托人进行反索赔。对索赔事项提出监理意见。</w:t>
      </w:r>
    </w:p>
    <w:p w:rsidR="00637D04" w:rsidRDefault="00482B54">
      <w:pPr>
        <w:pStyle w:val="a6"/>
        <w:numPr>
          <w:ilvl w:val="2"/>
          <w:numId w:val="31"/>
        </w:numPr>
        <w:autoSpaceDE w:val="0"/>
        <w:autoSpaceDN w:val="0"/>
        <w:ind w:right="1204" w:firstLine="420"/>
        <w:jc w:val="left"/>
        <w:rPr>
          <w:rFonts w:ascii="宋体" w:hAnsi="宋体" w:cs="宋体"/>
          <w:sz w:val="21"/>
          <w:szCs w:val="21"/>
        </w:rPr>
      </w:pPr>
      <w:r>
        <w:rPr>
          <w:rFonts w:ascii="宋体" w:hAnsi="宋体" w:cs="宋体" w:hint="eastAsia"/>
          <w:kern w:val="0"/>
          <w:sz w:val="21"/>
          <w:szCs w:val="21"/>
        </w:rPr>
        <w:t>负责协调委托人与监理人、设计单位与监理人、设备供货厂商与监理人间的关系。协助委托人协</w:t>
      </w:r>
      <w:r>
        <w:rPr>
          <w:rFonts w:ascii="宋体" w:hAnsi="宋体" w:cs="宋体" w:hint="eastAsia"/>
          <w:spacing w:val="-1"/>
          <w:kern w:val="0"/>
          <w:sz w:val="21"/>
          <w:szCs w:val="21"/>
        </w:rPr>
        <w:t>调设计单位、监理人、设备厂商与政府各主管部门之间的关系。</w:t>
      </w:r>
    </w:p>
    <w:p w:rsidR="00637D04" w:rsidRDefault="00482B54">
      <w:pPr>
        <w:pStyle w:val="a6"/>
        <w:numPr>
          <w:ilvl w:val="2"/>
          <w:numId w:val="31"/>
        </w:numPr>
        <w:autoSpaceDE w:val="0"/>
        <w:autoSpaceDN w:val="0"/>
        <w:ind w:right="1052" w:firstLine="420"/>
        <w:jc w:val="left"/>
        <w:rPr>
          <w:rFonts w:ascii="宋体" w:hAnsi="宋体" w:cs="宋体"/>
          <w:sz w:val="21"/>
          <w:szCs w:val="21"/>
        </w:rPr>
      </w:pPr>
      <w:r>
        <w:rPr>
          <w:rFonts w:ascii="宋体" w:hAnsi="宋体" w:cs="宋体" w:hint="eastAsia"/>
          <w:kern w:val="0"/>
          <w:sz w:val="21"/>
          <w:szCs w:val="21"/>
        </w:rPr>
        <w:t>主持工程质量、安全、不可预见灾害事故处理，检查质量、安全、不可预见灾害事故处理执行情况（重大事故由专门机构处理），发生事故时，监理人必须第一时间到达事故现场进行处理和协调，核查监理人</w:t>
      </w:r>
      <w:r>
        <w:rPr>
          <w:rFonts w:ascii="宋体" w:hAnsi="宋体" w:cs="宋体" w:hint="eastAsia"/>
          <w:spacing w:val="-1"/>
          <w:kern w:val="0"/>
          <w:sz w:val="21"/>
          <w:szCs w:val="21"/>
        </w:rPr>
        <w:t>提出的事故损失情况，配合委托人的保险索赔工作，督促监理人落实整改措施，必要时经委托人批准下达停</w:t>
      </w:r>
      <w:r>
        <w:rPr>
          <w:rFonts w:ascii="宋体" w:hAnsi="宋体" w:cs="宋体" w:hint="eastAsia"/>
          <w:spacing w:val="-2"/>
          <w:kern w:val="0"/>
          <w:sz w:val="21"/>
          <w:szCs w:val="21"/>
        </w:rPr>
        <w:t>工令或复工令。同时协调事故有关方面的关系。</w:t>
      </w:r>
    </w:p>
    <w:p w:rsidR="00637D04" w:rsidRDefault="00482B54">
      <w:pPr>
        <w:pStyle w:val="a6"/>
        <w:numPr>
          <w:ilvl w:val="2"/>
          <w:numId w:val="31"/>
        </w:numPr>
        <w:autoSpaceDE w:val="0"/>
        <w:autoSpaceDN w:val="0"/>
        <w:ind w:right="1204" w:firstLine="420"/>
        <w:jc w:val="left"/>
        <w:rPr>
          <w:rFonts w:ascii="宋体" w:hAnsi="宋体" w:cs="宋体"/>
          <w:sz w:val="21"/>
          <w:szCs w:val="21"/>
        </w:rPr>
      </w:pPr>
      <w:r>
        <w:rPr>
          <w:rFonts w:ascii="宋体" w:hAnsi="宋体" w:cs="宋体" w:hint="eastAsia"/>
          <w:kern w:val="0"/>
          <w:sz w:val="21"/>
          <w:szCs w:val="21"/>
        </w:rPr>
        <w:t>监理工程师应根据合同文件严格控制工期，做好事前预防工作，审查监理人的延期申请，报委托人批准才能执行。</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2"/>
          <w:numId w:val="31"/>
        </w:numPr>
        <w:autoSpaceDE w:val="0"/>
        <w:autoSpaceDN w:val="0"/>
        <w:ind w:right="1204" w:firstLine="420"/>
        <w:jc w:val="left"/>
        <w:rPr>
          <w:rFonts w:ascii="宋体" w:hAnsi="宋体" w:cs="宋体"/>
          <w:sz w:val="21"/>
          <w:szCs w:val="21"/>
        </w:rPr>
      </w:pPr>
      <w:r>
        <w:rPr>
          <w:rFonts w:ascii="宋体" w:hAnsi="宋体" w:cs="宋体" w:hint="eastAsia"/>
          <w:kern w:val="0"/>
          <w:sz w:val="21"/>
          <w:szCs w:val="21"/>
        </w:rPr>
        <w:t>组织协调与委托人签订施工合同关系的参建单位的配合关系，按规定和程序答复监理人提出的建议和意见。</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2"/>
          <w:numId w:val="31"/>
        </w:numPr>
        <w:autoSpaceDE w:val="0"/>
        <w:autoSpaceDN w:val="0"/>
        <w:ind w:right="1204" w:firstLine="420"/>
        <w:jc w:val="left"/>
        <w:rPr>
          <w:rFonts w:ascii="宋体" w:hAnsi="宋体" w:cs="宋体"/>
          <w:kern w:val="0"/>
          <w:sz w:val="21"/>
          <w:szCs w:val="21"/>
        </w:rPr>
      </w:pPr>
      <w:r>
        <w:rPr>
          <w:rFonts w:ascii="宋体" w:hAnsi="宋体" w:cs="宋体" w:hint="eastAsia"/>
          <w:kern w:val="0"/>
          <w:sz w:val="21"/>
          <w:szCs w:val="21"/>
        </w:rPr>
        <w:t>严格控制工程变更，监督设计图纸的澄清、修改和变更，严格按规定程序执行。按照委托人关于《工程变更管理办法》的规定做好设计变更和图纸修改的审查。在授权范围内发出工程变更指令，对补充</w:t>
      </w:r>
      <w:r>
        <w:rPr>
          <w:rFonts w:ascii="宋体" w:hAnsi="宋体" w:cs="宋体" w:hint="eastAsia"/>
          <w:kern w:val="0"/>
          <w:sz w:val="21"/>
          <w:szCs w:val="21"/>
        </w:rPr>
        <w:lastRenderedPageBreak/>
        <w:t>的设计文件，技术要求或规定进行签发。按委托人批准的《工程变更管理办法》办理工程变更手续，核实并签认验</w:t>
      </w:r>
    </w:p>
    <w:p w:rsidR="00637D04" w:rsidRDefault="00482B54">
      <w:pPr>
        <w:pStyle w:val="a6"/>
        <w:numPr>
          <w:ilvl w:val="2"/>
          <w:numId w:val="31"/>
        </w:numPr>
        <w:autoSpaceDE w:val="0"/>
        <w:autoSpaceDN w:val="0"/>
        <w:ind w:right="1204" w:firstLine="420"/>
        <w:jc w:val="left"/>
        <w:rPr>
          <w:rFonts w:ascii="宋体" w:hAnsi="宋体" w:cs="宋体"/>
          <w:kern w:val="0"/>
          <w:sz w:val="21"/>
          <w:szCs w:val="21"/>
        </w:rPr>
      </w:pPr>
      <w:r>
        <w:rPr>
          <w:rFonts w:ascii="宋体" w:hAnsi="宋体" w:cs="宋体" w:hint="eastAsia"/>
          <w:kern w:val="0"/>
          <w:sz w:val="21"/>
          <w:szCs w:val="21"/>
        </w:rPr>
        <w:t>工计价表，对变更工程进行评估，测算变更工程量的比率和价格，提出方案的取舍意见，报委托人批准。杜绝工程中的不合理工程设计变更和工程洽商。</w:t>
      </w:r>
    </w:p>
    <w:p w:rsidR="00637D04" w:rsidRDefault="00482B54">
      <w:pPr>
        <w:pStyle w:val="a6"/>
        <w:numPr>
          <w:ilvl w:val="2"/>
          <w:numId w:val="31"/>
        </w:numPr>
        <w:autoSpaceDE w:val="0"/>
        <w:autoSpaceDN w:val="0"/>
        <w:ind w:right="1204" w:firstLine="420"/>
        <w:jc w:val="left"/>
        <w:rPr>
          <w:rFonts w:ascii="宋体" w:hAnsi="宋体" w:cs="宋体"/>
          <w:sz w:val="14"/>
          <w:szCs w:val="14"/>
        </w:rPr>
      </w:pPr>
      <w:r>
        <w:rPr>
          <w:rFonts w:ascii="宋体" w:hAnsi="宋体" w:cs="宋体" w:hint="eastAsia"/>
          <w:kern w:val="0"/>
          <w:sz w:val="21"/>
          <w:szCs w:val="21"/>
        </w:rPr>
        <w:t>受理或驳回监理人的索赔申请，监理工程师应根据合同对监理人提出的索赔申请进行调查、核实</w:t>
      </w:r>
      <w:r>
        <w:rPr>
          <w:rFonts w:ascii="宋体" w:hAnsi="宋体" w:cs="宋体" w:hint="eastAsia"/>
          <w:spacing w:val="-1"/>
          <w:kern w:val="0"/>
          <w:sz w:val="21"/>
          <w:szCs w:val="21"/>
        </w:rPr>
        <w:t>与谈判、并帮助委托人进行反索赔，对索赔理由成立的按规定程序报告委托人。</w:t>
      </w:r>
    </w:p>
    <w:p w:rsidR="00637D04" w:rsidRDefault="00482B54">
      <w:pPr>
        <w:pStyle w:val="a6"/>
        <w:numPr>
          <w:ilvl w:val="2"/>
          <w:numId w:val="31"/>
        </w:numPr>
        <w:autoSpaceDE w:val="0"/>
        <w:autoSpaceDN w:val="0"/>
        <w:ind w:left="1452" w:hanging="692"/>
        <w:jc w:val="left"/>
        <w:rPr>
          <w:rFonts w:ascii="宋体" w:hAnsi="宋体" w:cs="宋体"/>
          <w:szCs w:val="24"/>
        </w:rPr>
      </w:pPr>
      <w:r>
        <w:rPr>
          <w:rFonts w:ascii="宋体" w:hAnsi="宋体" w:cs="宋体" w:hint="eastAsia"/>
          <w:spacing w:val="-1"/>
          <w:kern w:val="0"/>
          <w:sz w:val="21"/>
          <w:szCs w:val="21"/>
        </w:rPr>
        <w:t>督促施工中的安全措施和防护措施的落实与实施。</w:t>
      </w:r>
    </w:p>
    <w:p w:rsidR="00637D04" w:rsidRDefault="00482B54">
      <w:pPr>
        <w:pStyle w:val="a6"/>
        <w:autoSpaceDE w:val="0"/>
        <w:autoSpaceDN w:val="0"/>
        <w:jc w:val="left"/>
        <w:rPr>
          <w:rFonts w:ascii="宋体" w:hAnsi="宋体" w:cs="宋体"/>
          <w:sz w:val="15"/>
          <w:szCs w:val="15"/>
        </w:rPr>
      </w:pPr>
      <w:r>
        <w:rPr>
          <w:rFonts w:ascii="宋体" w:hAnsi="宋体" w:cs="宋体" w:hint="eastAsia"/>
          <w:spacing w:val="-1"/>
          <w:kern w:val="0"/>
          <w:sz w:val="21"/>
          <w:szCs w:val="21"/>
        </w:rPr>
        <w:t>参与编写尚无国家或行业验收规范的分部、分项和单位工程的验收标准，组织、通过专家评审后实施。</w:t>
      </w:r>
    </w:p>
    <w:p w:rsidR="00637D04" w:rsidRDefault="00482B54">
      <w:pPr>
        <w:pStyle w:val="a6"/>
        <w:numPr>
          <w:ilvl w:val="2"/>
          <w:numId w:val="31"/>
        </w:numPr>
        <w:autoSpaceDE w:val="0"/>
        <w:autoSpaceDN w:val="0"/>
        <w:ind w:right="1204" w:firstLine="420"/>
        <w:jc w:val="left"/>
        <w:rPr>
          <w:rFonts w:ascii="宋体" w:hAnsi="宋体" w:cs="宋体"/>
          <w:sz w:val="21"/>
          <w:szCs w:val="21"/>
        </w:rPr>
      </w:pPr>
      <w:r>
        <w:rPr>
          <w:rFonts w:ascii="宋体" w:hAnsi="宋体" w:cs="宋体" w:hint="eastAsia"/>
          <w:kern w:val="0"/>
          <w:sz w:val="21"/>
          <w:szCs w:val="21"/>
        </w:rPr>
        <w:t>参与编制总联调方案和实施计划，并参加设备系统的总联调工作，及时协调有关各方解决总联调</w:t>
      </w:r>
      <w:r>
        <w:rPr>
          <w:rFonts w:ascii="宋体" w:hAnsi="宋体" w:cs="宋体" w:hint="eastAsia"/>
          <w:spacing w:val="-1"/>
          <w:kern w:val="0"/>
          <w:sz w:val="21"/>
          <w:szCs w:val="21"/>
        </w:rPr>
        <w:t>过程中出现的问题。</w:t>
      </w:r>
    </w:p>
    <w:p w:rsidR="00637D04" w:rsidRDefault="00482B54">
      <w:pPr>
        <w:pStyle w:val="a6"/>
        <w:numPr>
          <w:ilvl w:val="2"/>
          <w:numId w:val="31"/>
        </w:numPr>
        <w:autoSpaceDE w:val="0"/>
        <w:autoSpaceDN w:val="0"/>
        <w:ind w:right="1204" w:firstLine="420"/>
        <w:jc w:val="left"/>
        <w:rPr>
          <w:rFonts w:ascii="宋体" w:hAnsi="宋体" w:cs="宋体"/>
          <w:sz w:val="21"/>
          <w:szCs w:val="21"/>
        </w:rPr>
      </w:pPr>
      <w:r>
        <w:rPr>
          <w:rFonts w:ascii="宋体" w:hAnsi="宋体" w:cs="宋体" w:hint="eastAsia"/>
          <w:kern w:val="0"/>
          <w:sz w:val="21"/>
          <w:szCs w:val="21"/>
        </w:rPr>
        <w:t>对生产进度计划执行情况进行跟踪检查，定期将实际进度与合同规定的进度进行比较，在其授权</w:t>
      </w:r>
      <w:r>
        <w:rPr>
          <w:rFonts w:ascii="宋体" w:hAnsi="宋体" w:cs="宋体" w:hint="eastAsia"/>
          <w:spacing w:val="-1"/>
          <w:kern w:val="0"/>
          <w:sz w:val="21"/>
          <w:szCs w:val="21"/>
        </w:rPr>
        <w:t>的范围内，检查和督促进度计划的实施，将有关情况定期向委托人报告。</w:t>
      </w:r>
    </w:p>
    <w:p w:rsidR="00637D04" w:rsidRDefault="00482B54">
      <w:pPr>
        <w:pStyle w:val="a6"/>
        <w:numPr>
          <w:ilvl w:val="2"/>
          <w:numId w:val="31"/>
        </w:numPr>
        <w:autoSpaceDE w:val="0"/>
        <w:autoSpaceDN w:val="0"/>
        <w:ind w:left="1452" w:hanging="692"/>
        <w:jc w:val="left"/>
        <w:rPr>
          <w:rFonts w:ascii="宋体" w:hAnsi="宋体" w:cs="宋体"/>
          <w:sz w:val="22"/>
          <w:szCs w:val="22"/>
        </w:rPr>
      </w:pPr>
      <w:r>
        <w:rPr>
          <w:rFonts w:ascii="宋体" w:hAnsi="宋体" w:cs="宋体" w:hint="eastAsia"/>
          <w:spacing w:val="-1"/>
          <w:kern w:val="0"/>
          <w:sz w:val="21"/>
          <w:szCs w:val="21"/>
        </w:rPr>
        <w:t>提交本阶段的监理工作报告。</w:t>
      </w:r>
    </w:p>
    <w:p w:rsidR="00637D04" w:rsidRDefault="00482B54">
      <w:pPr>
        <w:pStyle w:val="a6"/>
        <w:numPr>
          <w:ilvl w:val="2"/>
          <w:numId w:val="31"/>
        </w:numPr>
        <w:autoSpaceDE w:val="0"/>
        <w:autoSpaceDN w:val="0"/>
        <w:ind w:left="1452" w:hanging="692"/>
        <w:jc w:val="left"/>
        <w:rPr>
          <w:rFonts w:ascii="宋体" w:hAnsi="宋体" w:cs="宋体"/>
          <w:sz w:val="23"/>
          <w:szCs w:val="23"/>
        </w:rPr>
      </w:pPr>
      <w:r>
        <w:rPr>
          <w:rFonts w:ascii="宋体" w:hAnsi="宋体" w:cs="宋体" w:hint="eastAsia"/>
          <w:spacing w:val="-1"/>
          <w:kern w:val="0"/>
          <w:sz w:val="21"/>
          <w:szCs w:val="21"/>
        </w:rPr>
        <w:t>根据委托人与设备总监理人签订的合同规定，在处理违约事件仲裁或诉讼过程中提供相关证据。</w:t>
      </w:r>
    </w:p>
    <w:p w:rsidR="00637D04" w:rsidRDefault="00482B54">
      <w:pPr>
        <w:pStyle w:val="a6"/>
        <w:autoSpaceDE w:val="0"/>
        <w:autoSpaceDN w:val="0"/>
        <w:ind w:left="761"/>
        <w:jc w:val="left"/>
        <w:rPr>
          <w:rFonts w:ascii="宋体" w:hAnsi="宋体" w:cs="宋体"/>
          <w:sz w:val="23"/>
          <w:szCs w:val="23"/>
        </w:rPr>
      </w:pPr>
      <w:r>
        <w:rPr>
          <w:rFonts w:ascii="宋体" w:hAnsi="宋体" w:cs="宋体" w:hint="eastAsia"/>
          <w:kern w:val="0"/>
          <w:sz w:val="21"/>
          <w:szCs w:val="21"/>
        </w:rPr>
        <w:t>2.3.29 统筹协调并管理施工期间第三方监测，第三方质量检测，爆破监理等单位。</w:t>
      </w:r>
    </w:p>
    <w:p w:rsidR="00637D04" w:rsidRDefault="00482B54">
      <w:pPr>
        <w:pStyle w:val="a6"/>
        <w:numPr>
          <w:ilvl w:val="1"/>
          <w:numId w:val="31"/>
        </w:numPr>
        <w:autoSpaceDE w:val="0"/>
        <w:autoSpaceDN w:val="0"/>
        <w:ind w:left="1137" w:hanging="377"/>
        <w:jc w:val="left"/>
        <w:rPr>
          <w:rFonts w:ascii="宋体" w:hAnsi="宋体" w:cs="宋体"/>
          <w:sz w:val="23"/>
          <w:szCs w:val="23"/>
        </w:rPr>
      </w:pPr>
      <w:r>
        <w:rPr>
          <w:rFonts w:ascii="宋体" w:hAnsi="宋体" w:cs="宋体" w:hint="eastAsia"/>
          <w:kern w:val="0"/>
          <w:sz w:val="21"/>
          <w:szCs w:val="21"/>
        </w:rPr>
        <w:t>竣工验收阶段：</w:t>
      </w:r>
    </w:p>
    <w:p w:rsidR="00637D04" w:rsidRDefault="00482B54">
      <w:pPr>
        <w:pStyle w:val="a6"/>
        <w:numPr>
          <w:ilvl w:val="2"/>
          <w:numId w:val="31"/>
        </w:numPr>
        <w:autoSpaceDE w:val="0"/>
        <w:autoSpaceDN w:val="0"/>
        <w:ind w:left="1347" w:hanging="587"/>
        <w:jc w:val="left"/>
        <w:rPr>
          <w:rFonts w:ascii="宋体" w:hAnsi="宋体" w:cs="宋体"/>
          <w:sz w:val="23"/>
          <w:szCs w:val="23"/>
        </w:rPr>
      </w:pPr>
      <w:r>
        <w:rPr>
          <w:rFonts w:ascii="宋体" w:hAnsi="宋体" w:cs="宋体" w:hint="eastAsia"/>
          <w:spacing w:val="-1"/>
          <w:kern w:val="0"/>
          <w:sz w:val="21"/>
          <w:szCs w:val="21"/>
        </w:rPr>
        <w:t>补充和完善本工程施工验收和评定标准。</w:t>
      </w:r>
    </w:p>
    <w:p w:rsidR="00637D04" w:rsidRDefault="00482B54">
      <w:pPr>
        <w:pStyle w:val="a6"/>
        <w:numPr>
          <w:ilvl w:val="2"/>
          <w:numId w:val="31"/>
        </w:numPr>
        <w:autoSpaceDE w:val="0"/>
        <w:autoSpaceDN w:val="0"/>
        <w:ind w:left="1347" w:hanging="587"/>
        <w:jc w:val="left"/>
        <w:rPr>
          <w:rFonts w:ascii="宋体" w:hAnsi="宋体" w:cs="宋体"/>
          <w:szCs w:val="24"/>
        </w:rPr>
      </w:pPr>
      <w:r>
        <w:rPr>
          <w:rFonts w:ascii="宋体" w:hAnsi="宋体" w:cs="宋体" w:hint="eastAsia"/>
          <w:spacing w:val="-1"/>
          <w:kern w:val="0"/>
          <w:sz w:val="21"/>
          <w:szCs w:val="21"/>
        </w:rPr>
        <w:t>组织工程竣工预、初验，发现问题及时要求并督促监理人进行整改。</w:t>
      </w:r>
    </w:p>
    <w:p w:rsidR="00637D04" w:rsidRDefault="00482B54">
      <w:pPr>
        <w:pStyle w:val="a6"/>
        <w:autoSpaceDE w:val="0"/>
        <w:autoSpaceDN w:val="0"/>
        <w:jc w:val="left"/>
        <w:rPr>
          <w:rFonts w:ascii="宋体" w:hAnsi="宋体" w:cs="宋体"/>
          <w:sz w:val="15"/>
          <w:szCs w:val="15"/>
        </w:rPr>
      </w:pPr>
      <w:r>
        <w:rPr>
          <w:rFonts w:ascii="宋体" w:hAnsi="宋体" w:cs="宋体" w:hint="eastAsia"/>
          <w:kern w:val="0"/>
          <w:sz w:val="21"/>
          <w:szCs w:val="21"/>
        </w:rPr>
        <w:t>审核工程预算、增减预算和结算，严格按审批的概算控制工程投资，不得超过审批的概算总投资，</w:t>
      </w:r>
      <w:r>
        <w:rPr>
          <w:rFonts w:ascii="宋体" w:hAnsi="宋体" w:cs="宋体" w:hint="eastAsia"/>
          <w:spacing w:val="-1"/>
          <w:kern w:val="0"/>
          <w:sz w:val="21"/>
          <w:szCs w:val="21"/>
        </w:rPr>
        <w:t>并配合国家及地方审计工作。</w:t>
      </w:r>
    </w:p>
    <w:p w:rsidR="00637D04" w:rsidRDefault="00482B54">
      <w:pPr>
        <w:pStyle w:val="a6"/>
        <w:numPr>
          <w:ilvl w:val="2"/>
          <w:numId w:val="31"/>
        </w:numPr>
        <w:autoSpaceDE w:val="0"/>
        <w:autoSpaceDN w:val="0"/>
        <w:ind w:right="1099" w:firstLine="420"/>
        <w:jc w:val="left"/>
        <w:rPr>
          <w:rFonts w:ascii="宋体" w:hAnsi="宋体" w:cs="宋体"/>
          <w:sz w:val="15"/>
          <w:szCs w:val="15"/>
        </w:rPr>
      </w:pPr>
      <w:r>
        <w:rPr>
          <w:rFonts w:ascii="宋体" w:hAnsi="宋体" w:cs="宋体" w:hint="eastAsia"/>
          <w:kern w:val="0"/>
          <w:sz w:val="21"/>
          <w:szCs w:val="21"/>
        </w:rPr>
        <w:t>监督、检查监理人按照档案管理要求及时整理竣工文件和竣工验收资料和技术档案资料。督促竣工</w:t>
      </w:r>
      <w:r>
        <w:rPr>
          <w:rFonts w:ascii="宋体" w:hAnsi="宋体" w:cs="宋体" w:hint="eastAsia"/>
          <w:spacing w:val="-1"/>
          <w:kern w:val="0"/>
          <w:sz w:val="21"/>
          <w:szCs w:val="21"/>
        </w:rPr>
        <w:t>资料的移交和归档。</w:t>
      </w:r>
    </w:p>
    <w:p w:rsidR="00637D04" w:rsidRDefault="00482B54">
      <w:pPr>
        <w:pStyle w:val="a6"/>
        <w:numPr>
          <w:ilvl w:val="2"/>
          <w:numId w:val="31"/>
        </w:numPr>
        <w:autoSpaceDE w:val="0"/>
        <w:autoSpaceDN w:val="0"/>
        <w:ind w:right="1052" w:firstLine="420"/>
        <w:rPr>
          <w:rFonts w:ascii="宋体" w:hAnsi="宋体" w:cs="宋体"/>
          <w:kern w:val="0"/>
          <w:sz w:val="21"/>
          <w:szCs w:val="21"/>
        </w:rPr>
      </w:pPr>
      <w:r>
        <w:rPr>
          <w:rFonts w:ascii="宋体" w:hAnsi="宋体" w:cs="宋体" w:hint="eastAsia"/>
          <w:kern w:val="0"/>
          <w:sz w:val="21"/>
          <w:szCs w:val="21"/>
        </w:rPr>
        <w:t>在工程交工验收前，监理工程师应制定竣工文件编制办法，统一交验程序和竣工图质量标准要求，及时掌握和处理监理人竣工文件编制过程中出现的问题。</w:t>
      </w:r>
    </w:p>
    <w:p w:rsidR="00637D04" w:rsidRDefault="00482B54">
      <w:pPr>
        <w:pStyle w:val="a6"/>
        <w:numPr>
          <w:ilvl w:val="2"/>
          <w:numId w:val="31"/>
        </w:numPr>
        <w:autoSpaceDE w:val="0"/>
        <w:autoSpaceDN w:val="0"/>
        <w:ind w:right="1052" w:firstLine="420"/>
        <w:rPr>
          <w:rFonts w:ascii="宋体" w:hAnsi="宋体" w:cs="宋体"/>
          <w:kern w:val="0"/>
          <w:sz w:val="21"/>
          <w:szCs w:val="21"/>
        </w:rPr>
      </w:pPr>
      <w:r>
        <w:rPr>
          <w:rFonts w:ascii="宋体" w:hAnsi="宋体" w:cs="宋体" w:hint="eastAsia"/>
          <w:kern w:val="0"/>
          <w:sz w:val="21"/>
          <w:szCs w:val="21"/>
        </w:rPr>
        <w:t>在收到监理人的交工申请报告后，监理工程师应对报告进行严格审查，并提出书面审查报告，对交工工程进行检验，并作出评价，检查交工工程现场清理情况及交工资料的完成情况。负责本招标范围全部工程竣工验收的监理签证，负责本招标范围全部施工工程实体的交接工作。符合要求后，监理工程师应立即签发本工程施工工程移交证书。</w:t>
      </w:r>
    </w:p>
    <w:p w:rsidR="00637D04" w:rsidRDefault="00482B54">
      <w:pPr>
        <w:pStyle w:val="a6"/>
        <w:numPr>
          <w:ilvl w:val="2"/>
          <w:numId w:val="31"/>
        </w:numPr>
        <w:autoSpaceDE w:val="0"/>
        <w:autoSpaceDN w:val="0"/>
        <w:ind w:right="1099" w:firstLine="420"/>
        <w:rPr>
          <w:rFonts w:ascii="宋体" w:hAnsi="宋体" w:cs="宋体"/>
          <w:sz w:val="14"/>
          <w:szCs w:val="14"/>
        </w:rPr>
      </w:pPr>
      <w:r>
        <w:rPr>
          <w:rFonts w:ascii="宋体" w:hAnsi="宋体" w:cs="宋体" w:hint="eastAsia"/>
          <w:kern w:val="0"/>
          <w:sz w:val="21"/>
          <w:szCs w:val="21"/>
        </w:rPr>
        <w:t>负责本工程项目各类信息的收集、整理和保存，并在监理业务完成后，向监理总部及委托人提交施</w:t>
      </w:r>
      <w:r>
        <w:rPr>
          <w:rFonts w:ascii="宋体" w:hAnsi="宋体" w:cs="宋体" w:hint="eastAsia"/>
          <w:spacing w:val="-1"/>
          <w:kern w:val="0"/>
          <w:sz w:val="21"/>
          <w:szCs w:val="21"/>
        </w:rPr>
        <w:t>工监理总结及与工程有关的全套监理资料。</w:t>
      </w:r>
    </w:p>
    <w:p w:rsidR="00637D04" w:rsidRDefault="00482B54">
      <w:pPr>
        <w:pStyle w:val="a6"/>
        <w:numPr>
          <w:ilvl w:val="1"/>
          <w:numId w:val="31"/>
        </w:numPr>
        <w:autoSpaceDE w:val="0"/>
        <w:autoSpaceDN w:val="0"/>
        <w:ind w:left="1137" w:hanging="377"/>
        <w:rPr>
          <w:rFonts w:ascii="宋体" w:hAnsi="宋体" w:cs="宋体"/>
          <w:sz w:val="23"/>
          <w:szCs w:val="23"/>
        </w:rPr>
      </w:pPr>
      <w:r>
        <w:rPr>
          <w:rFonts w:ascii="宋体" w:hAnsi="宋体" w:cs="宋体" w:hint="eastAsia"/>
          <w:kern w:val="0"/>
          <w:sz w:val="21"/>
          <w:szCs w:val="21"/>
        </w:rPr>
        <w:t>保修阶段监理：</w:t>
      </w:r>
    </w:p>
    <w:p w:rsidR="00637D04" w:rsidRDefault="00482B54">
      <w:pPr>
        <w:pStyle w:val="a6"/>
        <w:numPr>
          <w:ilvl w:val="2"/>
          <w:numId w:val="31"/>
        </w:numPr>
        <w:autoSpaceDE w:val="0"/>
        <w:autoSpaceDN w:val="0"/>
        <w:ind w:left="1347" w:hanging="587"/>
        <w:rPr>
          <w:rFonts w:ascii="宋体" w:hAnsi="宋体" w:cs="宋体"/>
          <w:szCs w:val="24"/>
        </w:rPr>
      </w:pPr>
      <w:r>
        <w:rPr>
          <w:rFonts w:ascii="宋体" w:hAnsi="宋体" w:cs="宋体" w:hint="eastAsia"/>
          <w:spacing w:val="-1"/>
          <w:kern w:val="0"/>
          <w:sz w:val="21"/>
          <w:szCs w:val="21"/>
        </w:rPr>
        <w:t>在工程竣工验收合格交付使用时，及时签发“质量责任缺陷期”证书。</w:t>
      </w:r>
    </w:p>
    <w:p w:rsidR="00637D04" w:rsidRDefault="00482B54">
      <w:pPr>
        <w:pStyle w:val="a6"/>
        <w:numPr>
          <w:ilvl w:val="2"/>
          <w:numId w:val="31"/>
        </w:numPr>
        <w:autoSpaceDE w:val="0"/>
        <w:autoSpaceDN w:val="0"/>
        <w:ind w:right="1052" w:firstLine="420"/>
        <w:rPr>
          <w:rFonts w:ascii="宋体" w:hAnsi="宋体" w:cs="宋体"/>
          <w:sz w:val="21"/>
          <w:szCs w:val="21"/>
        </w:rPr>
      </w:pPr>
      <w:r>
        <w:rPr>
          <w:rFonts w:ascii="宋体" w:hAnsi="宋体" w:cs="宋体" w:hint="eastAsia"/>
          <w:kern w:val="0"/>
          <w:sz w:val="21"/>
          <w:szCs w:val="21"/>
        </w:rPr>
        <w:t>协助委托人按合同规定负责落实有关单位的施工工程保修计划，督促监理人完成保修工作。保修期结束时，检查监理人在保修合同规定的内容和范围内缺陷修复的质量，组织各方（委托人、设计单位、厂商、监理人等）</w:t>
      </w:r>
      <w:r>
        <w:rPr>
          <w:rFonts w:ascii="宋体" w:hAnsi="宋体" w:cs="宋体" w:hint="eastAsia"/>
          <w:spacing w:val="-1"/>
          <w:kern w:val="0"/>
          <w:sz w:val="21"/>
          <w:szCs w:val="21"/>
        </w:rPr>
        <w:t>对工程保修质量等进行最后评定，并将评定结果报委托人。</w:t>
      </w:r>
    </w:p>
    <w:p w:rsidR="00637D04" w:rsidRDefault="00482B54">
      <w:pPr>
        <w:pStyle w:val="a6"/>
        <w:numPr>
          <w:ilvl w:val="2"/>
          <w:numId w:val="31"/>
        </w:numPr>
        <w:autoSpaceDE w:val="0"/>
        <w:autoSpaceDN w:val="0"/>
        <w:ind w:right="1099" w:firstLine="420"/>
        <w:rPr>
          <w:rFonts w:ascii="宋体" w:hAnsi="宋体" w:cs="宋体"/>
          <w:sz w:val="21"/>
          <w:szCs w:val="21"/>
        </w:rPr>
      </w:pPr>
      <w:r>
        <w:rPr>
          <w:rFonts w:ascii="宋体" w:hAnsi="宋体" w:cs="宋体" w:hint="eastAsia"/>
          <w:kern w:val="0"/>
          <w:sz w:val="21"/>
          <w:szCs w:val="21"/>
        </w:rPr>
        <w:t>在质量责任缺陷期内，应派专人负责保修期内的监理工作。对委托人反映的工程缺陷原因及责任进</w:t>
      </w:r>
      <w:r>
        <w:rPr>
          <w:rFonts w:ascii="宋体" w:hAnsi="宋体" w:cs="宋体" w:hint="eastAsia"/>
          <w:spacing w:val="-1"/>
          <w:kern w:val="0"/>
          <w:sz w:val="21"/>
          <w:szCs w:val="21"/>
        </w:rPr>
        <w:t>行调查和确认，协调处理施工工程的各种纠纷和争议。</w:t>
      </w:r>
    </w:p>
    <w:p w:rsidR="00637D04" w:rsidRDefault="00482B54">
      <w:pPr>
        <w:pStyle w:val="a6"/>
        <w:numPr>
          <w:ilvl w:val="2"/>
          <w:numId w:val="31"/>
        </w:numPr>
        <w:autoSpaceDE w:val="0"/>
        <w:autoSpaceDN w:val="0"/>
        <w:ind w:right="1100" w:firstLine="420"/>
        <w:rPr>
          <w:rFonts w:ascii="宋体" w:hAnsi="宋体" w:cs="宋体"/>
          <w:sz w:val="15"/>
          <w:szCs w:val="15"/>
        </w:rPr>
      </w:pPr>
      <w:r>
        <w:rPr>
          <w:rFonts w:ascii="宋体" w:hAnsi="宋体" w:cs="宋体" w:hint="eastAsia"/>
          <w:kern w:val="0"/>
          <w:sz w:val="21"/>
          <w:szCs w:val="21"/>
        </w:rPr>
        <w:t>做好保修期监理工作的记录和总结，及时整理有关保修资料和缺陷修复情况资料，每月向委托人提供有关保修情况报告。</w:t>
      </w:r>
    </w:p>
    <w:p w:rsidR="00637D04" w:rsidRDefault="00482B54">
      <w:pPr>
        <w:pStyle w:val="a6"/>
        <w:numPr>
          <w:ilvl w:val="2"/>
          <w:numId w:val="31"/>
        </w:numPr>
        <w:autoSpaceDE w:val="0"/>
        <w:autoSpaceDN w:val="0"/>
        <w:ind w:right="1099" w:firstLine="420"/>
        <w:rPr>
          <w:rFonts w:ascii="宋体" w:hAnsi="宋体" w:cs="宋体"/>
          <w:sz w:val="14"/>
          <w:szCs w:val="14"/>
        </w:rPr>
      </w:pPr>
      <w:r>
        <w:rPr>
          <w:rFonts w:ascii="宋体" w:hAnsi="宋体" w:cs="宋体" w:hint="eastAsia"/>
          <w:kern w:val="0"/>
          <w:sz w:val="21"/>
          <w:szCs w:val="21"/>
        </w:rPr>
        <w:t>在缺陷责任期满后，提交本阶段的监理工作总结，并对责任期工程质量做出评价。监理工程师对监理人</w:t>
      </w:r>
      <w:r>
        <w:rPr>
          <w:rFonts w:ascii="宋体" w:hAnsi="宋体" w:cs="宋体" w:hint="eastAsia"/>
          <w:spacing w:val="-1"/>
          <w:kern w:val="0"/>
          <w:sz w:val="21"/>
          <w:szCs w:val="21"/>
        </w:rPr>
        <w:t>在缺陷责任期所完成的工程检查合格后签发缺陷责任终止证书。</w:t>
      </w:r>
    </w:p>
    <w:p w:rsidR="00637D04" w:rsidRDefault="00482B54">
      <w:pPr>
        <w:pStyle w:val="a6"/>
        <w:numPr>
          <w:ilvl w:val="1"/>
          <w:numId w:val="31"/>
        </w:numPr>
        <w:autoSpaceDE w:val="0"/>
        <w:autoSpaceDN w:val="0"/>
        <w:ind w:left="1137" w:hanging="377"/>
        <w:rPr>
          <w:rFonts w:ascii="宋体" w:hAnsi="宋体" w:cs="宋体"/>
          <w:szCs w:val="24"/>
        </w:rPr>
      </w:pPr>
      <w:r>
        <w:rPr>
          <w:rFonts w:ascii="宋体" w:hAnsi="宋体" w:cs="宋体" w:hint="eastAsia"/>
          <w:kern w:val="0"/>
          <w:sz w:val="21"/>
          <w:szCs w:val="21"/>
        </w:rPr>
        <w:t>争端与仲裁</w:t>
      </w:r>
    </w:p>
    <w:p w:rsidR="00637D04" w:rsidRDefault="00482B54">
      <w:pPr>
        <w:pStyle w:val="a6"/>
        <w:numPr>
          <w:ilvl w:val="2"/>
          <w:numId w:val="31"/>
        </w:numPr>
        <w:autoSpaceDE w:val="0"/>
        <w:autoSpaceDN w:val="0"/>
        <w:ind w:right="1099" w:firstLine="420"/>
        <w:rPr>
          <w:rFonts w:ascii="宋体" w:hAnsi="宋体" w:cs="宋体"/>
          <w:sz w:val="15"/>
          <w:szCs w:val="15"/>
        </w:rPr>
      </w:pPr>
      <w:r>
        <w:rPr>
          <w:rFonts w:ascii="宋体" w:hAnsi="宋体" w:cs="宋体" w:hint="eastAsia"/>
          <w:kern w:val="0"/>
          <w:sz w:val="21"/>
          <w:szCs w:val="21"/>
        </w:rPr>
        <w:t>根据合同规定，公正协调处理委托人与总监理人间及分包人的争端和纠纷，并在仲裁和诉讼中提供有关证据。</w:t>
      </w:r>
    </w:p>
    <w:p w:rsidR="00637D04" w:rsidRDefault="00482B54">
      <w:pPr>
        <w:pStyle w:val="a6"/>
        <w:numPr>
          <w:ilvl w:val="2"/>
          <w:numId w:val="31"/>
        </w:numPr>
        <w:autoSpaceDE w:val="0"/>
        <w:autoSpaceDN w:val="0"/>
        <w:ind w:right="1052" w:firstLine="420"/>
        <w:rPr>
          <w:rFonts w:ascii="宋体" w:hAnsi="宋体" w:cs="宋体"/>
          <w:sz w:val="21"/>
          <w:szCs w:val="21"/>
        </w:rPr>
      </w:pPr>
      <w:r>
        <w:rPr>
          <w:rFonts w:ascii="宋体" w:hAnsi="宋体" w:cs="宋体" w:hint="eastAsia"/>
          <w:kern w:val="0"/>
          <w:sz w:val="21"/>
          <w:szCs w:val="21"/>
        </w:rPr>
        <w:t>对于仲裁、咨询、诉讼事宜，监理人应在开庭、仲裁、咨询之前，提供支持性的证明，并根据委托人</w:t>
      </w:r>
      <w:r>
        <w:rPr>
          <w:rFonts w:ascii="宋体" w:hAnsi="宋体" w:cs="宋体" w:hint="eastAsia"/>
          <w:spacing w:val="-1"/>
          <w:kern w:val="0"/>
          <w:sz w:val="21"/>
          <w:szCs w:val="21"/>
        </w:rPr>
        <w:t>的需要，为处理和执行有关的任何事件出席法庭，支持性证据应该包括足够的材料来阐明监理人控告的性质和当时的情况，以及关于该纠纷双方应承担的义务的实质内容。在监理日记中，应该详细如实记载有关工程中</w:t>
      </w:r>
      <w:r>
        <w:rPr>
          <w:rFonts w:ascii="宋体" w:hAnsi="宋体" w:cs="宋体" w:hint="eastAsia"/>
          <w:spacing w:val="-2"/>
          <w:kern w:val="0"/>
          <w:sz w:val="21"/>
          <w:szCs w:val="21"/>
        </w:rPr>
        <w:t>监理人的施工情况，并包括可能涉及的设备或材料以及工程进展的情况。</w:t>
      </w:r>
    </w:p>
    <w:p w:rsidR="00637D04" w:rsidRDefault="00482B54">
      <w:pPr>
        <w:pStyle w:val="a6"/>
        <w:numPr>
          <w:ilvl w:val="1"/>
          <w:numId w:val="31"/>
        </w:numPr>
        <w:autoSpaceDE w:val="0"/>
        <w:autoSpaceDN w:val="0"/>
        <w:ind w:left="1137" w:hanging="377"/>
        <w:rPr>
          <w:rFonts w:ascii="宋体" w:hAnsi="宋体" w:cs="宋体"/>
          <w:sz w:val="23"/>
          <w:szCs w:val="23"/>
        </w:rPr>
      </w:pPr>
      <w:r>
        <w:rPr>
          <w:rFonts w:ascii="宋体" w:hAnsi="宋体" w:cs="宋体" w:hint="eastAsia"/>
          <w:spacing w:val="-1"/>
          <w:kern w:val="0"/>
          <w:sz w:val="21"/>
          <w:szCs w:val="21"/>
        </w:rPr>
        <w:t>记录、报告和档案要求：</w:t>
      </w:r>
    </w:p>
    <w:p w:rsidR="00637D04" w:rsidRDefault="00482B54">
      <w:pPr>
        <w:pStyle w:val="a6"/>
        <w:numPr>
          <w:ilvl w:val="2"/>
          <w:numId w:val="31"/>
        </w:numPr>
        <w:autoSpaceDE w:val="0"/>
        <w:autoSpaceDN w:val="0"/>
        <w:ind w:left="1347" w:hanging="587"/>
        <w:jc w:val="left"/>
        <w:rPr>
          <w:rFonts w:ascii="宋体" w:hAnsi="宋体" w:cs="宋体"/>
          <w:sz w:val="23"/>
          <w:szCs w:val="23"/>
        </w:rPr>
      </w:pPr>
      <w:r>
        <w:rPr>
          <w:rFonts w:ascii="宋体" w:hAnsi="宋体" w:cs="宋体" w:hint="eastAsia"/>
          <w:spacing w:val="-1"/>
          <w:kern w:val="0"/>
          <w:sz w:val="21"/>
          <w:szCs w:val="21"/>
        </w:rPr>
        <w:lastRenderedPageBreak/>
        <w:t>保存合同图纸偏离之处和变更之处的记录，以便审查竣工图及作竣工结算的依据。</w:t>
      </w:r>
    </w:p>
    <w:p w:rsidR="00637D04" w:rsidRDefault="00482B54">
      <w:pPr>
        <w:pStyle w:val="a6"/>
        <w:numPr>
          <w:ilvl w:val="2"/>
          <w:numId w:val="31"/>
        </w:numPr>
        <w:autoSpaceDE w:val="0"/>
        <w:autoSpaceDN w:val="0"/>
        <w:ind w:left="1347" w:hanging="587"/>
        <w:jc w:val="left"/>
        <w:rPr>
          <w:rFonts w:ascii="宋体" w:hAnsi="宋体" w:cs="宋体"/>
          <w:sz w:val="23"/>
          <w:szCs w:val="23"/>
        </w:rPr>
      </w:pPr>
      <w:r>
        <w:rPr>
          <w:rFonts w:ascii="宋体" w:hAnsi="宋体" w:cs="宋体" w:hint="eastAsia"/>
          <w:spacing w:val="-1"/>
          <w:kern w:val="0"/>
          <w:sz w:val="21"/>
          <w:szCs w:val="21"/>
        </w:rPr>
        <w:t>提供委托人需要的中间支付和最终支付证书。</w:t>
      </w:r>
    </w:p>
    <w:p w:rsidR="00637D04" w:rsidRDefault="00482B54">
      <w:pPr>
        <w:pStyle w:val="a6"/>
        <w:numPr>
          <w:ilvl w:val="2"/>
          <w:numId w:val="31"/>
        </w:numPr>
        <w:autoSpaceDE w:val="0"/>
        <w:autoSpaceDN w:val="0"/>
        <w:ind w:left="1347" w:hanging="587"/>
        <w:jc w:val="left"/>
        <w:rPr>
          <w:rFonts w:ascii="宋体" w:hAnsi="宋体" w:cs="宋体"/>
          <w:sz w:val="21"/>
          <w:szCs w:val="21"/>
        </w:rPr>
      </w:pPr>
      <w:r>
        <w:rPr>
          <w:rFonts w:ascii="宋体" w:hAnsi="宋体" w:cs="宋体" w:hint="eastAsia"/>
          <w:spacing w:val="-1"/>
          <w:kern w:val="0"/>
          <w:sz w:val="21"/>
          <w:szCs w:val="21"/>
        </w:rPr>
        <w:t>提供有关工程项目监理业务的技术咨询。</w:t>
      </w:r>
    </w:p>
    <w:p w:rsidR="00637D04" w:rsidRDefault="00482B54">
      <w:pPr>
        <w:pStyle w:val="a6"/>
        <w:numPr>
          <w:ilvl w:val="2"/>
          <w:numId w:val="31"/>
        </w:numPr>
        <w:autoSpaceDE w:val="0"/>
        <w:autoSpaceDN w:val="0"/>
        <w:ind w:left="1347" w:hanging="587"/>
        <w:jc w:val="left"/>
        <w:rPr>
          <w:rFonts w:ascii="宋体" w:hAnsi="宋体" w:cs="宋体"/>
          <w:sz w:val="23"/>
          <w:szCs w:val="23"/>
        </w:rPr>
      </w:pPr>
      <w:r>
        <w:rPr>
          <w:rFonts w:ascii="宋体" w:hAnsi="宋体" w:cs="宋体" w:hint="eastAsia"/>
          <w:spacing w:val="-1"/>
          <w:kern w:val="0"/>
          <w:sz w:val="21"/>
          <w:szCs w:val="21"/>
        </w:rPr>
        <w:t>做好监理日记。按委托人要求编写年度、最终监理工作总结。</w:t>
      </w:r>
    </w:p>
    <w:p w:rsidR="00637D04" w:rsidRDefault="00482B54">
      <w:pPr>
        <w:pStyle w:val="a6"/>
        <w:numPr>
          <w:ilvl w:val="2"/>
          <w:numId w:val="31"/>
        </w:numPr>
        <w:autoSpaceDE w:val="0"/>
        <w:autoSpaceDN w:val="0"/>
        <w:ind w:left="1347" w:hanging="587"/>
        <w:jc w:val="left"/>
        <w:rPr>
          <w:rFonts w:ascii="宋体" w:hAnsi="宋体" w:cs="宋体"/>
          <w:sz w:val="23"/>
          <w:szCs w:val="23"/>
        </w:rPr>
      </w:pPr>
      <w:r>
        <w:rPr>
          <w:rFonts w:ascii="宋体" w:hAnsi="宋体" w:cs="宋体" w:hint="eastAsia"/>
          <w:spacing w:val="-1"/>
          <w:kern w:val="0"/>
          <w:sz w:val="21"/>
          <w:szCs w:val="21"/>
        </w:rPr>
        <w:t>按规定程序做好各种文件的文档管理工作。</w:t>
      </w:r>
    </w:p>
    <w:p w:rsidR="00637D04" w:rsidRDefault="00482B54">
      <w:pPr>
        <w:pStyle w:val="a6"/>
        <w:numPr>
          <w:ilvl w:val="2"/>
          <w:numId w:val="31"/>
        </w:numPr>
        <w:autoSpaceDE w:val="0"/>
        <w:autoSpaceDN w:val="0"/>
        <w:ind w:left="1347" w:hanging="587"/>
        <w:jc w:val="left"/>
        <w:rPr>
          <w:rFonts w:ascii="宋体" w:hAnsi="宋体" w:cs="宋体"/>
          <w:sz w:val="23"/>
          <w:szCs w:val="23"/>
        </w:rPr>
      </w:pPr>
      <w:r>
        <w:rPr>
          <w:rFonts w:ascii="宋体" w:hAnsi="宋体" w:cs="宋体" w:hint="eastAsia"/>
          <w:kern w:val="0"/>
          <w:sz w:val="21"/>
          <w:szCs w:val="21"/>
        </w:rPr>
        <w:t>每月定期的监理月报。</w:t>
      </w:r>
    </w:p>
    <w:p w:rsidR="00637D04" w:rsidRDefault="00482B54">
      <w:pPr>
        <w:pStyle w:val="a6"/>
        <w:numPr>
          <w:ilvl w:val="2"/>
          <w:numId w:val="31"/>
        </w:numPr>
        <w:autoSpaceDE w:val="0"/>
        <w:autoSpaceDN w:val="0"/>
        <w:ind w:left="1347" w:hanging="587"/>
        <w:jc w:val="left"/>
        <w:rPr>
          <w:rFonts w:ascii="宋体" w:hAnsi="宋体" w:cs="宋体"/>
          <w:sz w:val="23"/>
          <w:szCs w:val="23"/>
        </w:rPr>
      </w:pPr>
      <w:r>
        <w:rPr>
          <w:rFonts w:ascii="宋体" w:hAnsi="宋体" w:cs="宋体" w:hint="eastAsia"/>
          <w:spacing w:val="-1"/>
          <w:kern w:val="0"/>
          <w:sz w:val="21"/>
          <w:szCs w:val="21"/>
        </w:rPr>
        <w:t>主持召开工地例会，撰写会议纪要，报送合同有关各方。</w:t>
      </w:r>
    </w:p>
    <w:p w:rsidR="00637D04" w:rsidRDefault="00482B54">
      <w:pPr>
        <w:pStyle w:val="a6"/>
        <w:numPr>
          <w:ilvl w:val="2"/>
          <w:numId w:val="31"/>
        </w:numPr>
        <w:autoSpaceDE w:val="0"/>
        <w:autoSpaceDN w:val="0"/>
        <w:ind w:left="1347" w:hanging="587"/>
        <w:jc w:val="left"/>
        <w:rPr>
          <w:rFonts w:ascii="宋体" w:hAnsi="宋体" w:cs="宋体"/>
          <w:sz w:val="23"/>
          <w:szCs w:val="23"/>
        </w:rPr>
      </w:pPr>
      <w:r>
        <w:rPr>
          <w:rFonts w:ascii="宋体" w:hAnsi="宋体" w:cs="宋体" w:hint="eastAsia"/>
          <w:kern w:val="0"/>
          <w:sz w:val="21"/>
          <w:szCs w:val="21"/>
        </w:rPr>
        <w:t>拍摄工程施工过程中的重要工序、重要施工情况、工程事帮等照片（编制成电子文件）</w:t>
      </w:r>
      <w:r>
        <w:rPr>
          <w:rFonts w:ascii="宋体" w:hAnsi="宋体" w:cs="宋体" w:hint="eastAsia"/>
          <w:spacing w:val="-9"/>
          <w:kern w:val="0"/>
          <w:sz w:val="21"/>
          <w:szCs w:val="21"/>
        </w:rPr>
        <w:t>。</w:t>
      </w:r>
    </w:p>
    <w:p w:rsidR="00637D04" w:rsidRDefault="00482B54">
      <w:pPr>
        <w:pStyle w:val="a6"/>
        <w:numPr>
          <w:ilvl w:val="2"/>
          <w:numId w:val="31"/>
        </w:numPr>
        <w:autoSpaceDE w:val="0"/>
        <w:autoSpaceDN w:val="0"/>
        <w:ind w:left="1347" w:hanging="587"/>
        <w:jc w:val="left"/>
        <w:rPr>
          <w:rFonts w:ascii="宋体" w:hAnsi="宋体" w:cs="宋体"/>
          <w:sz w:val="21"/>
          <w:szCs w:val="21"/>
        </w:rPr>
      </w:pPr>
      <w:r>
        <w:rPr>
          <w:rFonts w:ascii="宋体" w:hAnsi="宋体" w:cs="宋体" w:hint="eastAsia"/>
          <w:spacing w:val="-1"/>
          <w:kern w:val="0"/>
          <w:sz w:val="21"/>
          <w:szCs w:val="21"/>
        </w:rPr>
        <w:t>按城建档案管理要求，竣工时提交一套完整的监理工作档案材料归档备查。</w:t>
      </w:r>
    </w:p>
    <w:p w:rsidR="00637D04" w:rsidRDefault="00637D04">
      <w:pPr>
        <w:rPr>
          <w:rFonts w:ascii="宋体" w:hAnsi="宋体" w:cs="宋体"/>
          <w:sz w:val="14"/>
          <w:szCs w:val="14"/>
        </w:rPr>
        <w:sectPr w:rsidR="00637D04">
          <w:pgSz w:w="12240" w:h="15840"/>
          <w:pgMar w:top="1380" w:right="1" w:bottom="1360" w:left="740" w:header="1" w:footer="1097" w:gutter="0"/>
          <w:cols w:space="0"/>
          <w:docGrid w:linePitch="312"/>
        </w:sectPr>
      </w:pPr>
    </w:p>
    <w:p w:rsidR="00637D04" w:rsidRDefault="00637D04">
      <w:pPr>
        <w:pStyle w:val="a6"/>
        <w:autoSpaceDE w:val="0"/>
        <w:autoSpaceDN w:val="0"/>
        <w:jc w:val="left"/>
        <w:rPr>
          <w:rFonts w:ascii="宋体" w:hAnsi="宋体" w:cs="宋体"/>
          <w:sz w:val="14"/>
          <w:szCs w:val="14"/>
        </w:rPr>
      </w:pPr>
    </w:p>
    <w:p w:rsidR="00637D04" w:rsidRDefault="00482B54">
      <w:pPr>
        <w:pStyle w:val="a6"/>
        <w:autoSpaceDE w:val="0"/>
        <w:autoSpaceDN w:val="0"/>
        <w:ind w:left="761" w:right="3859" w:firstLine="2357"/>
        <w:jc w:val="left"/>
        <w:rPr>
          <w:rFonts w:ascii="宋体" w:hAnsi="宋体" w:cs="宋体"/>
          <w:sz w:val="21"/>
          <w:szCs w:val="21"/>
        </w:rPr>
      </w:pPr>
      <w:bookmarkStart w:id="19" w:name="附件五：安全监理工作的内容、程序和监理责任"/>
      <w:bookmarkEnd w:id="19"/>
      <w:r>
        <w:rPr>
          <w:rFonts w:ascii="宋体" w:hAnsi="宋体" w:cs="宋体" w:hint="eastAsia"/>
          <w:b/>
          <w:bCs/>
          <w:kern w:val="0"/>
          <w:sz w:val="21"/>
          <w:szCs w:val="21"/>
        </w:rPr>
        <w:t>附件五：安全监理工作的内容、程序和监理责任</w:t>
      </w:r>
      <w:r>
        <w:rPr>
          <w:rFonts w:ascii="宋体" w:hAnsi="宋体" w:cs="宋体" w:hint="eastAsia"/>
          <w:kern w:val="0"/>
          <w:sz w:val="21"/>
          <w:szCs w:val="21"/>
        </w:rPr>
        <w:t>本工程施工监理工作的内容、程序和监理责任如下：</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spacing w:val="-1"/>
          <w:kern w:val="0"/>
          <w:sz w:val="21"/>
          <w:szCs w:val="21"/>
        </w:rPr>
        <w:t>一、安全监理的主要工作内容</w:t>
      </w:r>
    </w:p>
    <w:p w:rsidR="00637D04" w:rsidRDefault="00637D04">
      <w:pPr>
        <w:pStyle w:val="a6"/>
        <w:autoSpaceDE w:val="0"/>
        <w:autoSpaceDN w:val="0"/>
        <w:jc w:val="left"/>
        <w:rPr>
          <w:rFonts w:ascii="宋体" w:hAnsi="宋体" w:cs="宋体"/>
          <w:sz w:val="23"/>
          <w:szCs w:val="23"/>
        </w:rPr>
      </w:pPr>
    </w:p>
    <w:p w:rsidR="00637D04" w:rsidRDefault="00482B54">
      <w:pPr>
        <w:pStyle w:val="a6"/>
        <w:autoSpaceDE w:val="0"/>
        <w:autoSpaceDN w:val="0"/>
        <w:ind w:left="341" w:right="1062" w:firstLine="420"/>
        <w:jc w:val="left"/>
        <w:rPr>
          <w:rFonts w:ascii="宋体" w:hAnsi="宋体" w:cs="宋体"/>
          <w:sz w:val="21"/>
          <w:szCs w:val="21"/>
        </w:rPr>
      </w:pPr>
      <w:r>
        <w:rPr>
          <w:rFonts w:ascii="宋体" w:hAnsi="宋体" w:cs="宋体" w:hint="eastAsia"/>
          <w:spacing w:val="-1"/>
          <w:kern w:val="0"/>
          <w:sz w:val="21"/>
          <w:szCs w:val="21"/>
        </w:rPr>
        <w:t>监理人应当按照法律、法规和工程建设强制性标准及监理委托合同实施监理，对所监理工程的施工安全生</w:t>
      </w:r>
      <w:r>
        <w:rPr>
          <w:rFonts w:ascii="宋体" w:hAnsi="宋体" w:cs="宋体" w:hint="eastAsia"/>
          <w:spacing w:val="-2"/>
          <w:kern w:val="0"/>
          <w:sz w:val="21"/>
          <w:szCs w:val="21"/>
        </w:rPr>
        <w:t>产进行监督检查，具体内容包括：</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（一）施工准备阶段安全监理的主要工作内容</w:t>
      </w:r>
    </w:p>
    <w:p w:rsidR="00637D04" w:rsidRDefault="00637D04">
      <w:pPr>
        <w:pStyle w:val="a6"/>
        <w:autoSpaceDE w:val="0"/>
        <w:autoSpaceDN w:val="0"/>
        <w:jc w:val="left"/>
        <w:rPr>
          <w:rFonts w:ascii="宋体" w:hAnsi="宋体" w:cs="宋体"/>
          <w:sz w:val="23"/>
          <w:szCs w:val="23"/>
        </w:rPr>
      </w:pPr>
    </w:p>
    <w:p w:rsidR="00637D04" w:rsidRDefault="00482B54">
      <w:pPr>
        <w:pStyle w:val="a6"/>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1、监理人应根据《建设工程安全生产管理条例》（以下简称“条例”）的规定，按照工程建设强制性标准、《建设工程监理规范》（GB50319）和相关行业监理规范的要求，编制包括安全监理内容的项目监理规</w:t>
      </w:r>
      <w:r>
        <w:rPr>
          <w:rFonts w:ascii="宋体" w:hAnsi="宋体" w:cs="宋体" w:hint="eastAsia"/>
          <w:spacing w:val="-1"/>
          <w:kern w:val="0"/>
          <w:sz w:val="21"/>
          <w:szCs w:val="21"/>
        </w:rPr>
        <w:t>划，明确安全监理的范围、内容、工作程序和制度措施，以及人员配备计划和职责等。</w:t>
      </w:r>
    </w:p>
    <w:p w:rsidR="00637D04" w:rsidRDefault="00482B54">
      <w:pPr>
        <w:pStyle w:val="a6"/>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2、对以下危险性较大的分部分项工程，监理人应当编制监理实施细则。实施细则应当明确安全监理的方法、措施和控制要点，以及对施工单位安全技术措施的检查方案。</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0"/>
          <w:numId w:val="32"/>
        </w:numPr>
        <w:autoSpaceDE w:val="0"/>
        <w:autoSpaceDN w:val="0"/>
        <w:ind w:hanging="527"/>
        <w:jc w:val="left"/>
        <w:rPr>
          <w:rFonts w:ascii="宋体" w:hAnsi="宋体" w:cs="宋体"/>
          <w:sz w:val="21"/>
          <w:szCs w:val="21"/>
        </w:rPr>
      </w:pPr>
      <w:r>
        <w:rPr>
          <w:rFonts w:ascii="宋体" w:hAnsi="宋体" w:cs="宋体" w:hint="eastAsia"/>
          <w:spacing w:val="-3"/>
          <w:kern w:val="0"/>
          <w:sz w:val="21"/>
          <w:szCs w:val="21"/>
        </w:rPr>
        <w:t>基坑支护、降水工程：开挖深度超过</w:t>
      </w:r>
      <w:r>
        <w:rPr>
          <w:rFonts w:ascii="宋体" w:hAnsi="宋体" w:cs="宋体" w:hint="eastAsia"/>
          <w:kern w:val="0"/>
          <w:sz w:val="21"/>
          <w:szCs w:val="21"/>
        </w:rPr>
        <w:t>3m（</w:t>
      </w:r>
      <w:r>
        <w:rPr>
          <w:rFonts w:ascii="宋体" w:hAnsi="宋体" w:cs="宋体" w:hint="eastAsia"/>
          <w:spacing w:val="-23"/>
          <w:kern w:val="0"/>
          <w:sz w:val="21"/>
          <w:szCs w:val="21"/>
        </w:rPr>
        <w:t>含</w:t>
      </w:r>
      <w:r>
        <w:rPr>
          <w:rFonts w:ascii="宋体" w:hAnsi="宋体" w:cs="宋体" w:hint="eastAsia"/>
          <w:kern w:val="0"/>
          <w:sz w:val="21"/>
          <w:szCs w:val="21"/>
        </w:rPr>
        <w:t>3m）</w:t>
      </w:r>
      <w:r>
        <w:rPr>
          <w:rFonts w:ascii="宋体" w:hAnsi="宋体" w:cs="宋体" w:hint="eastAsia"/>
          <w:spacing w:val="-8"/>
          <w:kern w:val="0"/>
          <w:sz w:val="21"/>
          <w:szCs w:val="21"/>
        </w:rPr>
        <w:t>或虽未超过</w:t>
      </w:r>
      <w:r>
        <w:rPr>
          <w:rFonts w:ascii="宋体" w:hAnsi="宋体" w:cs="宋体" w:hint="eastAsia"/>
          <w:kern w:val="0"/>
          <w:sz w:val="21"/>
          <w:szCs w:val="21"/>
        </w:rPr>
        <w:t>3m</w:t>
      </w:r>
      <w:r>
        <w:rPr>
          <w:rFonts w:ascii="宋体" w:hAnsi="宋体" w:cs="宋体" w:hint="eastAsia"/>
          <w:spacing w:val="-7"/>
          <w:kern w:val="0"/>
          <w:sz w:val="21"/>
          <w:szCs w:val="21"/>
        </w:rPr>
        <w:t>但地质条件和周边环境复杂的基坑</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（槽）支护、降水工程。</w:t>
      </w:r>
    </w:p>
    <w:p w:rsidR="00637D04" w:rsidRDefault="00637D04">
      <w:pPr>
        <w:pStyle w:val="a6"/>
        <w:autoSpaceDE w:val="0"/>
        <w:autoSpaceDN w:val="0"/>
        <w:jc w:val="left"/>
        <w:rPr>
          <w:rFonts w:ascii="宋体" w:hAnsi="宋体" w:cs="宋体"/>
          <w:sz w:val="23"/>
          <w:szCs w:val="23"/>
        </w:rPr>
      </w:pPr>
    </w:p>
    <w:p w:rsidR="00637D04" w:rsidRDefault="00482B54">
      <w:pPr>
        <w:pStyle w:val="a6"/>
        <w:numPr>
          <w:ilvl w:val="0"/>
          <w:numId w:val="32"/>
        </w:numPr>
        <w:autoSpaceDE w:val="0"/>
        <w:autoSpaceDN w:val="0"/>
        <w:ind w:hanging="527"/>
        <w:jc w:val="left"/>
        <w:rPr>
          <w:rFonts w:ascii="宋体" w:hAnsi="宋体" w:cs="宋体"/>
          <w:sz w:val="21"/>
          <w:szCs w:val="21"/>
        </w:rPr>
      </w:pPr>
      <w:r>
        <w:rPr>
          <w:rFonts w:ascii="宋体" w:hAnsi="宋体" w:cs="宋体" w:hint="eastAsia"/>
          <w:spacing w:val="-4"/>
          <w:kern w:val="0"/>
          <w:sz w:val="21"/>
          <w:szCs w:val="21"/>
        </w:rPr>
        <w:t>土方开挖工程：开挖深度超过</w:t>
      </w:r>
      <w:r>
        <w:rPr>
          <w:rFonts w:ascii="宋体" w:hAnsi="宋体" w:cs="宋体" w:hint="eastAsia"/>
          <w:kern w:val="0"/>
          <w:sz w:val="21"/>
          <w:szCs w:val="21"/>
        </w:rPr>
        <w:t>3m（</w:t>
      </w:r>
      <w:r>
        <w:rPr>
          <w:rFonts w:ascii="宋体" w:hAnsi="宋体" w:cs="宋体" w:hint="eastAsia"/>
          <w:spacing w:val="-23"/>
          <w:kern w:val="0"/>
          <w:sz w:val="21"/>
          <w:szCs w:val="21"/>
        </w:rPr>
        <w:t>含</w:t>
      </w:r>
      <w:r>
        <w:rPr>
          <w:rFonts w:ascii="宋体" w:hAnsi="宋体" w:cs="宋体" w:hint="eastAsia"/>
          <w:kern w:val="0"/>
          <w:sz w:val="21"/>
          <w:szCs w:val="21"/>
        </w:rPr>
        <w:t>3m）的基坑（槽）</w:t>
      </w:r>
      <w:r>
        <w:rPr>
          <w:rFonts w:ascii="宋体" w:hAnsi="宋体" w:cs="宋体" w:hint="eastAsia"/>
          <w:spacing w:val="-1"/>
          <w:kern w:val="0"/>
          <w:sz w:val="21"/>
          <w:szCs w:val="21"/>
        </w:rPr>
        <w:t>的土方开挖工程。</w:t>
      </w:r>
    </w:p>
    <w:p w:rsidR="00637D04" w:rsidRDefault="00637D04">
      <w:pPr>
        <w:pStyle w:val="a6"/>
        <w:autoSpaceDE w:val="0"/>
        <w:autoSpaceDN w:val="0"/>
        <w:jc w:val="left"/>
        <w:rPr>
          <w:rFonts w:ascii="宋体" w:hAnsi="宋体" w:cs="宋体"/>
          <w:szCs w:val="24"/>
        </w:rPr>
      </w:pPr>
    </w:p>
    <w:p w:rsidR="00637D04" w:rsidRDefault="00482B54">
      <w:pPr>
        <w:pStyle w:val="a6"/>
        <w:numPr>
          <w:ilvl w:val="0"/>
          <w:numId w:val="32"/>
        </w:numPr>
        <w:autoSpaceDE w:val="0"/>
        <w:autoSpaceDN w:val="0"/>
        <w:ind w:hanging="527"/>
        <w:jc w:val="left"/>
        <w:rPr>
          <w:rFonts w:ascii="宋体" w:hAnsi="宋体" w:cs="宋体"/>
          <w:sz w:val="21"/>
          <w:szCs w:val="21"/>
        </w:rPr>
      </w:pPr>
      <w:r>
        <w:rPr>
          <w:rFonts w:ascii="宋体" w:hAnsi="宋体" w:cs="宋体" w:hint="eastAsia"/>
          <w:kern w:val="0"/>
          <w:sz w:val="21"/>
          <w:szCs w:val="21"/>
        </w:rPr>
        <w:t>模板工程及支撑体系：</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 xml:space="preserve">    a、各类工具式模板工程：包括大模板等工程。</w:t>
      </w:r>
    </w:p>
    <w:p w:rsidR="00637D04" w:rsidRDefault="00482B54">
      <w:pPr>
        <w:pStyle w:val="a6"/>
        <w:autoSpaceDE w:val="0"/>
        <w:autoSpaceDN w:val="0"/>
        <w:ind w:left="341" w:right="1049"/>
        <w:jc w:val="left"/>
        <w:rPr>
          <w:rFonts w:ascii="宋体" w:hAnsi="宋体" w:cs="宋体"/>
          <w:sz w:val="21"/>
          <w:szCs w:val="21"/>
        </w:rPr>
      </w:pPr>
      <w:r>
        <w:rPr>
          <w:rFonts w:ascii="宋体" w:hAnsi="宋体" w:cs="宋体" w:hint="eastAsia"/>
          <w:kern w:val="0"/>
          <w:sz w:val="21"/>
          <w:szCs w:val="21"/>
        </w:rPr>
        <w:t xml:space="preserve">    b</w:t>
      </w:r>
      <w:r>
        <w:rPr>
          <w:rFonts w:ascii="宋体" w:hAnsi="宋体" w:cs="宋体" w:hint="eastAsia"/>
          <w:spacing w:val="-3"/>
          <w:kern w:val="0"/>
          <w:sz w:val="21"/>
          <w:szCs w:val="21"/>
        </w:rPr>
        <w:t>、混凝土模板支撑工程：搭设高度</w:t>
      </w:r>
      <w:r>
        <w:rPr>
          <w:rFonts w:ascii="宋体" w:hAnsi="宋体" w:cs="宋体" w:hint="eastAsia"/>
          <w:kern w:val="0"/>
          <w:sz w:val="21"/>
          <w:szCs w:val="21"/>
        </w:rPr>
        <w:t>5m</w:t>
      </w:r>
      <w:r>
        <w:rPr>
          <w:rFonts w:ascii="宋体" w:hAnsi="宋体" w:cs="宋体" w:hint="eastAsia"/>
          <w:spacing w:val="-11"/>
          <w:kern w:val="0"/>
          <w:sz w:val="21"/>
          <w:szCs w:val="21"/>
        </w:rPr>
        <w:t>及以上；搭设跨度</w:t>
      </w:r>
      <w:r>
        <w:rPr>
          <w:rFonts w:ascii="宋体" w:hAnsi="宋体" w:cs="宋体" w:hint="eastAsia"/>
          <w:kern w:val="0"/>
          <w:sz w:val="21"/>
          <w:szCs w:val="21"/>
        </w:rPr>
        <w:t>10m</w:t>
      </w:r>
      <w:r>
        <w:rPr>
          <w:rFonts w:ascii="宋体" w:hAnsi="宋体" w:cs="宋体" w:hint="eastAsia"/>
          <w:spacing w:val="-11"/>
          <w:kern w:val="0"/>
          <w:sz w:val="21"/>
          <w:szCs w:val="21"/>
        </w:rPr>
        <w:t>及以上；施工总荷载</w:t>
      </w:r>
      <w:r>
        <w:rPr>
          <w:rFonts w:ascii="宋体" w:hAnsi="宋体" w:cs="宋体" w:hint="eastAsia"/>
          <w:kern w:val="0"/>
          <w:sz w:val="21"/>
          <w:szCs w:val="21"/>
        </w:rPr>
        <w:t>10kN/m2</w:t>
      </w:r>
      <w:r>
        <w:rPr>
          <w:rFonts w:ascii="宋体" w:hAnsi="宋体" w:cs="宋体" w:hint="eastAsia"/>
          <w:spacing w:val="-12"/>
          <w:kern w:val="0"/>
          <w:sz w:val="21"/>
          <w:szCs w:val="21"/>
        </w:rPr>
        <w:t>及以上；集中</w:t>
      </w:r>
      <w:r>
        <w:rPr>
          <w:rFonts w:ascii="宋体" w:hAnsi="宋体" w:cs="宋体" w:hint="eastAsia"/>
          <w:spacing w:val="-21"/>
          <w:kern w:val="0"/>
          <w:sz w:val="21"/>
          <w:szCs w:val="21"/>
        </w:rPr>
        <w:t>线荷载</w:t>
      </w:r>
      <w:r>
        <w:rPr>
          <w:rFonts w:ascii="宋体" w:hAnsi="宋体" w:cs="宋体" w:hint="eastAsia"/>
          <w:kern w:val="0"/>
          <w:sz w:val="21"/>
          <w:szCs w:val="21"/>
        </w:rPr>
        <w:t>15kN/m2</w:t>
      </w:r>
      <w:r>
        <w:rPr>
          <w:rFonts w:ascii="宋体" w:hAnsi="宋体" w:cs="宋体" w:hint="eastAsia"/>
          <w:spacing w:val="-8"/>
          <w:kern w:val="0"/>
          <w:sz w:val="21"/>
          <w:szCs w:val="21"/>
        </w:rPr>
        <w:t>及以上；高度大于支撑水平投影宽度且相对独立无联系构件的混凝土模板支撑工程。</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 xml:space="preserve">    c、承重支撑体系：用于钢结构安装等满堂支撑体系。</w:t>
      </w:r>
    </w:p>
    <w:p w:rsidR="00637D04" w:rsidRDefault="00637D04">
      <w:pPr>
        <w:pStyle w:val="a6"/>
        <w:autoSpaceDE w:val="0"/>
        <w:autoSpaceDN w:val="0"/>
        <w:jc w:val="left"/>
        <w:rPr>
          <w:rFonts w:ascii="宋体" w:hAnsi="宋体" w:cs="宋体"/>
          <w:szCs w:val="24"/>
        </w:rPr>
      </w:pPr>
    </w:p>
    <w:p w:rsidR="00637D04" w:rsidRDefault="00482B54">
      <w:pPr>
        <w:pStyle w:val="a6"/>
        <w:numPr>
          <w:ilvl w:val="0"/>
          <w:numId w:val="32"/>
        </w:numPr>
        <w:autoSpaceDE w:val="0"/>
        <w:autoSpaceDN w:val="0"/>
        <w:ind w:hanging="527"/>
        <w:jc w:val="left"/>
        <w:rPr>
          <w:rFonts w:ascii="宋体" w:hAnsi="宋体" w:cs="宋体"/>
          <w:sz w:val="21"/>
          <w:szCs w:val="21"/>
        </w:rPr>
      </w:pPr>
      <w:r>
        <w:rPr>
          <w:rFonts w:ascii="宋体" w:hAnsi="宋体" w:cs="宋体" w:hint="eastAsia"/>
          <w:spacing w:val="-1"/>
          <w:kern w:val="0"/>
          <w:sz w:val="21"/>
          <w:szCs w:val="21"/>
        </w:rPr>
        <w:t>起重吊装及安装拆卸工程：</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 xml:space="preserve">    a、采用非常规起重设备、方法，且单件起吊重量在 10KN 及以上的起重吊装工程。</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 xml:space="preserve">    b、采用起重机械进行安装的工程。</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 xml:space="preserve">    c、起重机械设备自身的安装、拆卸。</w:t>
      </w:r>
    </w:p>
    <w:p w:rsidR="00637D04" w:rsidRDefault="00637D04">
      <w:pPr>
        <w:pStyle w:val="a6"/>
        <w:autoSpaceDE w:val="0"/>
        <w:autoSpaceDN w:val="0"/>
        <w:jc w:val="left"/>
        <w:rPr>
          <w:rFonts w:ascii="宋体" w:hAnsi="宋体" w:cs="宋体"/>
          <w:sz w:val="23"/>
          <w:szCs w:val="23"/>
        </w:rPr>
      </w:pPr>
    </w:p>
    <w:p w:rsidR="00637D04" w:rsidRDefault="00482B54">
      <w:pPr>
        <w:pStyle w:val="a6"/>
        <w:numPr>
          <w:ilvl w:val="0"/>
          <w:numId w:val="32"/>
        </w:numPr>
        <w:autoSpaceDE w:val="0"/>
        <w:autoSpaceDN w:val="0"/>
        <w:ind w:hanging="527"/>
        <w:jc w:val="left"/>
        <w:rPr>
          <w:rFonts w:ascii="宋体" w:hAnsi="宋体" w:cs="宋体"/>
          <w:sz w:val="21"/>
          <w:szCs w:val="21"/>
        </w:rPr>
      </w:pPr>
      <w:r>
        <w:rPr>
          <w:rFonts w:ascii="宋体" w:hAnsi="宋体" w:cs="宋体" w:hint="eastAsia"/>
          <w:kern w:val="0"/>
          <w:sz w:val="21"/>
          <w:szCs w:val="21"/>
        </w:rPr>
        <w:t>脚手架工程：</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 xml:space="preserve">    a、搭设高度 24m 及以上的落地式钢管脚手架工程。</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 xml:space="preserve">    b、附着式整体脚手架工程。</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 xml:space="preserve">    c、悬挑式脚手架工程。</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 xml:space="preserve">    d、自制卸料平台、移动操作平台工程。</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 xml:space="preserve">    e、新型及异型脚手架工程。</w:t>
      </w:r>
    </w:p>
    <w:p w:rsidR="00637D04" w:rsidRDefault="00637D04">
      <w:pPr>
        <w:pStyle w:val="a6"/>
        <w:autoSpaceDE w:val="0"/>
        <w:autoSpaceDN w:val="0"/>
        <w:jc w:val="left"/>
        <w:rPr>
          <w:rFonts w:ascii="宋体" w:hAnsi="宋体" w:cs="宋体"/>
          <w:sz w:val="23"/>
          <w:szCs w:val="23"/>
        </w:rPr>
      </w:pPr>
    </w:p>
    <w:p w:rsidR="00637D04" w:rsidRDefault="00482B54">
      <w:pPr>
        <w:pStyle w:val="a6"/>
        <w:numPr>
          <w:ilvl w:val="0"/>
          <w:numId w:val="32"/>
        </w:numPr>
        <w:autoSpaceDE w:val="0"/>
        <w:autoSpaceDN w:val="0"/>
        <w:ind w:hanging="527"/>
        <w:jc w:val="left"/>
        <w:rPr>
          <w:rFonts w:ascii="宋体" w:hAnsi="宋体" w:cs="宋体"/>
          <w:sz w:val="21"/>
          <w:szCs w:val="21"/>
        </w:rPr>
      </w:pPr>
      <w:r>
        <w:rPr>
          <w:rFonts w:ascii="宋体" w:hAnsi="宋体" w:cs="宋体" w:hint="eastAsia"/>
          <w:spacing w:val="-1"/>
          <w:kern w:val="0"/>
          <w:sz w:val="21"/>
          <w:szCs w:val="21"/>
        </w:rPr>
        <w:t>钢结构、网架结构安装工程。</w:t>
      </w:r>
    </w:p>
    <w:p w:rsidR="00637D04" w:rsidRDefault="00637D04">
      <w:pPr>
        <w:pStyle w:val="a6"/>
        <w:autoSpaceDE w:val="0"/>
        <w:autoSpaceDN w:val="0"/>
        <w:jc w:val="left"/>
        <w:rPr>
          <w:rFonts w:ascii="宋体" w:hAnsi="宋体" w:cs="宋体"/>
          <w:sz w:val="23"/>
          <w:szCs w:val="23"/>
        </w:rPr>
      </w:pPr>
    </w:p>
    <w:p w:rsidR="00637D04" w:rsidRDefault="00482B54">
      <w:pPr>
        <w:pStyle w:val="a6"/>
        <w:numPr>
          <w:ilvl w:val="0"/>
          <w:numId w:val="32"/>
        </w:numPr>
        <w:autoSpaceDE w:val="0"/>
        <w:autoSpaceDN w:val="0"/>
        <w:ind w:hanging="527"/>
        <w:jc w:val="left"/>
        <w:rPr>
          <w:rFonts w:ascii="宋体" w:hAnsi="宋体" w:cs="宋体"/>
          <w:sz w:val="21"/>
          <w:szCs w:val="21"/>
        </w:rPr>
      </w:pPr>
      <w:r>
        <w:rPr>
          <w:rFonts w:ascii="宋体" w:hAnsi="宋体" w:cs="宋体" w:hint="eastAsia"/>
          <w:kern w:val="0"/>
          <w:sz w:val="21"/>
          <w:szCs w:val="21"/>
        </w:rPr>
        <w:t>人工挖扩孔桩工程。</w:t>
      </w:r>
    </w:p>
    <w:p w:rsidR="00637D04" w:rsidRDefault="00637D04">
      <w:pPr>
        <w:pStyle w:val="a6"/>
        <w:autoSpaceDE w:val="0"/>
        <w:autoSpaceDN w:val="0"/>
        <w:jc w:val="left"/>
        <w:rPr>
          <w:rFonts w:ascii="宋体" w:hAnsi="宋体" w:cs="宋体"/>
          <w:sz w:val="23"/>
          <w:szCs w:val="23"/>
        </w:rPr>
      </w:pPr>
    </w:p>
    <w:p w:rsidR="00637D04" w:rsidRDefault="00482B54">
      <w:pPr>
        <w:pStyle w:val="a6"/>
        <w:numPr>
          <w:ilvl w:val="0"/>
          <w:numId w:val="32"/>
        </w:numPr>
        <w:autoSpaceDE w:val="0"/>
        <w:autoSpaceDN w:val="0"/>
        <w:ind w:hanging="527"/>
        <w:jc w:val="left"/>
        <w:rPr>
          <w:rFonts w:ascii="宋体" w:hAnsi="宋体" w:cs="宋体"/>
          <w:sz w:val="21"/>
          <w:szCs w:val="21"/>
        </w:rPr>
      </w:pPr>
      <w:r>
        <w:rPr>
          <w:rFonts w:ascii="宋体" w:hAnsi="宋体" w:cs="宋体" w:hint="eastAsia"/>
          <w:spacing w:val="-1"/>
          <w:kern w:val="0"/>
          <w:sz w:val="21"/>
          <w:szCs w:val="21"/>
        </w:rPr>
        <w:t>地下暗挖工程。</w:t>
      </w:r>
    </w:p>
    <w:p w:rsidR="00637D04" w:rsidRDefault="00637D04">
      <w:pPr>
        <w:pStyle w:val="a6"/>
        <w:autoSpaceDE w:val="0"/>
        <w:autoSpaceDN w:val="0"/>
        <w:jc w:val="left"/>
        <w:rPr>
          <w:rFonts w:ascii="宋体" w:hAnsi="宋体" w:cs="宋体"/>
          <w:sz w:val="23"/>
          <w:szCs w:val="23"/>
        </w:rPr>
      </w:pPr>
    </w:p>
    <w:p w:rsidR="00637D04" w:rsidRDefault="00482B54">
      <w:pPr>
        <w:pStyle w:val="a6"/>
        <w:numPr>
          <w:ilvl w:val="0"/>
          <w:numId w:val="32"/>
        </w:numPr>
        <w:autoSpaceDE w:val="0"/>
        <w:autoSpaceDN w:val="0"/>
        <w:ind w:hanging="527"/>
        <w:jc w:val="left"/>
        <w:rPr>
          <w:rFonts w:ascii="宋体" w:hAnsi="宋体" w:cs="宋体"/>
          <w:sz w:val="21"/>
          <w:szCs w:val="21"/>
        </w:rPr>
      </w:pPr>
      <w:r>
        <w:rPr>
          <w:rFonts w:ascii="宋体" w:hAnsi="宋体" w:cs="宋体" w:hint="eastAsia"/>
          <w:spacing w:val="-1"/>
          <w:kern w:val="0"/>
          <w:sz w:val="21"/>
          <w:szCs w:val="21"/>
        </w:rPr>
        <w:t>爆破作业工程。</w:t>
      </w:r>
    </w:p>
    <w:p w:rsidR="00637D04" w:rsidRDefault="00637D04">
      <w:pPr>
        <w:pStyle w:val="a6"/>
        <w:autoSpaceDE w:val="0"/>
        <w:autoSpaceDN w:val="0"/>
        <w:jc w:val="left"/>
        <w:rPr>
          <w:rFonts w:ascii="宋体" w:hAnsi="宋体" w:cs="宋体"/>
          <w:sz w:val="23"/>
          <w:szCs w:val="23"/>
        </w:rPr>
      </w:pPr>
    </w:p>
    <w:p w:rsidR="00637D04" w:rsidRDefault="00482B54">
      <w:pPr>
        <w:pStyle w:val="a6"/>
        <w:numPr>
          <w:ilvl w:val="0"/>
          <w:numId w:val="32"/>
        </w:numPr>
        <w:autoSpaceDE w:val="0"/>
        <w:autoSpaceDN w:val="0"/>
        <w:ind w:left="1393" w:hanging="633"/>
        <w:jc w:val="left"/>
        <w:rPr>
          <w:rFonts w:ascii="宋体" w:hAnsi="宋体" w:cs="宋体"/>
          <w:sz w:val="21"/>
          <w:szCs w:val="21"/>
        </w:rPr>
      </w:pPr>
      <w:r>
        <w:rPr>
          <w:rFonts w:ascii="宋体" w:hAnsi="宋体" w:cs="宋体" w:hint="eastAsia"/>
          <w:spacing w:val="-1"/>
          <w:kern w:val="0"/>
          <w:sz w:val="21"/>
          <w:szCs w:val="21"/>
        </w:rPr>
        <w:t>采用新技术、新工艺、新材料、新设备及尚无相关技术标准的危险性较大的分部分项工程。</w:t>
      </w:r>
    </w:p>
    <w:p w:rsidR="00637D04" w:rsidRDefault="00637D04">
      <w:pPr>
        <w:pStyle w:val="a6"/>
        <w:autoSpaceDE w:val="0"/>
        <w:autoSpaceDN w:val="0"/>
        <w:jc w:val="left"/>
        <w:rPr>
          <w:rFonts w:ascii="宋体" w:hAnsi="宋体" w:cs="宋体"/>
          <w:szCs w:val="24"/>
        </w:rPr>
      </w:pPr>
    </w:p>
    <w:p w:rsidR="00637D04" w:rsidRDefault="00482B54">
      <w:pPr>
        <w:pStyle w:val="a6"/>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3、审查施工单位编制的施工组织设计中的安全技术措施和危险性较大的分部分项工程安全专项施工方案是否符合工程建设强制性标准要求。审查的主要内容应当包括：</w:t>
      </w:r>
    </w:p>
    <w:p w:rsidR="00637D04" w:rsidRDefault="00637D04">
      <w:pPr>
        <w:pStyle w:val="a6"/>
        <w:autoSpaceDE w:val="0"/>
        <w:autoSpaceDN w:val="0"/>
        <w:jc w:val="left"/>
        <w:rPr>
          <w:rFonts w:ascii="宋体" w:hAnsi="宋体" w:cs="宋体"/>
          <w:sz w:val="14"/>
          <w:szCs w:val="14"/>
        </w:rPr>
      </w:pPr>
    </w:p>
    <w:p w:rsidR="00637D04" w:rsidRDefault="00482B54">
      <w:pPr>
        <w:pStyle w:val="a6"/>
        <w:numPr>
          <w:ilvl w:val="0"/>
          <w:numId w:val="33"/>
        </w:numPr>
        <w:autoSpaceDE w:val="0"/>
        <w:autoSpaceDN w:val="0"/>
        <w:ind w:hanging="527"/>
        <w:jc w:val="left"/>
        <w:rPr>
          <w:rFonts w:ascii="宋体" w:hAnsi="宋体" w:cs="宋体"/>
          <w:sz w:val="21"/>
          <w:szCs w:val="21"/>
        </w:rPr>
      </w:pPr>
      <w:r>
        <w:rPr>
          <w:rFonts w:ascii="宋体" w:hAnsi="宋体" w:cs="宋体" w:hint="eastAsia"/>
          <w:spacing w:val="-1"/>
          <w:kern w:val="0"/>
          <w:sz w:val="21"/>
          <w:szCs w:val="21"/>
        </w:rPr>
        <w:t>施工单位编制的地下管线保护措施方案是否符合强制性标准要求；</w:t>
      </w:r>
    </w:p>
    <w:p w:rsidR="00637D04" w:rsidRDefault="00637D04">
      <w:pPr>
        <w:pStyle w:val="a6"/>
        <w:autoSpaceDE w:val="0"/>
        <w:autoSpaceDN w:val="0"/>
        <w:jc w:val="left"/>
        <w:rPr>
          <w:rFonts w:ascii="宋体" w:hAnsi="宋体" w:cs="宋体"/>
          <w:szCs w:val="24"/>
        </w:rPr>
      </w:pPr>
    </w:p>
    <w:p w:rsidR="00637D04" w:rsidRDefault="00482B54">
      <w:pPr>
        <w:pStyle w:val="a6"/>
        <w:numPr>
          <w:ilvl w:val="0"/>
          <w:numId w:val="33"/>
        </w:numPr>
        <w:autoSpaceDE w:val="0"/>
        <w:autoSpaceDN w:val="0"/>
        <w:ind w:left="341" w:right="1160" w:firstLine="420"/>
        <w:jc w:val="left"/>
        <w:rPr>
          <w:rFonts w:ascii="宋体" w:hAnsi="宋体" w:cs="宋体"/>
          <w:sz w:val="21"/>
          <w:szCs w:val="21"/>
        </w:rPr>
      </w:pPr>
      <w:r>
        <w:rPr>
          <w:rFonts w:ascii="宋体" w:hAnsi="宋体" w:cs="宋体" w:hint="eastAsia"/>
          <w:kern w:val="0"/>
          <w:sz w:val="21"/>
          <w:szCs w:val="21"/>
        </w:rPr>
        <w:t>基坑支护与降水、土方开挖与边坡防护、模板、起重吊装、脚手架、拆除、爆破等分部分项工程的</w:t>
      </w:r>
      <w:r>
        <w:rPr>
          <w:rFonts w:ascii="宋体" w:hAnsi="宋体" w:cs="宋体" w:hint="eastAsia"/>
          <w:spacing w:val="-1"/>
          <w:kern w:val="0"/>
          <w:sz w:val="21"/>
          <w:szCs w:val="21"/>
        </w:rPr>
        <w:t>专项施工方案是否符合强制性标准要求；</w:t>
      </w:r>
    </w:p>
    <w:p w:rsidR="00637D04" w:rsidRDefault="00637D04">
      <w:pPr>
        <w:pStyle w:val="a6"/>
        <w:autoSpaceDE w:val="0"/>
        <w:autoSpaceDN w:val="0"/>
        <w:jc w:val="left"/>
        <w:rPr>
          <w:rFonts w:ascii="宋体" w:hAnsi="宋体" w:cs="宋体"/>
          <w:sz w:val="14"/>
          <w:szCs w:val="14"/>
        </w:rPr>
      </w:pPr>
    </w:p>
    <w:p w:rsidR="00637D04" w:rsidRDefault="00482B54">
      <w:pPr>
        <w:pStyle w:val="a6"/>
        <w:numPr>
          <w:ilvl w:val="0"/>
          <w:numId w:val="33"/>
        </w:numPr>
        <w:autoSpaceDE w:val="0"/>
        <w:autoSpaceDN w:val="0"/>
        <w:ind w:hanging="527"/>
        <w:jc w:val="left"/>
        <w:rPr>
          <w:rFonts w:ascii="宋体" w:hAnsi="宋体" w:cs="宋体"/>
          <w:sz w:val="21"/>
          <w:szCs w:val="21"/>
        </w:rPr>
      </w:pPr>
      <w:r>
        <w:rPr>
          <w:rFonts w:ascii="宋体" w:hAnsi="宋体" w:cs="宋体" w:hint="eastAsia"/>
          <w:spacing w:val="-1"/>
          <w:kern w:val="0"/>
          <w:sz w:val="21"/>
          <w:szCs w:val="21"/>
        </w:rPr>
        <w:t>施工现场临时用电施工组织设计或者安全用电技术措施和电气防火措施是否符合强制性标准要求；</w:t>
      </w:r>
    </w:p>
    <w:p w:rsidR="00637D04" w:rsidRDefault="00637D04">
      <w:pPr>
        <w:pStyle w:val="a6"/>
        <w:autoSpaceDE w:val="0"/>
        <w:autoSpaceDN w:val="0"/>
        <w:jc w:val="left"/>
        <w:rPr>
          <w:rFonts w:ascii="宋体" w:hAnsi="宋体" w:cs="宋体"/>
          <w:sz w:val="23"/>
          <w:szCs w:val="23"/>
        </w:rPr>
      </w:pPr>
    </w:p>
    <w:p w:rsidR="00637D04" w:rsidRDefault="00482B54">
      <w:pPr>
        <w:pStyle w:val="a6"/>
        <w:numPr>
          <w:ilvl w:val="0"/>
          <w:numId w:val="33"/>
        </w:numPr>
        <w:autoSpaceDE w:val="0"/>
        <w:autoSpaceDN w:val="0"/>
        <w:ind w:hanging="527"/>
        <w:jc w:val="left"/>
        <w:rPr>
          <w:rFonts w:ascii="宋体" w:hAnsi="宋体" w:cs="宋体"/>
          <w:sz w:val="21"/>
          <w:szCs w:val="21"/>
        </w:rPr>
      </w:pPr>
      <w:r>
        <w:rPr>
          <w:rFonts w:ascii="宋体" w:hAnsi="宋体" w:cs="宋体" w:hint="eastAsia"/>
          <w:spacing w:val="-1"/>
          <w:kern w:val="0"/>
          <w:sz w:val="21"/>
          <w:szCs w:val="21"/>
        </w:rPr>
        <w:t>雨季施工方案的制定是否符合强制性标准要求；</w:t>
      </w:r>
    </w:p>
    <w:p w:rsidR="00637D04" w:rsidRDefault="00637D04">
      <w:pPr>
        <w:pStyle w:val="a6"/>
        <w:autoSpaceDE w:val="0"/>
        <w:autoSpaceDN w:val="0"/>
        <w:jc w:val="left"/>
        <w:rPr>
          <w:rFonts w:ascii="宋体" w:hAnsi="宋体" w:cs="宋体"/>
          <w:szCs w:val="24"/>
        </w:rPr>
      </w:pPr>
    </w:p>
    <w:p w:rsidR="00637D04" w:rsidRDefault="00482B54">
      <w:pPr>
        <w:pStyle w:val="a6"/>
        <w:numPr>
          <w:ilvl w:val="0"/>
          <w:numId w:val="33"/>
        </w:numPr>
        <w:autoSpaceDE w:val="0"/>
        <w:autoSpaceDN w:val="0"/>
        <w:ind w:left="341" w:right="1160" w:firstLine="420"/>
        <w:jc w:val="left"/>
        <w:rPr>
          <w:rFonts w:ascii="宋体" w:hAnsi="宋体" w:cs="宋体"/>
          <w:sz w:val="21"/>
          <w:szCs w:val="21"/>
        </w:rPr>
      </w:pPr>
      <w:r>
        <w:rPr>
          <w:rFonts w:ascii="宋体" w:hAnsi="宋体" w:cs="宋体" w:hint="eastAsia"/>
          <w:kern w:val="0"/>
          <w:sz w:val="21"/>
          <w:szCs w:val="21"/>
        </w:rPr>
        <w:t>施工总平面布置图是否符合安全生产的要求，办公、宿舍、食堂、道路等临时设施设置以及排水、</w:t>
      </w:r>
      <w:r>
        <w:rPr>
          <w:rFonts w:ascii="宋体" w:hAnsi="宋体" w:cs="宋体" w:hint="eastAsia"/>
          <w:spacing w:val="-1"/>
          <w:kern w:val="0"/>
          <w:sz w:val="21"/>
          <w:szCs w:val="21"/>
        </w:rPr>
        <w:t>防火措施是否符合强制性标准要求。</w:t>
      </w:r>
    </w:p>
    <w:p w:rsidR="00637D04" w:rsidRDefault="00637D04">
      <w:pPr>
        <w:pStyle w:val="a6"/>
        <w:autoSpaceDE w:val="0"/>
        <w:autoSpaceDN w:val="0"/>
        <w:jc w:val="left"/>
        <w:rPr>
          <w:rFonts w:ascii="宋体" w:hAnsi="宋体" w:cs="宋体"/>
          <w:sz w:val="15"/>
          <w:szCs w:val="15"/>
        </w:rPr>
      </w:pPr>
    </w:p>
    <w:p w:rsidR="00637D04" w:rsidRDefault="00482B54">
      <w:pPr>
        <w:pStyle w:val="a6"/>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4、检查施工单位在工程项目上的安全生产规章制度和安全监管机构的建立、健全及专职安全生产管理人员配备情况，督促施工单位检查各分包单位的安全生产规章制度的建立情况。</w:t>
      </w:r>
    </w:p>
    <w:p w:rsidR="00637D04" w:rsidRDefault="00637D04">
      <w:pPr>
        <w:pStyle w:val="a6"/>
        <w:autoSpaceDE w:val="0"/>
        <w:autoSpaceDN w:val="0"/>
        <w:jc w:val="left"/>
        <w:rPr>
          <w:rFonts w:ascii="宋体" w:hAnsi="宋体" w:cs="宋体"/>
          <w:sz w:val="15"/>
          <w:szCs w:val="15"/>
        </w:rPr>
      </w:pPr>
    </w:p>
    <w:p w:rsidR="00637D04" w:rsidRDefault="00482B54">
      <w:pPr>
        <w:pStyle w:val="a6"/>
        <w:autoSpaceDE w:val="0"/>
        <w:autoSpaceDN w:val="0"/>
        <w:ind w:left="341" w:right="1370" w:firstLine="420"/>
        <w:jc w:val="left"/>
        <w:rPr>
          <w:rFonts w:ascii="宋体" w:hAnsi="宋体" w:cs="宋体"/>
          <w:sz w:val="21"/>
          <w:szCs w:val="21"/>
        </w:rPr>
      </w:pPr>
      <w:r>
        <w:rPr>
          <w:rFonts w:ascii="宋体" w:hAnsi="宋体" w:cs="宋体" w:hint="eastAsia"/>
          <w:kern w:val="0"/>
          <w:sz w:val="21"/>
          <w:szCs w:val="21"/>
        </w:rPr>
        <w:t>5、审查施工单位资质、劳务分包单位资质、劳务人员安全培训上岗资质和安全生产许可证是否合法有效。</w:t>
      </w:r>
    </w:p>
    <w:p w:rsidR="00637D04" w:rsidRDefault="00637D04">
      <w:pPr>
        <w:pStyle w:val="a6"/>
        <w:autoSpaceDE w:val="0"/>
        <w:autoSpaceDN w:val="0"/>
        <w:jc w:val="left"/>
        <w:rPr>
          <w:rFonts w:ascii="宋体" w:hAnsi="宋体" w:cs="宋体"/>
          <w:sz w:val="14"/>
          <w:szCs w:val="14"/>
        </w:rPr>
      </w:pP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6、审查项目经理和专职安全生产管理人员是否具备合法资格，是否与投标文件相一致。</w:t>
      </w:r>
    </w:p>
    <w:p w:rsidR="00637D04" w:rsidRDefault="00637D04">
      <w:pPr>
        <w:pStyle w:val="a6"/>
        <w:autoSpaceDE w:val="0"/>
        <w:autoSpaceDN w:val="0"/>
        <w:jc w:val="left"/>
        <w:rPr>
          <w:rFonts w:ascii="宋体" w:hAnsi="宋体" w:cs="宋体"/>
          <w:sz w:val="23"/>
          <w:szCs w:val="23"/>
        </w:rPr>
      </w:pP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7</w:t>
      </w:r>
      <w:r>
        <w:rPr>
          <w:rFonts w:ascii="宋体" w:hAnsi="宋体" w:cs="宋体" w:hint="eastAsia"/>
          <w:spacing w:val="-1"/>
          <w:kern w:val="0"/>
          <w:sz w:val="21"/>
          <w:szCs w:val="21"/>
        </w:rPr>
        <w:t>、审核特种作业人员的特种作业操作资格证书是否合法有效。</w:t>
      </w:r>
    </w:p>
    <w:p w:rsidR="00637D04" w:rsidRDefault="00637D04">
      <w:pPr>
        <w:pStyle w:val="a6"/>
        <w:autoSpaceDE w:val="0"/>
        <w:autoSpaceDN w:val="0"/>
        <w:jc w:val="left"/>
        <w:rPr>
          <w:rFonts w:ascii="宋体" w:hAnsi="宋体" w:cs="宋体"/>
          <w:sz w:val="23"/>
          <w:szCs w:val="23"/>
        </w:rPr>
      </w:pPr>
    </w:p>
    <w:p w:rsidR="00637D04" w:rsidRDefault="00482B54">
      <w:pPr>
        <w:pStyle w:val="a6"/>
        <w:numPr>
          <w:ilvl w:val="0"/>
          <w:numId w:val="34"/>
        </w:numPr>
        <w:autoSpaceDE w:val="0"/>
        <w:autoSpaceDN w:val="0"/>
        <w:ind w:left="761"/>
        <w:jc w:val="left"/>
        <w:rPr>
          <w:rFonts w:ascii="宋体" w:hAnsi="宋体" w:cs="宋体"/>
          <w:spacing w:val="-1"/>
          <w:kern w:val="0"/>
          <w:sz w:val="21"/>
          <w:szCs w:val="21"/>
        </w:rPr>
      </w:pPr>
      <w:r>
        <w:rPr>
          <w:rFonts w:ascii="宋体" w:hAnsi="宋体" w:cs="宋体" w:hint="eastAsia"/>
          <w:spacing w:val="-1"/>
          <w:kern w:val="0"/>
          <w:sz w:val="21"/>
          <w:szCs w:val="21"/>
        </w:rPr>
        <w:t>审核施工单位应急救援预案和安全防护措施费用使用计划。</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right="1043" w:firstLine="420"/>
        <w:jc w:val="left"/>
        <w:rPr>
          <w:rFonts w:ascii="宋体" w:hAnsi="宋体" w:cs="宋体"/>
          <w:sz w:val="21"/>
          <w:szCs w:val="21"/>
        </w:rPr>
      </w:pPr>
      <w:r>
        <w:rPr>
          <w:rFonts w:ascii="宋体" w:hAnsi="宋体" w:cs="宋体" w:hint="eastAsia"/>
          <w:kern w:val="0"/>
          <w:sz w:val="21"/>
          <w:szCs w:val="21"/>
        </w:rPr>
        <w:t>9</w:t>
      </w:r>
      <w:r>
        <w:rPr>
          <w:rFonts w:ascii="宋体" w:hAnsi="宋体" w:cs="宋体" w:hint="eastAsia"/>
          <w:spacing w:val="-1"/>
          <w:kern w:val="0"/>
          <w:sz w:val="21"/>
          <w:szCs w:val="21"/>
        </w:rPr>
        <w:t>、监理人应响应中华人民共和国公共安全行业标准《爆破作业项目管理要求》</w:t>
      </w:r>
      <w:r>
        <w:rPr>
          <w:rFonts w:ascii="宋体" w:hAnsi="宋体" w:cs="宋体" w:hint="eastAsia"/>
          <w:kern w:val="0"/>
          <w:sz w:val="21"/>
          <w:szCs w:val="21"/>
        </w:rPr>
        <w:t>(GA991-2012)规定，从事</w:t>
      </w:r>
      <w:r>
        <w:rPr>
          <w:rFonts w:ascii="宋体" w:hAnsi="宋体" w:cs="宋体" w:hint="eastAsia"/>
          <w:spacing w:val="-4"/>
          <w:kern w:val="0"/>
          <w:sz w:val="21"/>
          <w:szCs w:val="21"/>
        </w:rPr>
        <w:t>爆破安全监理的单位须所应符合的</w:t>
      </w:r>
      <w:r>
        <w:rPr>
          <w:rFonts w:ascii="宋体" w:hAnsi="宋体" w:cs="宋体" w:hint="eastAsia"/>
          <w:kern w:val="0"/>
          <w:sz w:val="21"/>
          <w:szCs w:val="21"/>
        </w:rPr>
        <w:t>GA990</w:t>
      </w:r>
      <w:r>
        <w:rPr>
          <w:rFonts w:ascii="宋体" w:hAnsi="宋体" w:cs="宋体" w:hint="eastAsia"/>
          <w:spacing w:val="-7"/>
          <w:kern w:val="0"/>
          <w:sz w:val="21"/>
          <w:szCs w:val="21"/>
        </w:rPr>
        <w:t>要求的相应资质的爆破作业单位进行安全监理，涉及的监理服务费用不包含在本合同价中。</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（二）施工阶段安全监理的主要工作内容</w:t>
      </w:r>
    </w:p>
    <w:p w:rsidR="00637D04" w:rsidRDefault="00637D04">
      <w:pPr>
        <w:pStyle w:val="a6"/>
        <w:autoSpaceDE w:val="0"/>
        <w:autoSpaceDN w:val="0"/>
        <w:jc w:val="left"/>
        <w:rPr>
          <w:rFonts w:ascii="宋体" w:hAnsi="宋体" w:cs="宋体"/>
          <w:szCs w:val="24"/>
        </w:rPr>
      </w:pPr>
    </w:p>
    <w:p w:rsidR="00637D04" w:rsidRDefault="00482B54">
      <w:pPr>
        <w:pStyle w:val="a6"/>
        <w:autoSpaceDE w:val="0"/>
        <w:autoSpaceDN w:val="0"/>
        <w:ind w:left="341" w:right="1370" w:firstLine="420"/>
        <w:jc w:val="left"/>
        <w:rPr>
          <w:rFonts w:ascii="宋体" w:hAnsi="宋体" w:cs="宋体"/>
          <w:sz w:val="21"/>
          <w:szCs w:val="21"/>
        </w:rPr>
      </w:pPr>
      <w:r>
        <w:rPr>
          <w:rFonts w:ascii="宋体" w:hAnsi="宋体" w:cs="宋体" w:hint="eastAsia"/>
          <w:kern w:val="0"/>
          <w:sz w:val="21"/>
          <w:szCs w:val="21"/>
        </w:rPr>
        <w:t>1、监督施工单位按照施工组织设计中的安全技术措施和专项施工方案组织施工，及时制止违规施工作业。</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2、定期巡视检查施工过程中的危险性较大工程作业情况。</w:t>
      </w:r>
    </w:p>
    <w:p w:rsidR="00637D04" w:rsidRDefault="00637D04">
      <w:pPr>
        <w:pStyle w:val="a6"/>
        <w:autoSpaceDE w:val="0"/>
        <w:autoSpaceDN w:val="0"/>
        <w:jc w:val="left"/>
        <w:rPr>
          <w:rFonts w:ascii="宋体" w:hAnsi="宋体" w:cs="宋体"/>
          <w:sz w:val="23"/>
          <w:szCs w:val="23"/>
        </w:rPr>
      </w:pP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3、核查施工现场施工起重机械、整体提升脚手架、模板等自升式架设设施和安全设施的验收手续。</w:t>
      </w:r>
    </w:p>
    <w:p w:rsidR="00637D04" w:rsidRDefault="00637D04">
      <w:pPr>
        <w:pStyle w:val="a6"/>
        <w:autoSpaceDE w:val="0"/>
        <w:autoSpaceDN w:val="0"/>
        <w:jc w:val="left"/>
        <w:rPr>
          <w:rFonts w:ascii="宋体" w:hAnsi="宋体" w:cs="宋体"/>
          <w:szCs w:val="24"/>
        </w:rPr>
      </w:pPr>
    </w:p>
    <w:p w:rsidR="00637D04" w:rsidRDefault="00482B54">
      <w:pPr>
        <w:pStyle w:val="a6"/>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4、检查施工现场各种安全标志和安全防护措施是否符合强制性标准要求，并检查安全生产费用的使用情况。</w:t>
      </w:r>
    </w:p>
    <w:p w:rsidR="00637D04" w:rsidRDefault="00637D04">
      <w:pPr>
        <w:pStyle w:val="a6"/>
        <w:autoSpaceDE w:val="0"/>
        <w:autoSpaceDN w:val="0"/>
        <w:jc w:val="left"/>
        <w:rPr>
          <w:rFonts w:ascii="宋体" w:hAnsi="宋体" w:cs="宋体"/>
          <w:sz w:val="15"/>
          <w:szCs w:val="15"/>
        </w:rPr>
      </w:pPr>
    </w:p>
    <w:p w:rsidR="00637D04" w:rsidRDefault="00482B54">
      <w:pPr>
        <w:pStyle w:val="a6"/>
        <w:numPr>
          <w:ilvl w:val="0"/>
          <w:numId w:val="35"/>
        </w:numPr>
        <w:autoSpaceDE w:val="0"/>
        <w:autoSpaceDN w:val="0"/>
        <w:ind w:left="341" w:right="1158" w:firstLine="420"/>
        <w:jc w:val="left"/>
        <w:rPr>
          <w:rFonts w:ascii="宋体" w:hAnsi="宋体" w:cs="宋体"/>
          <w:kern w:val="0"/>
          <w:sz w:val="21"/>
          <w:szCs w:val="21"/>
        </w:rPr>
      </w:pPr>
      <w:r>
        <w:rPr>
          <w:rFonts w:ascii="宋体" w:hAnsi="宋体" w:cs="宋体" w:hint="eastAsia"/>
          <w:kern w:val="0"/>
          <w:sz w:val="21"/>
          <w:szCs w:val="21"/>
        </w:rPr>
        <w:t>督促施工单位进行安全自查工作，并对施工单位自查情况进行抽查，参加委托人组织的安全生产专项检查。</w:t>
      </w:r>
    </w:p>
    <w:p w:rsidR="00637D04" w:rsidRDefault="00637D04">
      <w:pPr>
        <w:pStyle w:val="a6"/>
        <w:autoSpaceDE w:val="0"/>
        <w:autoSpaceDN w:val="0"/>
        <w:ind w:left="761" w:right="1158"/>
        <w:jc w:val="left"/>
        <w:rPr>
          <w:rFonts w:ascii="宋体" w:hAnsi="宋体" w:cs="宋体"/>
          <w:kern w:val="0"/>
          <w:sz w:val="21"/>
          <w:szCs w:val="21"/>
        </w:rPr>
      </w:pPr>
    </w:p>
    <w:p w:rsidR="00637D04" w:rsidRDefault="00482B54">
      <w:pPr>
        <w:pStyle w:val="a6"/>
        <w:autoSpaceDE w:val="0"/>
        <w:autoSpaceDN w:val="0"/>
        <w:ind w:left="341" w:right="1370" w:firstLine="420"/>
        <w:jc w:val="left"/>
        <w:rPr>
          <w:rFonts w:ascii="宋体" w:hAnsi="宋体" w:cs="宋体"/>
          <w:sz w:val="21"/>
          <w:szCs w:val="21"/>
        </w:rPr>
      </w:pPr>
      <w:r>
        <w:rPr>
          <w:rFonts w:ascii="宋体" w:hAnsi="宋体" w:cs="宋体" w:hint="eastAsia"/>
          <w:kern w:val="0"/>
          <w:sz w:val="21"/>
          <w:szCs w:val="21"/>
        </w:rPr>
        <w:t>6、对于按规定需要验收的危险性较大的分部分项工程，施工单位、监理单位应当组织有关人员进行验收。验收合格的，经施工单位项目技术负责人及项目总监理工程师签字后，方可进入下一道工序。</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二、建设工程安全监理的工作程序</w:t>
      </w:r>
    </w:p>
    <w:p w:rsidR="00637D04" w:rsidRDefault="00637D04">
      <w:pPr>
        <w:pStyle w:val="a6"/>
        <w:autoSpaceDE w:val="0"/>
        <w:autoSpaceDN w:val="0"/>
        <w:jc w:val="left"/>
        <w:rPr>
          <w:rFonts w:ascii="宋体" w:hAnsi="宋体" w:cs="宋体"/>
          <w:szCs w:val="24"/>
        </w:rPr>
      </w:pPr>
    </w:p>
    <w:p w:rsidR="00637D04" w:rsidRDefault="00482B54">
      <w:pPr>
        <w:pStyle w:val="a6"/>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1、监理人按照《建设工程监理规范》和相关行业监理规范要求，编制含有安全监理内容的监理规划和监理实施细则。</w:t>
      </w:r>
    </w:p>
    <w:p w:rsidR="00637D04" w:rsidRDefault="00637D04">
      <w:pPr>
        <w:pStyle w:val="a6"/>
        <w:autoSpaceDE w:val="0"/>
        <w:autoSpaceDN w:val="0"/>
        <w:jc w:val="left"/>
        <w:rPr>
          <w:rFonts w:ascii="宋体" w:hAnsi="宋体" w:cs="宋体"/>
          <w:sz w:val="15"/>
          <w:szCs w:val="15"/>
        </w:rPr>
      </w:pPr>
    </w:p>
    <w:p w:rsidR="00637D04" w:rsidRDefault="00482B54">
      <w:pPr>
        <w:pStyle w:val="a6"/>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2、在施工准备阶段，监理人审查核验施工单位提交的有关技术文件及资料，并由项目总监在有关技术文件报审表上签署意见；审查未通过的，安全技术措施及专项施工方案不得实施。</w:t>
      </w:r>
    </w:p>
    <w:p w:rsidR="00637D04" w:rsidRDefault="00637D04">
      <w:pPr>
        <w:pStyle w:val="a6"/>
        <w:autoSpaceDE w:val="0"/>
        <w:autoSpaceDN w:val="0"/>
        <w:jc w:val="left"/>
        <w:rPr>
          <w:rFonts w:ascii="宋体" w:hAnsi="宋体" w:cs="宋体"/>
          <w:sz w:val="15"/>
          <w:szCs w:val="15"/>
        </w:rPr>
      </w:pPr>
    </w:p>
    <w:p w:rsidR="00637D04" w:rsidRDefault="00482B54">
      <w:pPr>
        <w:pStyle w:val="a6"/>
        <w:autoSpaceDE w:val="0"/>
        <w:autoSpaceDN w:val="0"/>
        <w:ind w:left="341" w:right="1052" w:firstLine="420"/>
        <w:jc w:val="left"/>
        <w:rPr>
          <w:rFonts w:ascii="宋体" w:hAnsi="宋体" w:cs="宋体"/>
          <w:sz w:val="21"/>
          <w:szCs w:val="21"/>
        </w:rPr>
      </w:pPr>
      <w:r>
        <w:rPr>
          <w:rFonts w:ascii="宋体" w:hAnsi="宋体" w:cs="宋体" w:hint="eastAsia"/>
          <w:kern w:val="0"/>
          <w:sz w:val="21"/>
          <w:szCs w:val="21"/>
        </w:rPr>
        <w:t>3、在施工阶段，监理人应对施工现场安全生产情况进行巡视检查，对发现的各类安全事故隐患，应书面通知施工单位，并督促其立即整改；情况严重的，监理人应及时下达工程暂停令，要求施工单位停工整改，并同时报告委托人。安全事故隐患消除后，监理人应检查整改结果，签署复查或复工意见。施工单位拒不整改或不停工整改的，监理人应当及时向委托人和告政府建设主管部门报告，以电话形式报告的，应当有通话记录，并及时补充书面报告。检查、整改、复查、报告等情况应记载在监理日志、监理月报中。</w:t>
      </w:r>
    </w:p>
    <w:p w:rsidR="00637D04" w:rsidRDefault="00482B54">
      <w:pPr>
        <w:pStyle w:val="a6"/>
        <w:autoSpaceDE w:val="0"/>
        <w:autoSpaceDN w:val="0"/>
        <w:ind w:left="341" w:right="1054" w:firstLine="420"/>
        <w:jc w:val="left"/>
        <w:rPr>
          <w:rFonts w:ascii="宋体" w:hAnsi="宋体" w:cs="宋体"/>
          <w:kern w:val="0"/>
          <w:sz w:val="21"/>
          <w:szCs w:val="21"/>
        </w:rPr>
      </w:pPr>
      <w:r>
        <w:rPr>
          <w:rFonts w:ascii="宋体" w:hAnsi="宋体" w:cs="宋体" w:hint="eastAsia"/>
          <w:kern w:val="0"/>
          <w:sz w:val="21"/>
          <w:szCs w:val="21"/>
        </w:rPr>
        <w:t>监理人应核查施工单位提交的施工起重机械、整体提升脚手架、模板等自升式架设设施和安全设施等验收记录，并由安全监理人员签收备案。</w:t>
      </w:r>
    </w:p>
    <w:p w:rsidR="00637D04" w:rsidRDefault="00637D04">
      <w:pPr>
        <w:pStyle w:val="a6"/>
        <w:autoSpaceDE w:val="0"/>
        <w:autoSpaceDN w:val="0"/>
        <w:ind w:left="341" w:right="1054" w:firstLine="420"/>
        <w:jc w:val="left"/>
        <w:rPr>
          <w:rFonts w:ascii="宋体" w:hAnsi="宋体" w:cs="宋体"/>
          <w:kern w:val="0"/>
          <w:sz w:val="21"/>
          <w:szCs w:val="21"/>
        </w:rPr>
      </w:pPr>
    </w:p>
    <w:p w:rsidR="00637D04" w:rsidRDefault="00482B54">
      <w:pPr>
        <w:pStyle w:val="a6"/>
        <w:autoSpaceDE w:val="0"/>
        <w:autoSpaceDN w:val="0"/>
        <w:ind w:left="341" w:right="1370" w:firstLine="420"/>
        <w:jc w:val="left"/>
        <w:rPr>
          <w:rFonts w:ascii="宋体" w:hAnsi="宋体" w:cs="宋体"/>
          <w:sz w:val="21"/>
          <w:szCs w:val="21"/>
        </w:rPr>
      </w:pPr>
      <w:r>
        <w:rPr>
          <w:rFonts w:ascii="宋体" w:hAnsi="宋体" w:cs="宋体" w:hint="eastAsia"/>
          <w:kern w:val="0"/>
          <w:sz w:val="21"/>
          <w:szCs w:val="21"/>
        </w:rPr>
        <w:t>4、工程竣工后，监理人应将有关安全生产的技术文件、验收记录、监理规划、监理实施细则、监理月报、监理会议纪要及相关书面通知等按规定立卷归档。</w:t>
      </w:r>
    </w:p>
    <w:p w:rsidR="00637D04" w:rsidRDefault="00637D04">
      <w:pPr>
        <w:pStyle w:val="a6"/>
        <w:autoSpaceDE w:val="0"/>
        <w:autoSpaceDN w:val="0"/>
        <w:jc w:val="left"/>
        <w:rPr>
          <w:rFonts w:ascii="宋体" w:hAnsi="宋体" w:cs="宋体"/>
          <w:sz w:val="14"/>
          <w:szCs w:val="14"/>
        </w:rPr>
      </w:pP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三、建设工程安全生产的监理责任</w:t>
      </w:r>
    </w:p>
    <w:p w:rsidR="00637D04" w:rsidRDefault="00637D04">
      <w:pPr>
        <w:pStyle w:val="a6"/>
        <w:autoSpaceDE w:val="0"/>
        <w:autoSpaceDN w:val="0"/>
        <w:jc w:val="left"/>
        <w:rPr>
          <w:rFonts w:ascii="宋体" w:hAnsi="宋体" w:cs="宋体"/>
          <w:szCs w:val="24"/>
        </w:rPr>
      </w:pP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1、监理人应对施工组织设计中的安全技术措施或专项施工方案进行审查，未进行审查的，监理人应承担</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《条例》第五十七条规定的法律责任。</w:t>
      </w:r>
    </w:p>
    <w:p w:rsidR="00637D04" w:rsidRDefault="00637D04">
      <w:pPr>
        <w:pStyle w:val="a6"/>
        <w:autoSpaceDE w:val="0"/>
        <w:autoSpaceDN w:val="0"/>
        <w:jc w:val="left"/>
        <w:rPr>
          <w:rFonts w:ascii="宋体" w:hAnsi="宋体" w:cs="宋体"/>
          <w:szCs w:val="24"/>
        </w:rPr>
      </w:pPr>
    </w:p>
    <w:p w:rsidR="00637D04" w:rsidRDefault="00482B54">
      <w:pPr>
        <w:pStyle w:val="a6"/>
        <w:autoSpaceDE w:val="0"/>
        <w:autoSpaceDN w:val="0"/>
        <w:ind w:left="341" w:right="1052" w:firstLine="420"/>
        <w:rPr>
          <w:rFonts w:ascii="宋体" w:hAnsi="宋体" w:cs="宋体"/>
          <w:kern w:val="0"/>
          <w:sz w:val="21"/>
          <w:szCs w:val="21"/>
        </w:rPr>
      </w:pPr>
      <w:r>
        <w:rPr>
          <w:rFonts w:ascii="宋体" w:hAnsi="宋体" w:cs="宋体" w:hint="eastAsia"/>
          <w:kern w:val="0"/>
          <w:sz w:val="21"/>
          <w:szCs w:val="21"/>
        </w:rPr>
        <w:t>施工组织设计中的安全技术措施或专项施工方案未经监理人审查签字认可，施工单位擅自施工的，监理人应及时下达工程暂停令，并将情况及时书面报告委托人。监理人未及时下达工程暂停令并报告的，应承担《条例》第五十七条规定的法律责任。</w:t>
      </w:r>
    </w:p>
    <w:p w:rsidR="00637D04" w:rsidRDefault="00637D04">
      <w:pPr>
        <w:pStyle w:val="a6"/>
        <w:autoSpaceDE w:val="0"/>
        <w:autoSpaceDN w:val="0"/>
        <w:ind w:left="341" w:right="1052" w:firstLine="420"/>
        <w:rPr>
          <w:rFonts w:ascii="宋体" w:hAnsi="宋体" w:cs="宋体"/>
          <w:kern w:val="0"/>
          <w:sz w:val="21"/>
          <w:szCs w:val="21"/>
        </w:rPr>
      </w:pPr>
    </w:p>
    <w:p w:rsidR="00637D04" w:rsidRDefault="00482B54">
      <w:pPr>
        <w:pStyle w:val="a6"/>
        <w:autoSpaceDE w:val="0"/>
        <w:autoSpaceDN w:val="0"/>
        <w:ind w:left="341" w:right="1057" w:firstLine="420"/>
        <w:jc w:val="left"/>
        <w:rPr>
          <w:rFonts w:ascii="宋体" w:hAnsi="宋体" w:cs="宋体"/>
          <w:sz w:val="21"/>
          <w:szCs w:val="21"/>
        </w:rPr>
      </w:pPr>
      <w:r>
        <w:rPr>
          <w:rFonts w:ascii="宋体" w:hAnsi="宋体" w:cs="宋体" w:hint="eastAsia"/>
          <w:kern w:val="0"/>
          <w:sz w:val="21"/>
          <w:szCs w:val="21"/>
        </w:rPr>
        <w:t>2、监理人在监理巡视检查过程中，发现存在安全事故隐患的，应按照有关规定及时下达书面指令要求施工单位进行整改或停止施工。监理人发现安全事故隐患没有及时下达书面指令要求施工单位进行整改或停止施工的，应承担《条例》第五十七条规定的法律责任。</w:t>
      </w:r>
    </w:p>
    <w:p w:rsidR="00637D04" w:rsidRDefault="00637D04">
      <w:pPr>
        <w:pStyle w:val="a6"/>
        <w:autoSpaceDE w:val="0"/>
        <w:autoSpaceDN w:val="0"/>
        <w:jc w:val="left"/>
        <w:rPr>
          <w:rFonts w:ascii="宋体" w:hAnsi="宋体" w:cs="宋体"/>
          <w:sz w:val="14"/>
          <w:szCs w:val="14"/>
        </w:rPr>
      </w:pPr>
    </w:p>
    <w:p w:rsidR="00637D04" w:rsidRDefault="00482B54">
      <w:pPr>
        <w:pStyle w:val="a6"/>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3、施工单位拒绝按照监理人的要求进行整改或者停止施工的，监理人应及时将情况向委托人和政府建设主管部门报告。监理人没有及时报告，应承担《条例》第五十七条规定的法律责任。</w:t>
      </w:r>
    </w:p>
    <w:p w:rsidR="00637D04" w:rsidRDefault="00637D04">
      <w:pPr>
        <w:pStyle w:val="a6"/>
        <w:autoSpaceDE w:val="0"/>
        <w:autoSpaceDN w:val="0"/>
        <w:jc w:val="left"/>
        <w:rPr>
          <w:rFonts w:ascii="宋体" w:hAnsi="宋体" w:cs="宋体"/>
          <w:sz w:val="15"/>
          <w:szCs w:val="15"/>
        </w:rPr>
      </w:pPr>
    </w:p>
    <w:p w:rsidR="00637D04" w:rsidRDefault="00482B54">
      <w:pPr>
        <w:pStyle w:val="a6"/>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4、监理人未依照法律、法规和工程建设强制性标准实施监理的，应当承担《条例》第五十七条规定的法律责任。</w:t>
      </w:r>
    </w:p>
    <w:p w:rsidR="00637D04" w:rsidRDefault="00637D04">
      <w:pPr>
        <w:pStyle w:val="a6"/>
        <w:autoSpaceDE w:val="0"/>
        <w:autoSpaceDN w:val="0"/>
        <w:jc w:val="left"/>
        <w:rPr>
          <w:rFonts w:ascii="宋体" w:hAnsi="宋体" w:cs="宋体"/>
          <w:sz w:val="15"/>
          <w:szCs w:val="15"/>
        </w:rPr>
      </w:pPr>
    </w:p>
    <w:p w:rsidR="00637D04" w:rsidRDefault="00482B54">
      <w:pPr>
        <w:pStyle w:val="a6"/>
        <w:autoSpaceDE w:val="0"/>
        <w:autoSpaceDN w:val="0"/>
        <w:ind w:left="341" w:right="1054" w:firstLine="420"/>
        <w:jc w:val="left"/>
        <w:rPr>
          <w:rFonts w:ascii="宋体" w:hAnsi="宋体" w:cs="宋体"/>
          <w:sz w:val="21"/>
          <w:szCs w:val="21"/>
        </w:rPr>
      </w:pPr>
      <w:r>
        <w:rPr>
          <w:rFonts w:ascii="宋体" w:hAnsi="宋体" w:cs="宋体" w:hint="eastAsia"/>
          <w:kern w:val="0"/>
          <w:sz w:val="21"/>
          <w:szCs w:val="21"/>
        </w:rPr>
        <w:t>监理人履行了上述规定的职责，施工单位未执行监理指令继续施工或发生安全事故的，应依法追究监理人以外的其他相关单位和人员的法律责任。</w:t>
      </w:r>
    </w:p>
    <w:p w:rsidR="00637D04" w:rsidRDefault="00637D04">
      <w:pPr>
        <w:pStyle w:val="a6"/>
        <w:autoSpaceDE w:val="0"/>
        <w:autoSpaceDN w:val="0"/>
        <w:jc w:val="left"/>
        <w:rPr>
          <w:rFonts w:ascii="宋体" w:hAnsi="宋体" w:cs="宋体"/>
          <w:sz w:val="14"/>
          <w:szCs w:val="14"/>
        </w:rPr>
      </w:pP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四、落实安全生产监理责任的主要工作</w:t>
      </w:r>
    </w:p>
    <w:p w:rsidR="00637D04" w:rsidRDefault="00637D04">
      <w:pPr>
        <w:pStyle w:val="a6"/>
        <w:autoSpaceDE w:val="0"/>
        <w:autoSpaceDN w:val="0"/>
        <w:jc w:val="left"/>
        <w:rPr>
          <w:rFonts w:ascii="宋体" w:hAnsi="宋体" w:cs="宋体"/>
          <w:sz w:val="23"/>
          <w:szCs w:val="23"/>
        </w:rPr>
      </w:pP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（一）健全监理人安全监理责任制。</w:t>
      </w:r>
    </w:p>
    <w:p w:rsidR="00637D04" w:rsidRDefault="00637D04">
      <w:pPr>
        <w:pStyle w:val="a6"/>
        <w:autoSpaceDE w:val="0"/>
        <w:autoSpaceDN w:val="0"/>
        <w:jc w:val="left"/>
        <w:rPr>
          <w:rFonts w:ascii="宋体" w:hAnsi="宋体" w:cs="宋体"/>
          <w:szCs w:val="24"/>
        </w:rPr>
      </w:pPr>
    </w:p>
    <w:p w:rsidR="00637D04" w:rsidRDefault="00482B54">
      <w:pPr>
        <w:pStyle w:val="a6"/>
        <w:autoSpaceDE w:val="0"/>
        <w:autoSpaceDN w:val="0"/>
        <w:ind w:left="341" w:right="1054" w:firstLine="420"/>
        <w:jc w:val="left"/>
        <w:rPr>
          <w:rFonts w:ascii="宋体" w:hAnsi="宋体" w:cs="宋体"/>
          <w:sz w:val="21"/>
          <w:szCs w:val="21"/>
        </w:rPr>
      </w:pPr>
      <w:r>
        <w:rPr>
          <w:rFonts w:ascii="宋体" w:hAnsi="宋体" w:cs="宋体" w:hint="eastAsia"/>
          <w:kern w:val="0"/>
          <w:sz w:val="21"/>
          <w:szCs w:val="21"/>
        </w:rPr>
        <w:t>监理人法定代表人应对本企业监理工程项目的安全监理全面负责。总监理工程师要对工程项目的安全监理负责，并根据工程项目特点，明确监理人员的安全监理职责。</w:t>
      </w:r>
    </w:p>
    <w:p w:rsidR="00637D04" w:rsidRDefault="00637D04">
      <w:pPr>
        <w:pStyle w:val="a6"/>
        <w:autoSpaceDE w:val="0"/>
        <w:autoSpaceDN w:val="0"/>
        <w:jc w:val="left"/>
        <w:rPr>
          <w:rFonts w:ascii="宋体" w:hAnsi="宋体" w:cs="宋体"/>
          <w:sz w:val="14"/>
          <w:szCs w:val="14"/>
        </w:rPr>
      </w:pP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（二）完善监理人安全生产管理制度。</w:t>
      </w:r>
    </w:p>
    <w:p w:rsidR="00637D04" w:rsidRDefault="00637D04">
      <w:pPr>
        <w:pStyle w:val="a6"/>
        <w:autoSpaceDE w:val="0"/>
        <w:autoSpaceDN w:val="0"/>
        <w:jc w:val="left"/>
        <w:rPr>
          <w:rFonts w:ascii="宋体" w:hAnsi="宋体" w:cs="宋体"/>
          <w:szCs w:val="24"/>
        </w:rPr>
      </w:pPr>
    </w:p>
    <w:p w:rsidR="00637D04" w:rsidRDefault="00482B54">
      <w:pPr>
        <w:pStyle w:val="a6"/>
        <w:autoSpaceDE w:val="0"/>
        <w:autoSpaceDN w:val="0"/>
        <w:ind w:left="341" w:right="1052" w:firstLine="420"/>
        <w:rPr>
          <w:rFonts w:ascii="宋体" w:hAnsi="宋体" w:cs="宋体"/>
          <w:sz w:val="21"/>
          <w:szCs w:val="21"/>
        </w:rPr>
      </w:pPr>
      <w:r>
        <w:rPr>
          <w:rFonts w:ascii="宋体" w:hAnsi="宋体" w:cs="宋体" w:hint="eastAsia"/>
          <w:kern w:val="0"/>
          <w:sz w:val="21"/>
          <w:szCs w:val="21"/>
        </w:rPr>
        <w:lastRenderedPageBreak/>
        <w:t>在健全审查核验制度、检查验收制度和督促整改制度基础上，完善工地例会制度及资料归档制度。定期召开工地例会，针对薄弱环节，提出整改意见，并督促落实；指定专人负责监理内业资料的整理、分类及立卷归档。</w:t>
      </w: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（三）建立监理人员安全生产教育培训制度。</w:t>
      </w:r>
    </w:p>
    <w:p w:rsidR="00637D04" w:rsidRDefault="00482B54">
      <w:pPr>
        <w:pStyle w:val="a6"/>
        <w:autoSpaceDE w:val="0"/>
        <w:autoSpaceDN w:val="0"/>
        <w:ind w:left="341" w:right="1058" w:firstLine="420"/>
        <w:jc w:val="left"/>
        <w:rPr>
          <w:rFonts w:ascii="宋体" w:hAnsi="宋体" w:cs="宋体"/>
          <w:sz w:val="21"/>
          <w:szCs w:val="21"/>
        </w:rPr>
      </w:pPr>
      <w:r>
        <w:rPr>
          <w:rFonts w:ascii="宋体" w:hAnsi="宋体" w:cs="宋体" w:hint="eastAsia"/>
          <w:kern w:val="0"/>
          <w:sz w:val="21"/>
          <w:szCs w:val="21"/>
        </w:rPr>
        <w:t>监理人的总监理工程师和安全监理人员需经安全生产教育培训后方可上岗，其教育培训情况记入个人继续教育档案。</w:t>
      </w:r>
    </w:p>
    <w:p w:rsidR="00637D04" w:rsidRDefault="00637D04">
      <w:pPr>
        <w:pStyle w:val="a6"/>
        <w:autoSpaceDE w:val="0"/>
        <w:autoSpaceDN w:val="0"/>
        <w:jc w:val="left"/>
        <w:rPr>
          <w:rFonts w:ascii="宋体" w:hAnsi="宋体" w:cs="宋体"/>
          <w:sz w:val="20"/>
        </w:rPr>
      </w:pPr>
    </w:p>
    <w:p w:rsidR="00637D04" w:rsidRDefault="00637D04">
      <w:pPr>
        <w:pStyle w:val="a6"/>
        <w:autoSpaceDE w:val="0"/>
        <w:autoSpaceDN w:val="0"/>
        <w:jc w:val="left"/>
        <w:rPr>
          <w:rFonts w:ascii="宋体" w:hAnsi="宋体" w:cs="宋体"/>
          <w:sz w:val="20"/>
        </w:rPr>
      </w:pPr>
    </w:p>
    <w:p w:rsidR="00637D04" w:rsidRDefault="00637D04">
      <w:pPr>
        <w:pStyle w:val="a6"/>
        <w:autoSpaceDE w:val="0"/>
        <w:autoSpaceDN w:val="0"/>
        <w:jc w:val="left"/>
        <w:rPr>
          <w:rFonts w:ascii="宋体" w:hAnsi="宋体" w:cs="宋体"/>
          <w:sz w:val="18"/>
          <w:szCs w:val="18"/>
        </w:rPr>
      </w:pPr>
    </w:p>
    <w:p w:rsidR="00637D04" w:rsidRDefault="00637D04">
      <w:pPr>
        <w:pStyle w:val="a6"/>
        <w:autoSpaceDE w:val="0"/>
        <w:autoSpaceDN w:val="0"/>
        <w:ind w:left="341"/>
        <w:jc w:val="left"/>
        <w:rPr>
          <w:rFonts w:ascii="宋体" w:hAnsi="宋体" w:cs="宋体"/>
          <w:sz w:val="21"/>
          <w:szCs w:val="21"/>
        </w:rPr>
      </w:pPr>
    </w:p>
    <w:p w:rsidR="00637D04" w:rsidRDefault="00637D04">
      <w:pPr>
        <w:rPr>
          <w:rFonts w:ascii="宋体" w:hAnsi="宋体" w:cs="宋体"/>
          <w:szCs w:val="21"/>
        </w:rPr>
        <w:sectPr w:rsidR="00637D04">
          <w:pgSz w:w="12240" w:h="15840"/>
          <w:pgMar w:top="1400" w:right="1" w:bottom="1360" w:left="740" w:header="1" w:footer="1097" w:gutter="0"/>
          <w:cols w:space="0"/>
          <w:docGrid w:linePitch="312"/>
        </w:sectPr>
      </w:pPr>
    </w:p>
    <w:p w:rsidR="00637D04" w:rsidRDefault="00482B54">
      <w:pPr>
        <w:pStyle w:val="a6"/>
        <w:autoSpaceDE w:val="0"/>
        <w:autoSpaceDN w:val="0"/>
        <w:ind w:left="341"/>
        <w:jc w:val="left"/>
        <w:rPr>
          <w:rFonts w:ascii="宋体" w:hAnsi="宋体" w:cs="宋体"/>
          <w:sz w:val="21"/>
          <w:szCs w:val="21"/>
        </w:rPr>
      </w:pPr>
      <w:bookmarkStart w:id="20" w:name="附件六：中标通知书"/>
      <w:bookmarkEnd w:id="20"/>
      <w:r>
        <w:rPr>
          <w:rFonts w:ascii="宋体" w:hAnsi="宋体" w:cs="宋体" w:hint="eastAsia"/>
          <w:kern w:val="0"/>
          <w:sz w:val="21"/>
          <w:szCs w:val="21"/>
        </w:rPr>
        <w:lastRenderedPageBreak/>
        <w:t>附件六：中标通知书</w:t>
      </w:r>
    </w:p>
    <w:p w:rsidR="00637D04" w:rsidRDefault="00637D04">
      <w:pPr>
        <w:pStyle w:val="a6"/>
        <w:autoSpaceDE w:val="0"/>
        <w:autoSpaceDN w:val="0"/>
        <w:jc w:val="left"/>
        <w:rPr>
          <w:rFonts w:ascii="宋体" w:hAnsi="宋体" w:cs="宋体"/>
          <w:sz w:val="20"/>
        </w:rPr>
      </w:pPr>
    </w:p>
    <w:p w:rsidR="00637D04" w:rsidRDefault="00637D04">
      <w:pPr>
        <w:pStyle w:val="a6"/>
        <w:autoSpaceDE w:val="0"/>
        <w:autoSpaceDN w:val="0"/>
        <w:jc w:val="center"/>
        <w:rPr>
          <w:rFonts w:ascii="宋体" w:hAnsi="宋体" w:cs="宋体"/>
          <w:sz w:val="20"/>
        </w:rPr>
      </w:pPr>
    </w:p>
    <w:p w:rsidR="00637D04" w:rsidRDefault="00637D04">
      <w:pPr>
        <w:pStyle w:val="a6"/>
        <w:autoSpaceDE w:val="0"/>
        <w:autoSpaceDN w:val="0"/>
        <w:jc w:val="left"/>
        <w:rPr>
          <w:rFonts w:ascii="宋体" w:hAnsi="宋体" w:cs="宋体"/>
          <w:sz w:val="20"/>
        </w:rPr>
      </w:pPr>
    </w:p>
    <w:p w:rsidR="00637D04" w:rsidRDefault="00637D04">
      <w:pPr>
        <w:pStyle w:val="a6"/>
        <w:autoSpaceDE w:val="0"/>
        <w:autoSpaceDN w:val="0"/>
        <w:jc w:val="left"/>
        <w:rPr>
          <w:rFonts w:ascii="宋体" w:hAnsi="宋体" w:cs="宋体"/>
          <w:sz w:val="20"/>
        </w:rPr>
      </w:pPr>
    </w:p>
    <w:p w:rsidR="00637D04" w:rsidRDefault="00637D04">
      <w:pPr>
        <w:rPr>
          <w:rFonts w:ascii="宋体" w:hAnsi="宋体" w:cs="宋体"/>
          <w:szCs w:val="21"/>
        </w:rPr>
        <w:sectPr w:rsidR="00637D04">
          <w:pgSz w:w="12240" w:h="15840"/>
          <w:pgMar w:top="1500" w:right="1" w:bottom="1360" w:left="740" w:header="1" w:footer="1097" w:gutter="0"/>
          <w:cols w:space="0"/>
          <w:docGrid w:linePitch="312"/>
        </w:sectPr>
      </w:pPr>
    </w:p>
    <w:p w:rsidR="00637D04" w:rsidRDefault="00482B54">
      <w:pPr>
        <w:pStyle w:val="a6"/>
        <w:autoSpaceDE w:val="0"/>
        <w:autoSpaceDN w:val="0"/>
        <w:ind w:left="341"/>
        <w:jc w:val="left"/>
        <w:rPr>
          <w:rFonts w:ascii="宋体" w:hAnsi="宋体" w:cs="宋体"/>
          <w:sz w:val="21"/>
          <w:szCs w:val="21"/>
        </w:rPr>
      </w:pPr>
      <w:bookmarkStart w:id="21" w:name="附件七：招标文件及答疑、投标文件"/>
      <w:bookmarkEnd w:id="21"/>
      <w:r>
        <w:rPr>
          <w:rFonts w:ascii="宋体" w:hAnsi="宋体" w:cs="宋体" w:hint="eastAsia"/>
          <w:kern w:val="0"/>
          <w:sz w:val="21"/>
          <w:szCs w:val="21"/>
        </w:rPr>
        <w:lastRenderedPageBreak/>
        <w:t>附件七：招标文件及答疑、投标文件</w:t>
      </w:r>
    </w:p>
    <w:p w:rsidR="00637D04" w:rsidRDefault="00637D04">
      <w:pPr>
        <w:pStyle w:val="a6"/>
        <w:autoSpaceDE w:val="0"/>
        <w:autoSpaceDN w:val="0"/>
        <w:jc w:val="left"/>
        <w:rPr>
          <w:rFonts w:ascii="宋体" w:hAnsi="宋体" w:cs="宋体"/>
          <w:sz w:val="18"/>
          <w:szCs w:val="18"/>
        </w:rPr>
      </w:pPr>
    </w:p>
    <w:p w:rsidR="00637D04" w:rsidRDefault="00637D04">
      <w:pPr>
        <w:pStyle w:val="a6"/>
        <w:autoSpaceDE w:val="0"/>
        <w:autoSpaceDN w:val="0"/>
        <w:ind w:left="341"/>
        <w:jc w:val="left"/>
        <w:outlineLvl w:val="7"/>
        <w:rPr>
          <w:rFonts w:ascii="微软雅黑" w:eastAsia="微软雅黑" w:hAnsi="微软雅黑" w:cs="微软雅黑"/>
          <w:b/>
          <w:bCs/>
          <w:sz w:val="21"/>
          <w:szCs w:val="21"/>
        </w:rPr>
      </w:pPr>
    </w:p>
    <w:p w:rsidR="00637D04" w:rsidRDefault="00637D04">
      <w:pPr>
        <w:rPr>
          <w:rFonts w:ascii="宋体" w:hAnsi="宋体" w:cs="宋体"/>
          <w:szCs w:val="21"/>
        </w:rPr>
        <w:sectPr w:rsidR="00637D04">
          <w:pgSz w:w="12240" w:h="15840"/>
          <w:pgMar w:top="1500" w:right="1" w:bottom="1360" w:left="740" w:header="1" w:footer="1097" w:gutter="0"/>
          <w:cols w:space="0"/>
          <w:docGrid w:linePitch="312"/>
        </w:sectPr>
      </w:pPr>
    </w:p>
    <w:p w:rsidR="00637D04" w:rsidRDefault="00482B54">
      <w:pPr>
        <w:pStyle w:val="a6"/>
        <w:autoSpaceDE w:val="0"/>
        <w:autoSpaceDN w:val="0"/>
        <w:ind w:right="739"/>
        <w:jc w:val="center"/>
        <w:rPr>
          <w:rFonts w:ascii="宋体" w:hAnsi="宋体" w:cs="宋体"/>
          <w:sz w:val="21"/>
          <w:szCs w:val="21"/>
        </w:rPr>
      </w:pPr>
      <w:bookmarkStart w:id="22" w:name="第五部分__安全管理协议书"/>
      <w:bookmarkEnd w:id="22"/>
      <w:r>
        <w:rPr>
          <w:rFonts w:ascii="宋体" w:hAnsi="宋体" w:cs="宋体" w:hint="eastAsia"/>
          <w:kern w:val="0"/>
          <w:sz w:val="21"/>
          <w:szCs w:val="21"/>
        </w:rPr>
        <w:lastRenderedPageBreak/>
        <w:t>第五部分安全管理协议书</w:t>
      </w:r>
    </w:p>
    <w:p w:rsidR="00637D04" w:rsidRDefault="00637D04">
      <w:pPr>
        <w:pStyle w:val="a6"/>
        <w:autoSpaceDE w:val="0"/>
        <w:autoSpaceDN w:val="0"/>
        <w:jc w:val="left"/>
        <w:rPr>
          <w:rFonts w:ascii="宋体" w:hAnsi="宋体" w:cs="宋体"/>
          <w:sz w:val="20"/>
        </w:rPr>
      </w:pPr>
    </w:p>
    <w:p w:rsidR="00637D04" w:rsidRDefault="00637D04">
      <w:pPr>
        <w:pStyle w:val="a6"/>
        <w:autoSpaceDE w:val="0"/>
        <w:autoSpaceDN w:val="0"/>
        <w:jc w:val="left"/>
        <w:rPr>
          <w:rFonts w:ascii="宋体" w:hAnsi="宋体" w:cs="宋体"/>
          <w:sz w:val="20"/>
        </w:rPr>
      </w:pPr>
    </w:p>
    <w:p w:rsidR="00637D04" w:rsidRDefault="00637D04">
      <w:pPr>
        <w:pStyle w:val="a6"/>
        <w:autoSpaceDE w:val="0"/>
        <w:autoSpaceDN w:val="0"/>
        <w:jc w:val="left"/>
        <w:rPr>
          <w:rFonts w:ascii="宋体" w:hAnsi="宋体" w:cs="宋体"/>
          <w:sz w:val="23"/>
          <w:szCs w:val="23"/>
        </w:rPr>
      </w:pPr>
    </w:p>
    <w:p w:rsidR="00637D04" w:rsidRDefault="00482B54">
      <w:pPr>
        <w:pStyle w:val="a6"/>
        <w:autoSpaceDE w:val="0"/>
        <w:autoSpaceDN w:val="0"/>
        <w:ind w:left="341" w:right="1271" w:firstLine="420"/>
        <w:rPr>
          <w:rFonts w:ascii="宋体" w:hAnsi="宋体" w:cs="宋体"/>
          <w:sz w:val="21"/>
          <w:szCs w:val="21"/>
        </w:rPr>
      </w:pPr>
      <w:r>
        <w:rPr>
          <w:rFonts w:ascii="宋体" w:hAnsi="宋体" w:cs="宋体" w:hint="eastAsia"/>
          <w:kern w:val="0"/>
          <w:sz w:val="21"/>
          <w:szCs w:val="21"/>
        </w:rPr>
        <w:t>为在</w:t>
      </w:r>
      <w:r>
        <w:rPr>
          <w:rFonts w:ascii="宋体" w:hAnsi="宋体" w:cs="宋体" w:hint="eastAsia"/>
          <w:kern w:val="0"/>
          <w:sz w:val="21"/>
          <w:szCs w:val="21"/>
          <w:u w:val="single"/>
        </w:rPr>
        <w:t>双堰公交站场及上盖开发项目监理</w:t>
      </w:r>
      <w:r>
        <w:rPr>
          <w:rFonts w:ascii="宋体" w:hAnsi="宋体" w:cs="宋体" w:hint="eastAsia"/>
          <w:kern w:val="0"/>
          <w:sz w:val="21"/>
          <w:szCs w:val="21"/>
        </w:rPr>
        <w:t>监理合同的实施过程中创造安全、高效的施工环境,切实搞好本项目的安全管理工作，本项目业主(以下简称“甲方”)与监理单位</w:t>
      </w:r>
      <w:r>
        <w:rPr>
          <w:rFonts w:ascii="宋体" w:hAnsi="宋体" w:cs="宋体" w:hint="eastAsia"/>
          <w:b/>
          <w:kern w:val="0"/>
          <w:sz w:val="21"/>
          <w:szCs w:val="21"/>
          <w:u w:val="single"/>
        </w:rPr>
        <w:t>(</w:t>
      </w:r>
      <w:r>
        <w:rPr>
          <w:rFonts w:ascii="宋体" w:hAnsi="宋体" w:cs="宋体" w:hint="eastAsia"/>
          <w:kern w:val="0"/>
          <w:sz w:val="21"/>
          <w:szCs w:val="21"/>
        </w:rPr>
        <w:t>以下简称“乙方”)特此签订安全生产合同：</w:t>
      </w:r>
    </w:p>
    <w:p w:rsidR="00637D04" w:rsidRDefault="00637D04">
      <w:pPr>
        <w:pStyle w:val="a6"/>
        <w:autoSpaceDE w:val="0"/>
        <w:autoSpaceDN w:val="0"/>
        <w:jc w:val="left"/>
        <w:rPr>
          <w:rFonts w:ascii="宋体" w:hAnsi="宋体" w:cs="宋体"/>
          <w:sz w:val="16"/>
          <w:szCs w:val="16"/>
        </w:rPr>
      </w:pPr>
    </w:p>
    <w:p w:rsidR="00637D04" w:rsidRDefault="00482B54">
      <w:pPr>
        <w:pStyle w:val="a6"/>
        <w:autoSpaceDE w:val="0"/>
        <w:autoSpaceDN w:val="0"/>
        <w:ind w:left="341"/>
        <w:jc w:val="left"/>
        <w:outlineLvl w:val="7"/>
        <w:rPr>
          <w:rFonts w:ascii="宋体" w:hAnsi="宋体" w:cs="宋体"/>
          <w:b/>
          <w:bCs/>
          <w:sz w:val="21"/>
          <w:szCs w:val="21"/>
        </w:rPr>
      </w:pPr>
      <w:r>
        <w:rPr>
          <w:rFonts w:ascii="宋体" w:hAnsi="宋体" w:cs="宋体" w:hint="eastAsia"/>
          <w:b/>
          <w:bCs/>
          <w:kern w:val="0"/>
          <w:sz w:val="21"/>
          <w:szCs w:val="21"/>
        </w:rPr>
        <w:t>一、甲方职责</w:t>
      </w:r>
    </w:p>
    <w:p w:rsidR="00637D04" w:rsidRDefault="00637D04">
      <w:pPr>
        <w:pStyle w:val="a6"/>
        <w:autoSpaceDE w:val="0"/>
        <w:autoSpaceDN w:val="0"/>
        <w:jc w:val="left"/>
        <w:rPr>
          <w:rFonts w:ascii="宋体" w:hAnsi="宋体" w:cs="宋体"/>
          <w:b/>
          <w:sz w:val="21"/>
          <w:szCs w:val="21"/>
        </w:rPr>
      </w:pPr>
    </w:p>
    <w:p w:rsidR="00637D04" w:rsidRDefault="00482B54">
      <w:pPr>
        <w:pStyle w:val="a6"/>
        <w:numPr>
          <w:ilvl w:val="0"/>
          <w:numId w:val="36"/>
        </w:numPr>
        <w:autoSpaceDE w:val="0"/>
        <w:autoSpaceDN w:val="0"/>
        <w:ind w:hanging="317"/>
        <w:jc w:val="left"/>
        <w:rPr>
          <w:rFonts w:ascii="宋体" w:hAnsi="宋体" w:cs="宋体"/>
          <w:sz w:val="21"/>
          <w:szCs w:val="21"/>
        </w:rPr>
      </w:pPr>
      <w:r>
        <w:rPr>
          <w:rFonts w:ascii="宋体" w:hAnsi="宋体" w:cs="宋体" w:hint="eastAsia"/>
          <w:spacing w:val="-2"/>
          <w:kern w:val="0"/>
          <w:sz w:val="21"/>
          <w:szCs w:val="21"/>
        </w:rPr>
        <w:t>严格遵守国家有关安全生产的法律法规，认真执行工程承包合同中的有关安全要求。</w:t>
      </w:r>
    </w:p>
    <w:p w:rsidR="00637D04" w:rsidRDefault="00637D04">
      <w:pPr>
        <w:pStyle w:val="a6"/>
        <w:autoSpaceDE w:val="0"/>
        <w:autoSpaceDN w:val="0"/>
        <w:jc w:val="left"/>
        <w:rPr>
          <w:rFonts w:ascii="宋体" w:hAnsi="宋体" w:cs="宋体"/>
          <w:sz w:val="21"/>
          <w:szCs w:val="21"/>
        </w:rPr>
      </w:pPr>
    </w:p>
    <w:p w:rsidR="00637D04" w:rsidRDefault="00482B54">
      <w:pPr>
        <w:pStyle w:val="a6"/>
        <w:numPr>
          <w:ilvl w:val="0"/>
          <w:numId w:val="36"/>
        </w:numPr>
        <w:autoSpaceDE w:val="0"/>
        <w:autoSpaceDN w:val="0"/>
        <w:ind w:left="341" w:right="1053" w:firstLine="420"/>
        <w:jc w:val="left"/>
        <w:rPr>
          <w:rFonts w:ascii="宋体" w:hAnsi="宋体" w:cs="宋体"/>
          <w:sz w:val="21"/>
          <w:szCs w:val="21"/>
        </w:rPr>
      </w:pPr>
      <w:r>
        <w:rPr>
          <w:rFonts w:ascii="宋体" w:hAnsi="宋体" w:cs="宋体" w:hint="eastAsia"/>
          <w:kern w:val="0"/>
          <w:sz w:val="21"/>
          <w:szCs w:val="21"/>
        </w:rPr>
        <w:t>按照“安全第一、预防为主”和坚持“管生产必须管安全”的原则进行安全生产管理，做到生产与安全</w:t>
      </w:r>
      <w:r>
        <w:rPr>
          <w:rFonts w:ascii="宋体" w:hAnsi="宋体" w:cs="宋体" w:hint="eastAsia"/>
          <w:spacing w:val="-1"/>
          <w:kern w:val="0"/>
          <w:sz w:val="21"/>
          <w:szCs w:val="21"/>
        </w:rPr>
        <w:t>工作同时计划、布置、检查、总结和评比。</w:t>
      </w:r>
    </w:p>
    <w:p w:rsidR="00637D04" w:rsidRDefault="00637D04">
      <w:pPr>
        <w:pStyle w:val="a6"/>
        <w:autoSpaceDE w:val="0"/>
        <w:autoSpaceDN w:val="0"/>
        <w:jc w:val="left"/>
        <w:rPr>
          <w:rFonts w:ascii="宋体" w:hAnsi="宋体" w:cs="宋体"/>
          <w:sz w:val="21"/>
          <w:szCs w:val="21"/>
        </w:rPr>
      </w:pPr>
    </w:p>
    <w:p w:rsidR="00637D04" w:rsidRDefault="00482B54">
      <w:pPr>
        <w:pStyle w:val="a6"/>
        <w:numPr>
          <w:ilvl w:val="0"/>
          <w:numId w:val="36"/>
        </w:numPr>
        <w:autoSpaceDE w:val="0"/>
        <w:autoSpaceDN w:val="0"/>
        <w:ind w:left="341" w:right="1370" w:firstLine="420"/>
        <w:jc w:val="left"/>
        <w:rPr>
          <w:rFonts w:ascii="宋体" w:hAnsi="宋体" w:cs="宋体"/>
          <w:sz w:val="21"/>
          <w:szCs w:val="21"/>
        </w:rPr>
      </w:pPr>
      <w:r>
        <w:rPr>
          <w:rFonts w:ascii="宋体" w:hAnsi="宋体" w:cs="宋体" w:hint="eastAsia"/>
          <w:kern w:val="0"/>
          <w:sz w:val="21"/>
          <w:szCs w:val="21"/>
        </w:rPr>
        <w:t>重要的安全设施必须坚持与主体工程“三同时”的原则，即：同时设计、审批，同时施工，同时验收，投入使用。</w:t>
      </w:r>
    </w:p>
    <w:p w:rsidR="00637D04" w:rsidRDefault="00637D04">
      <w:pPr>
        <w:pStyle w:val="a6"/>
        <w:autoSpaceDE w:val="0"/>
        <w:autoSpaceDN w:val="0"/>
        <w:jc w:val="left"/>
        <w:rPr>
          <w:rFonts w:ascii="宋体" w:hAnsi="宋体" w:cs="宋体"/>
          <w:sz w:val="21"/>
          <w:szCs w:val="21"/>
        </w:rPr>
      </w:pPr>
    </w:p>
    <w:p w:rsidR="00637D04" w:rsidRDefault="00482B54">
      <w:pPr>
        <w:pStyle w:val="a6"/>
        <w:numPr>
          <w:ilvl w:val="0"/>
          <w:numId w:val="36"/>
        </w:numPr>
        <w:autoSpaceDE w:val="0"/>
        <w:autoSpaceDN w:val="0"/>
        <w:ind w:hanging="317"/>
        <w:jc w:val="left"/>
        <w:rPr>
          <w:rFonts w:ascii="宋体" w:hAnsi="宋体" w:cs="宋体"/>
          <w:sz w:val="21"/>
          <w:szCs w:val="21"/>
        </w:rPr>
      </w:pPr>
      <w:r>
        <w:rPr>
          <w:rFonts w:ascii="宋体" w:hAnsi="宋体" w:cs="宋体" w:hint="eastAsia"/>
          <w:spacing w:val="-1"/>
          <w:kern w:val="0"/>
          <w:sz w:val="21"/>
          <w:szCs w:val="21"/>
        </w:rPr>
        <w:t>定期召开安全生产调度会，及时传达中央及地方有关安全生产的精神。</w:t>
      </w:r>
    </w:p>
    <w:p w:rsidR="00637D04" w:rsidRDefault="00637D04">
      <w:pPr>
        <w:pStyle w:val="a6"/>
        <w:autoSpaceDE w:val="0"/>
        <w:autoSpaceDN w:val="0"/>
        <w:jc w:val="left"/>
        <w:rPr>
          <w:rFonts w:ascii="宋体" w:hAnsi="宋体" w:cs="宋体"/>
          <w:sz w:val="21"/>
          <w:szCs w:val="21"/>
        </w:rPr>
      </w:pPr>
    </w:p>
    <w:p w:rsidR="00637D04" w:rsidRDefault="00482B54">
      <w:pPr>
        <w:pStyle w:val="a6"/>
        <w:numPr>
          <w:ilvl w:val="0"/>
          <w:numId w:val="36"/>
        </w:numPr>
        <w:autoSpaceDE w:val="0"/>
        <w:autoSpaceDN w:val="0"/>
        <w:ind w:left="341" w:right="4640" w:firstLine="420"/>
        <w:jc w:val="left"/>
        <w:rPr>
          <w:rFonts w:ascii="宋体" w:hAnsi="宋体" w:cs="宋体"/>
          <w:b/>
          <w:sz w:val="21"/>
          <w:szCs w:val="21"/>
        </w:rPr>
      </w:pPr>
      <w:r>
        <w:rPr>
          <w:rFonts w:ascii="宋体" w:hAnsi="宋体" w:cs="宋体" w:hint="eastAsia"/>
          <w:spacing w:val="-1"/>
          <w:kern w:val="0"/>
          <w:sz w:val="21"/>
          <w:szCs w:val="21"/>
        </w:rPr>
        <w:t>组织对施工单位施工现场安全生产检查，监的各种安全隐患。</w:t>
      </w:r>
      <w:r>
        <w:rPr>
          <w:rFonts w:ascii="宋体" w:hAnsi="宋体" w:cs="宋体" w:hint="eastAsia"/>
          <w:b/>
          <w:spacing w:val="6"/>
          <w:kern w:val="0"/>
          <w:sz w:val="21"/>
          <w:szCs w:val="21"/>
        </w:rPr>
        <w:t>二、乙方职责</w:t>
      </w:r>
    </w:p>
    <w:p w:rsidR="00637D04" w:rsidRDefault="00482B54">
      <w:pPr>
        <w:pStyle w:val="a6"/>
        <w:numPr>
          <w:ilvl w:val="0"/>
          <w:numId w:val="37"/>
        </w:numPr>
        <w:autoSpaceDE w:val="0"/>
        <w:autoSpaceDN w:val="0"/>
        <w:ind w:hanging="317"/>
        <w:jc w:val="left"/>
        <w:rPr>
          <w:rFonts w:ascii="宋体" w:hAnsi="宋体" w:cs="宋体"/>
          <w:sz w:val="21"/>
          <w:szCs w:val="21"/>
        </w:rPr>
      </w:pPr>
      <w:r>
        <w:rPr>
          <w:rFonts w:ascii="宋体" w:hAnsi="宋体" w:cs="宋体" w:hint="eastAsia"/>
          <w:spacing w:val="-1"/>
          <w:kern w:val="0"/>
          <w:sz w:val="21"/>
          <w:szCs w:val="21"/>
        </w:rPr>
        <w:t>严格遵守国家有关安全生产的法律法规和有关安全生产的规定，认真监督施工单位执行工程承包合同</w:t>
      </w:r>
    </w:p>
    <w:p w:rsidR="00637D04" w:rsidRDefault="00482B54">
      <w:pPr>
        <w:pStyle w:val="a6"/>
        <w:autoSpaceDE w:val="0"/>
        <w:autoSpaceDN w:val="0"/>
        <w:ind w:left="341"/>
        <w:jc w:val="left"/>
        <w:rPr>
          <w:rFonts w:ascii="宋体" w:hAnsi="宋体" w:cs="宋体"/>
          <w:sz w:val="21"/>
          <w:szCs w:val="21"/>
        </w:rPr>
      </w:pPr>
      <w:r>
        <w:rPr>
          <w:rFonts w:ascii="宋体" w:hAnsi="宋体" w:cs="宋体" w:hint="eastAsia"/>
          <w:kern w:val="0"/>
          <w:sz w:val="21"/>
          <w:szCs w:val="21"/>
        </w:rPr>
        <w:t>中的有关安全要求。</w:t>
      </w:r>
    </w:p>
    <w:p w:rsidR="00637D04" w:rsidRDefault="00637D04">
      <w:pPr>
        <w:pStyle w:val="a6"/>
        <w:autoSpaceDE w:val="0"/>
        <w:autoSpaceDN w:val="0"/>
        <w:jc w:val="left"/>
        <w:rPr>
          <w:rFonts w:ascii="宋体" w:hAnsi="宋体" w:cs="宋体"/>
          <w:sz w:val="21"/>
          <w:szCs w:val="21"/>
        </w:rPr>
      </w:pPr>
    </w:p>
    <w:p w:rsidR="00637D04" w:rsidRDefault="00482B54">
      <w:pPr>
        <w:pStyle w:val="a6"/>
        <w:numPr>
          <w:ilvl w:val="0"/>
          <w:numId w:val="37"/>
        </w:numPr>
        <w:autoSpaceDE w:val="0"/>
        <w:autoSpaceDN w:val="0"/>
        <w:ind w:hanging="317"/>
        <w:jc w:val="left"/>
        <w:rPr>
          <w:rFonts w:ascii="宋体" w:hAnsi="宋体" w:cs="宋体"/>
          <w:sz w:val="21"/>
          <w:szCs w:val="21"/>
        </w:rPr>
      </w:pPr>
      <w:r>
        <w:rPr>
          <w:rFonts w:ascii="宋体" w:hAnsi="宋体" w:cs="宋体" w:hint="eastAsia"/>
          <w:kern w:val="0"/>
          <w:sz w:val="21"/>
          <w:szCs w:val="21"/>
        </w:rPr>
        <w:t>坚持“安全第一、预防为主”和“管生产必须管安全”的原则，以《中华人民共和国安全生产法》和</w:t>
      </w:r>
    </w:p>
    <w:p w:rsidR="00637D04" w:rsidRDefault="00482B54">
      <w:pPr>
        <w:pStyle w:val="a6"/>
        <w:autoSpaceDE w:val="0"/>
        <w:autoSpaceDN w:val="0"/>
        <w:ind w:left="341" w:right="1052"/>
        <w:jc w:val="left"/>
        <w:rPr>
          <w:rFonts w:ascii="宋体" w:hAnsi="宋体" w:cs="宋体"/>
          <w:kern w:val="0"/>
          <w:sz w:val="21"/>
          <w:szCs w:val="21"/>
        </w:rPr>
      </w:pPr>
      <w:r>
        <w:rPr>
          <w:rFonts w:ascii="宋体" w:hAnsi="宋体" w:cs="宋体" w:hint="eastAsia"/>
          <w:kern w:val="0"/>
          <w:sz w:val="21"/>
          <w:szCs w:val="21"/>
        </w:rPr>
        <w:t>《国务院进一步加强安全生产的决定》为指南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w:t>
      </w:r>
      <w:r>
        <w:rPr>
          <w:rFonts w:ascii="宋体" w:hAnsi="宋体" w:cs="宋体" w:hint="eastAsia"/>
          <w:spacing w:val="-1"/>
          <w:kern w:val="0"/>
          <w:sz w:val="21"/>
          <w:szCs w:val="21"/>
        </w:rPr>
        <w:t>与安全工作同时计划、布置、检查、总结和评比。</w:t>
      </w:r>
    </w:p>
    <w:p w:rsidR="00637D04" w:rsidRDefault="00637D04">
      <w:pPr>
        <w:pStyle w:val="a6"/>
        <w:autoSpaceDE w:val="0"/>
        <w:autoSpaceDN w:val="0"/>
        <w:ind w:left="341" w:right="1052"/>
        <w:jc w:val="left"/>
        <w:rPr>
          <w:rFonts w:ascii="宋体" w:hAnsi="宋体" w:cs="宋体"/>
          <w:kern w:val="0"/>
          <w:sz w:val="21"/>
          <w:szCs w:val="21"/>
        </w:rPr>
      </w:pPr>
    </w:p>
    <w:p w:rsidR="00637D04" w:rsidRDefault="00482B54">
      <w:pPr>
        <w:pStyle w:val="a6"/>
        <w:numPr>
          <w:ilvl w:val="0"/>
          <w:numId w:val="37"/>
        </w:numPr>
        <w:autoSpaceDE w:val="0"/>
        <w:autoSpaceDN w:val="0"/>
        <w:ind w:left="341" w:right="1064" w:firstLine="420"/>
        <w:jc w:val="left"/>
        <w:rPr>
          <w:rFonts w:ascii="宋体" w:hAnsi="宋体" w:cs="宋体"/>
          <w:sz w:val="21"/>
          <w:szCs w:val="21"/>
        </w:rPr>
      </w:pPr>
      <w:r>
        <w:rPr>
          <w:rFonts w:ascii="宋体" w:hAnsi="宋体" w:cs="宋体" w:hint="eastAsia"/>
          <w:spacing w:val="-2"/>
          <w:kern w:val="0"/>
          <w:sz w:val="21"/>
          <w:szCs w:val="21"/>
        </w:rPr>
        <w:t>乙方要建立健全安全责任制。并监督施工单位：从派往项目实施的项目经理到生产工人(包括临时雇请的民工)的安全生产管理系统必须做到纵向到底，一环不漏；各职能部门、人员的安全生产责任制做到横向到</w:t>
      </w:r>
      <w:r>
        <w:rPr>
          <w:rFonts w:ascii="宋体" w:hAnsi="宋体" w:cs="宋体" w:hint="eastAsia"/>
          <w:spacing w:val="-4"/>
          <w:kern w:val="0"/>
          <w:sz w:val="21"/>
          <w:szCs w:val="21"/>
        </w:rPr>
        <w:t>边，人人有责。项目经理是安全生产的第一责任人。现场设置的安全机构，应按施工人员的</w:t>
      </w:r>
      <w:r>
        <w:rPr>
          <w:rFonts w:ascii="宋体" w:hAnsi="宋体" w:cs="宋体" w:hint="eastAsia"/>
          <w:kern w:val="0"/>
          <w:sz w:val="21"/>
          <w:szCs w:val="21"/>
        </w:rPr>
        <w:t>1％—3％配备安全员，专职负责所有员工的安全和治安保卫工作及预防事故的发生。安全机构人员，有权按有关规定发布指令，并采取保护性措施防止事故发生。</w:t>
      </w:r>
    </w:p>
    <w:p w:rsidR="00637D04" w:rsidRDefault="00637D04">
      <w:pPr>
        <w:pStyle w:val="a6"/>
        <w:autoSpaceDE w:val="0"/>
        <w:autoSpaceDN w:val="0"/>
        <w:jc w:val="left"/>
        <w:rPr>
          <w:rFonts w:ascii="宋体" w:hAnsi="宋体" w:cs="宋体"/>
          <w:sz w:val="21"/>
          <w:szCs w:val="21"/>
        </w:rPr>
      </w:pPr>
    </w:p>
    <w:p w:rsidR="00637D04" w:rsidRDefault="00482B54">
      <w:pPr>
        <w:pStyle w:val="a6"/>
        <w:numPr>
          <w:ilvl w:val="0"/>
          <w:numId w:val="37"/>
        </w:numPr>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乙方在任何时候都应采取各种合理的预防措施，防止其员工发生任何违法、违禁、暴力或妨碍治安的行为。</w:t>
      </w:r>
    </w:p>
    <w:p w:rsidR="00637D04" w:rsidRDefault="00637D04">
      <w:pPr>
        <w:pStyle w:val="a6"/>
        <w:autoSpaceDE w:val="0"/>
        <w:autoSpaceDN w:val="0"/>
        <w:jc w:val="left"/>
        <w:rPr>
          <w:rFonts w:ascii="宋体" w:hAnsi="宋体" w:cs="宋体"/>
          <w:sz w:val="21"/>
          <w:szCs w:val="21"/>
        </w:rPr>
      </w:pPr>
    </w:p>
    <w:p w:rsidR="00637D04" w:rsidRDefault="00482B54">
      <w:pPr>
        <w:pStyle w:val="a6"/>
        <w:numPr>
          <w:ilvl w:val="0"/>
          <w:numId w:val="37"/>
        </w:numPr>
        <w:autoSpaceDE w:val="0"/>
        <w:autoSpaceDN w:val="0"/>
        <w:ind w:left="341" w:right="1052" w:firstLine="420"/>
        <w:jc w:val="left"/>
        <w:rPr>
          <w:rFonts w:ascii="宋体" w:hAnsi="宋体" w:cs="宋体"/>
          <w:sz w:val="21"/>
          <w:szCs w:val="21"/>
        </w:rPr>
      </w:pPr>
      <w:r>
        <w:rPr>
          <w:rFonts w:ascii="宋体" w:hAnsi="宋体" w:cs="宋体" w:hint="eastAsia"/>
          <w:spacing w:val="-1"/>
          <w:kern w:val="0"/>
          <w:sz w:val="21"/>
          <w:szCs w:val="21"/>
        </w:rPr>
        <w:t>乙方必须监督施工单位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w:t>
      </w:r>
      <w:r>
        <w:rPr>
          <w:rFonts w:ascii="宋体" w:hAnsi="宋体" w:cs="宋体" w:hint="eastAsia"/>
          <w:spacing w:val="-2"/>
          <w:kern w:val="0"/>
          <w:sz w:val="21"/>
          <w:szCs w:val="21"/>
        </w:rPr>
        <w:t>殊工种的人员，经过专业培训，获得《安全操作合格证》后，方准持证上岗。</w:t>
      </w:r>
    </w:p>
    <w:p w:rsidR="00637D04" w:rsidRDefault="00637D04">
      <w:pPr>
        <w:pStyle w:val="a6"/>
        <w:autoSpaceDE w:val="0"/>
        <w:autoSpaceDN w:val="0"/>
        <w:ind w:right="1052"/>
        <w:jc w:val="left"/>
        <w:rPr>
          <w:rFonts w:ascii="宋体" w:hAnsi="宋体" w:cs="宋体"/>
          <w:sz w:val="21"/>
          <w:szCs w:val="21"/>
        </w:rPr>
      </w:pPr>
    </w:p>
    <w:p w:rsidR="00637D04" w:rsidRDefault="00482B54">
      <w:pPr>
        <w:pStyle w:val="a6"/>
        <w:numPr>
          <w:ilvl w:val="0"/>
          <w:numId w:val="37"/>
        </w:numPr>
        <w:autoSpaceDE w:val="0"/>
        <w:autoSpaceDN w:val="0"/>
        <w:ind w:left="341" w:right="1052" w:firstLine="420"/>
        <w:jc w:val="left"/>
        <w:rPr>
          <w:rFonts w:ascii="宋体" w:hAnsi="宋体" w:cs="宋体"/>
          <w:sz w:val="21"/>
          <w:szCs w:val="21"/>
        </w:rPr>
      </w:pPr>
      <w:r>
        <w:rPr>
          <w:rFonts w:ascii="宋体" w:hAnsi="宋体" w:cs="宋体" w:hint="eastAsia"/>
          <w:kern w:val="0"/>
          <w:sz w:val="21"/>
          <w:szCs w:val="21"/>
        </w:rPr>
        <w:t>乙方监督施工单位对于易燃易爆的材料除应专门妥善保管之外，还应配备有足够的消防设施，所有施工人员都应熟悉消防设备的性能和使用方法；施工单位不得将任何种类的爆炸物给予、易货或以其他方式转让</w:t>
      </w:r>
      <w:r>
        <w:rPr>
          <w:rFonts w:ascii="宋体" w:hAnsi="宋体" w:cs="宋体" w:hint="eastAsia"/>
          <w:spacing w:val="-1"/>
          <w:kern w:val="0"/>
          <w:sz w:val="21"/>
          <w:szCs w:val="21"/>
        </w:rPr>
        <w:t>给任何其他人，或允许、容忍上述同样行为。</w:t>
      </w:r>
    </w:p>
    <w:p w:rsidR="00637D04" w:rsidRDefault="00637D04">
      <w:pPr>
        <w:pStyle w:val="a6"/>
        <w:autoSpaceDE w:val="0"/>
        <w:autoSpaceDN w:val="0"/>
        <w:jc w:val="left"/>
        <w:rPr>
          <w:rFonts w:ascii="宋体" w:hAnsi="宋体" w:cs="宋体"/>
          <w:sz w:val="21"/>
          <w:szCs w:val="21"/>
        </w:rPr>
      </w:pPr>
    </w:p>
    <w:p w:rsidR="00637D04" w:rsidRDefault="00482B54">
      <w:pPr>
        <w:pStyle w:val="a6"/>
        <w:numPr>
          <w:ilvl w:val="0"/>
          <w:numId w:val="37"/>
        </w:numPr>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lastRenderedPageBreak/>
        <w:t>乙方应随时检查并监督施工单位操作人员上岗必须按规定穿戴防护用品。不按规定穿戴防护用品的人员不得上岗。</w:t>
      </w:r>
    </w:p>
    <w:p w:rsidR="00637D04" w:rsidRDefault="00637D04">
      <w:pPr>
        <w:pStyle w:val="a6"/>
        <w:autoSpaceDE w:val="0"/>
        <w:autoSpaceDN w:val="0"/>
        <w:jc w:val="left"/>
        <w:rPr>
          <w:rFonts w:ascii="宋体" w:hAnsi="宋体" w:cs="宋体"/>
          <w:sz w:val="21"/>
          <w:szCs w:val="21"/>
        </w:rPr>
      </w:pPr>
    </w:p>
    <w:p w:rsidR="00637D04" w:rsidRDefault="00482B54">
      <w:pPr>
        <w:pStyle w:val="a6"/>
        <w:numPr>
          <w:ilvl w:val="0"/>
          <w:numId w:val="37"/>
        </w:numPr>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监督施工单位对所有施工机具设备和高空作业的设备均应定期检查，并有安全员的签字记录，保证其</w:t>
      </w:r>
      <w:r>
        <w:rPr>
          <w:rFonts w:ascii="宋体" w:hAnsi="宋体" w:cs="宋体" w:hint="eastAsia"/>
          <w:spacing w:val="-1"/>
          <w:kern w:val="0"/>
          <w:sz w:val="21"/>
          <w:szCs w:val="21"/>
        </w:rPr>
        <w:t>经常处于完好状态；不合格的机具、设备和劳动保护用品严禁使用。</w:t>
      </w:r>
    </w:p>
    <w:p w:rsidR="00637D04" w:rsidRDefault="00637D04">
      <w:pPr>
        <w:pStyle w:val="a6"/>
        <w:autoSpaceDE w:val="0"/>
        <w:autoSpaceDN w:val="0"/>
        <w:ind w:left="761" w:right="1158"/>
        <w:jc w:val="left"/>
        <w:rPr>
          <w:rFonts w:ascii="宋体" w:hAnsi="宋体" w:cs="宋体"/>
          <w:sz w:val="21"/>
          <w:szCs w:val="21"/>
        </w:rPr>
      </w:pPr>
    </w:p>
    <w:p w:rsidR="00637D04" w:rsidRDefault="00482B54">
      <w:pPr>
        <w:pStyle w:val="a6"/>
        <w:numPr>
          <w:ilvl w:val="0"/>
          <w:numId w:val="37"/>
        </w:numPr>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监督施工单位对施工中采用新技术、新工艺、新设备、新材料时，必须制定相应的安全技术措施，施工现场必须具有相关的安全标志牌。</w:t>
      </w:r>
    </w:p>
    <w:p w:rsidR="00637D04" w:rsidRDefault="00637D04">
      <w:pPr>
        <w:pStyle w:val="a6"/>
        <w:autoSpaceDE w:val="0"/>
        <w:autoSpaceDN w:val="0"/>
        <w:ind w:left="761" w:right="1158"/>
        <w:jc w:val="left"/>
        <w:rPr>
          <w:rFonts w:ascii="宋体" w:hAnsi="宋体" w:cs="宋体"/>
          <w:sz w:val="21"/>
          <w:szCs w:val="21"/>
        </w:rPr>
      </w:pPr>
    </w:p>
    <w:p w:rsidR="00637D04" w:rsidRDefault="00482B54">
      <w:pPr>
        <w:pStyle w:val="a6"/>
        <w:numPr>
          <w:ilvl w:val="0"/>
          <w:numId w:val="37"/>
        </w:numPr>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乙方必须按照本工程项目特点，监督施工单位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637D04" w:rsidRDefault="00637D04">
      <w:pPr>
        <w:pStyle w:val="a6"/>
        <w:autoSpaceDE w:val="0"/>
        <w:autoSpaceDN w:val="0"/>
        <w:ind w:left="761" w:right="1158"/>
        <w:jc w:val="left"/>
        <w:rPr>
          <w:rFonts w:ascii="宋体" w:hAnsi="宋体" w:cs="宋体"/>
          <w:sz w:val="21"/>
          <w:szCs w:val="21"/>
        </w:rPr>
      </w:pPr>
    </w:p>
    <w:p w:rsidR="00637D04" w:rsidRDefault="00482B54">
      <w:pPr>
        <w:pStyle w:val="a6"/>
        <w:numPr>
          <w:ilvl w:val="0"/>
          <w:numId w:val="37"/>
        </w:numPr>
        <w:autoSpaceDE w:val="0"/>
        <w:autoSpaceDN w:val="0"/>
        <w:ind w:left="341" w:right="1158" w:firstLine="420"/>
        <w:jc w:val="left"/>
        <w:rPr>
          <w:rFonts w:ascii="宋体" w:hAnsi="宋体" w:cs="宋体"/>
          <w:sz w:val="21"/>
          <w:szCs w:val="21"/>
        </w:rPr>
      </w:pPr>
      <w:r>
        <w:rPr>
          <w:rFonts w:ascii="宋体" w:hAnsi="宋体" w:cs="宋体" w:hint="eastAsia"/>
          <w:kern w:val="0"/>
          <w:sz w:val="21"/>
          <w:szCs w:val="21"/>
        </w:rPr>
        <w:t>监督施工单位严格执行《建设工程安全生产管理条例》和《建筑施工安全检查标准》（JGJ59-2011）。若监理单位在工程监理过程中发生安全事故，由监理单位负全责；若施工单位在工程施工过程中发生安全事故，监理单位负连带责任。</w:t>
      </w:r>
    </w:p>
    <w:p w:rsidR="00637D04" w:rsidRDefault="00482B54">
      <w:pPr>
        <w:pStyle w:val="a6"/>
        <w:autoSpaceDE w:val="0"/>
        <w:autoSpaceDN w:val="0"/>
        <w:ind w:left="341"/>
        <w:jc w:val="left"/>
        <w:outlineLvl w:val="7"/>
        <w:rPr>
          <w:rFonts w:ascii="宋体" w:hAnsi="宋体" w:cs="宋体"/>
          <w:b/>
          <w:bCs/>
          <w:sz w:val="21"/>
          <w:szCs w:val="21"/>
        </w:rPr>
      </w:pPr>
      <w:r>
        <w:rPr>
          <w:rFonts w:ascii="宋体" w:hAnsi="宋体" w:cs="宋体" w:hint="eastAsia"/>
          <w:b/>
          <w:bCs/>
          <w:kern w:val="0"/>
          <w:sz w:val="21"/>
          <w:szCs w:val="21"/>
        </w:rPr>
        <w:t>三、违约责任</w:t>
      </w:r>
    </w:p>
    <w:p w:rsidR="00637D04" w:rsidRDefault="00637D04">
      <w:pPr>
        <w:pStyle w:val="a6"/>
        <w:autoSpaceDE w:val="0"/>
        <w:autoSpaceDN w:val="0"/>
        <w:jc w:val="left"/>
        <w:rPr>
          <w:rFonts w:ascii="宋体" w:hAnsi="宋体" w:cs="宋体"/>
          <w:b/>
          <w:sz w:val="21"/>
          <w:szCs w:val="21"/>
        </w:rPr>
      </w:pPr>
    </w:p>
    <w:p w:rsidR="00637D04" w:rsidRDefault="00482B54">
      <w:pPr>
        <w:pStyle w:val="a6"/>
        <w:autoSpaceDE w:val="0"/>
        <w:autoSpaceDN w:val="0"/>
        <w:ind w:left="761"/>
        <w:jc w:val="left"/>
        <w:rPr>
          <w:rFonts w:ascii="宋体" w:hAnsi="宋体" w:cs="宋体"/>
          <w:sz w:val="21"/>
          <w:szCs w:val="21"/>
        </w:rPr>
      </w:pPr>
      <w:r>
        <w:rPr>
          <w:rFonts w:ascii="宋体" w:hAnsi="宋体" w:cs="宋体" w:hint="eastAsia"/>
          <w:kern w:val="0"/>
          <w:sz w:val="21"/>
          <w:szCs w:val="21"/>
        </w:rPr>
        <w:t>如因甲方或乙方违约造成安全事故，将依法追究责任。</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right="1062" w:firstLine="420"/>
        <w:jc w:val="left"/>
        <w:rPr>
          <w:rFonts w:ascii="宋体" w:hAnsi="宋体" w:cs="宋体"/>
          <w:sz w:val="21"/>
          <w:szCs w:val="21"/>
        </w:rPr>
      </w:pPr>
      <w:r>
        <w:rPr>
          <w:rFonts w:ascii="宋体" w:hAnsi="宋体" w:cs="宋体" w:hint="eastAsia"/>
          <w:kern w:val="0"/>
          <w:sz w:val="21"/>
          <w:szCs w:val="21"/>
        </w:rPr>
        <w:t>本合同正本一式二份，副本六份，合同双方各执正本一份，副本三份。由双方法定代表人或其授权的代理人签署与加盖公章后生效，全部工程竣工验收后失效。</w:t>
      </w:r>
    </w:p>
    <w:p w:rsidR="00637D04" w:rsidRDefault="00482B54">
      <w:pPr>
        <w:autoSpaceDE w:val="0"/>
        <w:autoSpaceDN w:val="0"/>
        <w:ind w:firstLineChars="200" w:firstLine="420"/>
        <w:jc w:val="left"/>
        <w:rPr>
          <w:rFonts w:ascii="宋体" w:hAnsi="宋体" w:cs="宋体"/>
          <w:szCs w:val="21"/>
        </w:rPr>
      </w:pPr>
      <w:r>
        <w:rPr>
          <w:rFonts w:ascii="宋体" w:hAnsi="宋体" w:cs="宋体" w:hint="eastAsia"/>
          <w:kern w:val="0"/>
          <w:szCs w:val="21"/>
        </w:rPr>
        <w:t>(以下内容无正文）</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Chars="200" w:left="420" w:right="1062"/>
        <w:jc w:val="left"/>
        <w:rPr>
          <w:rFonts w:ascii="宋体" w:hAnsi="宋体" w:cs="宋体"/>
          <w:sz w:val="21"/>
          <w:szCs w:val="21"/>
        </w:rPr>
      </w:pPr>
      <w:r>
        <w:rPr>
          <w:rFonts w:ascii="宋体" w:hAnsi="宋体" w:cs="宋体" w:hint="eastAsia"/>
          <w:kern w:val="0"/>
          <w:sz w:val="21"/>
          <w:szCs w:val="21"/>
        </w:rPr>
        <w:t>甲方：</w:t>
      </w:r>
      <w:r>
        <w:rPr>
          <w:rFonts w:ascii="宋体" w:hAnsi="宋体" w:cs="宋体" w:hint="eastAsia"/>
          <w:kern w:val="0"/>
          <w:sz w:val="21"/>
          <w:szCs w:val="21"/>
          <w:u w:val="single"/>
        </w:rPr>
        <w:t>重庆城市综合交通枢纽(集团)有限公司</w:t>
      </w:r>
      <w:r>
        <w:rPr>
          <w:rFonts w:ascii="宋体" w:hAnsi="宋体" w:cs="宋体" w:hint="eastAsia"/>
          <w:kern w:val="0"/>
          <w:sz w:val="21"/>
          <w:szCs w:val="21"/>
        </w:rPr>
        <w:t>乙方：</w:t>
      </w:r>
    </w:p>
    <w:p w:rsidR="00637D04" w:rsidRDefault="00482B54">
      <w:pPr>
        <w:pStyle w:val="a6"/>
        <w:autoSpaceDE w:val="0"/>
        <w:autoSpaceDN w:val="0"/>
        <w:ind w:firstLineChars="1700" w:firstLine="3570"/>
        <w:jc w:val="left"/>
        <w:rPr>
          <w:rFonts w:ascii="宋体" w:hAnsi="宋体" w:cs="宋体"/>
          <w:sz w:val="18"/>
          <w:szCs w:val="18"/>
        </w:rPr>
      </w:pPr>
      <w:r>
        <w:rPr>
          <w:rFonts w:ascii="宋体" w:hAnsi="宋体" w:cs="宋体" w:hint="eastAsia"/>
          <w:kern w:val="0"/>
          <w:sz w:val="21"/>
          <w:szCs w:val="21"/>
          <w:u w:val="single"/>
        </w:rPr>
        <w:t>( 公章 ) ( 公章 )</w:t>
      </w:r>
    </w:p>
    <w:p w:rsidR="00637D04" w:rsidRDefault="00482B54">
      <w:pPr>
        <w:pStyle w:val="a6"/>
        <w:autoSpaceDE w:val="0"/>
        <w:autoSpaceDN w:val="0"/>
        <w:ind w:leftChars="200" w:left="420" w:right="1160"/>
        <w:rPr>
          <w:rFonts w:ascii="宋体" w:hAnsi="宋体" w:cs="宋体"/>
          <w:sz w:val="21"/>
          <w:szCs w:val="21"/>
          <w:u w:val="single"/>
        </w:rPr>
      </w:pPr>
      <w:r>
        <w:rPr>
          <w:rFonts w:ascii="宋体" w:hAnsi="宋体" w:cs="宋体" w:hint="eastAsia"/>
          <w:kern w:val="0"/>
          <w:sz w:val="21"/>
          <w:szCs w:val="21"/>
        </w:rPr>
        <w:t>法定地址：</w:t>
      </w:r>
      <w:r>
        <w:rPr>
          <w:rFonts w:ascii="宋体" w:hAnsi="宋体" w:cs="宋体" w:hint="eastAsia"/>
          <w:kern w:val="0"/>
          <w:sz w:val="21"/>
          <w:szCs w:val="21"/>
          <w:u w:val="single"/>
        </w:rPr>
        <w:t>重庆市渝北区龙头寺泰山大道</w:t>
      </w:r>
      <w:r>
        <w:rPr>
          <w:rFonts w:ascii="宋体" w:hAnsi="宋体" w:cs="宋体" w:hint="eastAsia"/>
          <w:kern w:val="0"/>
          <w:sz w:val="21"/>
          <w:szCs w:val="21"/>
        </w:rPr>
        <w:t>法定地址：</w:t>
      </w:r>
    </w:p>
    <w:p w:rsidR="00637D04" w:rsidRDefault="00482B54">
      <w:pPr>
        <w:pStyle w:val="a6"/>
        <w:autoSpaceDE w:val="0"/>
        <w:autoSpaceDN w:val="0"/>
        <w:ind w:leftChars="200" w:left="420" w:firstLineChars="700" w:firstLine="1470"/>
        <w:jc w:val="left"/>
        <w:rPr>
          <w:rFonts w:ascii="宋体" w:hAnsi="宋体" w:cs="宋体"/>
          <w:sz w:val="21"/>
          <w:szCs w:val="21"/>
        </w:rPr>
      </w:pPr>
      <w:r>
        <w:rPr>
          <w:rFonts w:ascii="宋体" w:hAnsi="宋体" w:cs="宋体" w:hint="eastAsia"/>
          <w:kern w:val="0"/>
          <w:sz w:val="21"/>
          <w:szCs w:val="21"/>
          <w:u w:val="single"/>
        </w:rPr>
        <w:t>东段梧桐路6号交通开投大厦</w:t>
      </w:r>
    </w:p>
    <w:p w:rsidR="00637D04" w:rsidRDefault="00482B54">
      <w:pPr>
        <w:pStyle w:val="a6"/>
        <w:autoSpaceDE w:val="0"/>
        <w:autoSpaceDN w:val="0"/>
        <w:ind w:leftChars="200" w:left="420" w:right="2641"/>
        <w:jc w:val="left"/>
        <w:rPr>
          <w:rFonts w:ascii="宋体" w:hAnsi="宋体" w:cs="宋体"/>
          <w:sz w:val="21"/>
          <w:szCs w:val="21"/>
        </w:rPr>
      </w:pPr>
      <w:r>
        <w:rPr>
          <w:rFonts w:ascii="宋体" w:hAnsi="宋体" w:cs="宋体" w:hint="eastAsia"/>
          <w:kern w:val="0"/>
          <w:sz w:val="21"/>
          <w:szCs w:val="21"/>
        </w:rPr>
        <w:t>法定代表人或其法定代表人或其</w:t>
      </w:r>
    </w:p>
    <w:p w:rsidR="00637D04" w:rsidRDefault="00482B54">
      <w:pPr>
        <w:pStyle w:val="a6"/>
        <w:autoSpaceDE w:val="0"/>
        <w:autoSpaceDN w:val="0"/>
        <w:ind w:leftChars="200" w:left="420" w:right="2641"/>
        <w:jc w:val="left"/>
        <w:rPr>
          <w:rFonts w:ascii="宋体" w:hAnsi="宋体" w:cs="宋体"/>
          <w:sz w:val="21"/>
          <w:szCs w:val="21"/>
        </w:rPr>
      </w:pPr>
      <w:r>
        <w:rPr>
          <w:rFonts w:ascii="宋体" w:hAnsi="宋体" w:cs="宋体" w:hint="eastAsia"/>
          <w:kern w:val="0"/>
          <w:sz w:val="21"/>
          <w:szCs w:val="21"/>
        </w:rPr>
        <w:t>委托代理人：</w:t>
      </w:r>
      <w:r>
        <w:rPr>
          <w:rFonts w:ascii="宋体" w:hAnsi="宋体" w:cs="宋体" w:hint="eastAsia"/>
          <w:kern w:val="0"/>
          <w:sz w:val="21"/>
          <w:szCs w:val="21"/>
          <w:u w:val="single"/>
        </w:rPr>
        <w:t xml:space="preserve">               (签字)</w:t>
      </w:r>
      <w:r>
        <w:rPr>
          <w:rFonts w:ascii="宋体" w:hAnsi="宋体" w:cs="宋体" w:hint="eastAsia"/>
          <w:kern w:val="0"/>
          <w:sz w:val="21"/>
          <w:szCs w:val="21"/>
        </w:rPr>
        <w:t>委托代理人：</w:t>
      </w:r>
      <w:r>
        <w:rPr>
          <w:rFonts w:ascii="宋体" w:hAnsi="宋体" w:cs="宋体" w:hint="eastAsia"/>
          <w:kern w:val="0"/>
          <w:sz w:val="21"/>
          <w:szCs w:val="21"/>
          <w:u w:val="single"/>
        </w:rPr>
        <w:t xml:space="preserve">              (签字)</w:t>
      </w:r>
    </w:p>
    <w:p w:rsidR="00637D04" w:rsidRDefault="00482B54">
      <w:pPr>
        <w:pStyle w:val="a6"/>
        <w:autoSpaceDE w:val="0"/>
        <w:autoSpaceDN w:val="0"/>
        <w:ind w:leftChars="200" w:left="420"/>
        <w:jc w:val="left"/>
        <w:rPr>
          <w:rFonts w:ascii="宋体" w:hAnsi="宋体" w:cs="宋体"/>
          <w:sz w:val="21"/>
          <w:szCs w:val="21"/>
        </w:rPr>
      </w:pPr>
      <w:r>
        <w:rPr>
          <w:rFonts w:ascii="宋体" w:hAnsi="宋体" w:cs="宋体" w:hint="eastAsia"/>
          <w:kern w:val="0"/>
          <w:sz w:val="21"/>
          <w:szCs w:val="21"/>
        </w:rPr>
        <w:t>电话：</w:t>
      </w:r>
      <w:r>
        <w:rPr>
          <w:rFonts w:ascii="宋体" w:hAnsi="宋体" w:cs="宋体" w:hint="eastAsia"/>
          <w:kern w:val="0"/>
          <w:sz w:val="21"/>
          <w:szCs w:val="21"/>
          <w:u w:val="single"/>
        </w:rPr>
        <w:t xml:space="preserve">     023-63066530    </w:t>
      </w:r>
      <w:r>
        <w:rPr>
          <w:rFonts w:ascii="宋体" w:hAnsi="宋体" w:cs="宋体" w:hint="eastAsia"/>
          <w:spacing w:val="7"/>
          <w:kern w:val="0"/>
          <w:sz w:val="21"/>
          <w:szCs w:val="21"/>
        </w:rPr>
        <w:t>电话：</w:t>
      </w:r>
    </w:p>
    <w:p w:rsidR="00637D04" w:rsidRDefault="00637D04">
      <w:pPr>
        <w:pStyle w:val="a6"/>
        <w:autoSpaceDE w:val="0"/>
        <w:autoSpaceDN w:val="0"/>
        <w:ind w:leftChars="200" w:left="420"/>
        <w:jc w:val="left"/>
        <w:rPr>
          <w:rFonts w:ascii="宋体" w:hAnsi="宋体" w:cs="宋体"/>
          <w:sz w:val="16"/>
          <w:szCs w:val="16"/>
        </w:rPr>
      </w:pPr>
    </w:p>
    <w:p w:rsidR="00637D04" w:rsidRDefault="00482B54">
      <w:pPr>
        <w:pStyle w:val="a6"/>
        <w:autoSpaceDE w:val="0"/>
        <w:autoSpaceDN w:val="0"/>
        <w:ind w:leftChars="200" w:left="420"/>
        <w:jc w:val="left"/>
        <w:rPr>
          <w:rFonts w:ascii="宋体" w:hAnsi="宋体" w:cs="宋体"/>
          <w:sz w:val="21"/>
          <w:szCs w:val="21"/>
        </w:rPr>
      </w:pPr>
      <w:r>
        <w:rPr>
          <w:rFonts w:ascii="宋体" w:hAnsi="宋体" w:cs="宋体" w:hint="eastAsia"/>
          <w:kern w:val="0"/>
          <w:sz w:val="21"/>
          <w:szCs w:val="21"/>
        </w:rPr>
        <w:t>经办人：</w:t>
      </w:r>
      <w:r>
        <w:rPr>
          <w:rFonts w:ascii="宋体" w:hAnsi="宋体" w:cs="宋体" w:hint="eastAsia"/>
          <w:spacing w:val="11"/>
          <w:kern w:val="0"/>
          <w:sz w:val="21"/>
          <w:szCs w:val="21"/>
          <w:u w:val="single"/>
        </w:rPr>
        <w:t>周羿</w:t>
      </w:r>
      <w:r>
        <w:rPr>
          <w:rFonts w:ascii="宋体" w:hAnsi="宋体" w:cs="宋体" w:hint="eastAsia"/>
          <w:spacing w:val="5"/>
          <w:kern w:val="0"/>
          <w:sz w:val="21"/>
          <w:szCs w:val="21"/>
        </w:rPr>
        <w:t>经办人：</w:t>
      </w:r>
    </w:p>
    <w:p w:rsidR="00637D04" w:rsidRDefault="00637D04">
      <w:pPr>
        <w:pStyle w:val="a6"/>
        <w:autoSpaceDE w:val="0"/>
        <w:autoSpaceDN w:val="0"/>
        <w:ind w:leftChars="200" w:left="420"/>
        <w:jc w:val="left"/>
        <w:rPr>
          <w:rFonts w:ascii="宋体" w:hAnsi="宋体" w:cs="宋体"/>
          <w:sz w:val="18"/>
          <w:szCs w:val="18"/>
        </w:rPr>
      </w:pPr>
    </w:p>
    <w:p w:rsidR="00637D04" w:rsidRDefault="00482B54">
      <w:pPr>
        <w:pStyle w:val="a6"/>
        <w:autoSpaceDE w:val="0"/>
        <w:autoSpaceDN w:val="0"/>
        <w:ind w:left="5059" w:hangingChars="2409" w:hanging="5059"/>
        <w:jc w:val="left"/>
        <w:rPr>
          <w:rFonts w:ascii="宋体" w:hAnsi="宋体" w:cs="宋体"/>
          <w:sz w:val="21"/>
          <w:szCs w:val="21"/>
        </w:rPr>
      </w:pPr>
      <w:r>
        <w:rPr>
          <w:rFonts w:ascii="宋体" w:hAnsi="宋体" w:cs="宋体" w:hint="eastAsia"/>
          <w:kern w:val="0"/>
          <w:sz w:val="21"/>
          <w:szCs w:val="21"/>
        </w:rPr>
        <w:tab/>
        <w:t>日期：年月日</w:t>
      </w:r>
    </w:p>
    <w:p w:rsidR="00637D04" w:rsidRDefault="00637D04">
      <w:pPr>
        <w:pStyle w:val="a6"/>
        <w:autoSpaceDE w:val="0"/>
        <w:autoSpaceDN w:val="0"/>
        <w:ind w:right="753"/>
        <w:jc w:val="center"/>
        <w:rPr>
          <w:rFonts w:ascii="宋体" w:hAnsi="宋体" w:cs="宋体"/>
          <w:sz w:val="21"/>
          <w:szCs w:val="21"/>
        </w:rPr>
      </w:pPr>
      <w:bookmarkStart w:id="23" w:name="第六部分___工程建设廉政协议"/>
      <w:bookmarkEnd w:id="23"/>
    </w:p>
    <w:p w:rsidR="00637D04" w:rsidRDefault="00482B54">
      <w:pPr>
        <w:autoSpaceDE w:val="0"/>
        <w:autoSpaceDN w:val="0"/>
        <w:jc w:val="left"/>
        <w:rPr>
          <w:rFonts w:ascii="宋体" w:hAnsi="宋体" w:cs="宋体"/>
          <w:szCs w:val="21"/>
        </w:rPr>
      </w:pPr>
      <w:r>
        <w:rPr>
          <w:rFonts w:ascii="宋体" w:hAnsi="宋体" w:cs="宋体" w:hint="eastAsia"/>
          <w:kern w:val="0"/>
          <w:szCs w:val="21"/>
        </w:rPr>
        <w:br w:type="page"/>
      </w:r>
    </w:p>
    <w:p w:rsidR="00637D04" w:rsidRDefault="00482B54">
      <w:pPr>
        <w:pStyle w:val="a6"/>
        <w:autoSpaceDE w:val="0"/>
        <w:autoSpaceDN w:val="0"/>
        <w:ind w:right="753"/>
        <w:jc w:val="center"/>
        <w:rPr>
          <w:rFonts w:ascii="宋体" w:hAnsi="宋体" w:cs="宋体"/>
          <w:sz w:val="21"/>
          <w:szCs w:val="21"/>
        </w:rPr>
      </w:pPr>
      <w:r>
        <w:rPr>
          <w:rFonts w:ascii="宋体" w:hAnsi="宋体" w:cs="宋体" w:hint="eastAsia"/>
          <w:kern w:val="0"/>
          <w:sz w:val="21"/>
          <w:szCs w:val="21"/>
        </w:rPr>
        <w:lastRenderedPageBreak/>
        <w:t>第六部分工程建设廉政协议</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jc w:val="left"/>
        <w:outlineLvl w:val="6"/>
        <w:rPr>
          <w:rFonts w:ascii="宋体" w:hAnsi="宋体" w:cs="宋体"/>
          <w:sz w:val="21"/>
          <w:szCs w:val="21"/>
        </w:rPr>
      </w:pPr>
      <w:r>
        <w:rPr>
          <w:rFonts w:ascii="宋体" w:hAnsi="宋体" w:cs="宋体" w:hint="eastAsia"/>
          <w:kern w:val="0"/>
          <w:sz w:val="21"/>
          <w:szCs w:val="21"/>
        </w:rPr>
        <w:t>委托人：</w:t>
      </w:r>
      <w:r>
        <w:rPr>
          <w:rFonts w:ascii="宋体" w:hAnsi="宋体" w:cs="宋体" w:hint="eastAsia"/>
          <w:kern w:val="0"/>
          <w:sz w:val="21"/>
          <w:szCs w:val="21"/>
          <w:u w:val="single"/>
        </w:rPr>
        <w:t>重庆城市综合交通枢纽（集团）有限公司</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jc w:val="left"/>
        <w:outlineLvl w:val="6"/>
        <w:rPr>
          <w:rFonts w:ascii="宋体" w:hAnsi="宋体" w:cs="宋体"/>
          <w:sz w:val="21"/>
          <w:szCs w:val="21"/>
        </w:rPr>
      </w:pPr>
      <w:r>
        <w:rPr>
          <w:rFonts w:ascii="宋体" w:hAnsi="宋体" w:cs="宋体" w:hint="eastAsia"/>
          <w:kern w:val="0"/>
          <w:sz w:val="21"/>
          <w:szCs w:val="21"/>
        </w:rPr>
        <w:t>监理人：</w:t>
      </w:r>
      <w:r>
        <w:rPr>
          <w:rFonts w:ascii="宋体" w:hAnsi="宋体" w:cs="宋体" w:hint="eastAsia"/>
          <w:kern w:val="0"/>
          <w:sz w:val="21"/>
          <w:szCs w:val="21"/>
          <w:u w:val="single"/>
        </w:rPr>
        <w:t>河南省育兴建设工程管理有限公司</w:t>
      </w:r>
    </w:p>
    <w:p w:rsidR="00637D04" w:rsidRDefault="00637D04">
      <w:pPr>
        <w:pStyle w:val="a6"/>
        <w:autoSpaceDE w:val="0"/>
        <w:autoSpaceDN w:val="0"/>
        <w:jc w:val="left"/>
        <w:rPr>
          <w:rFonts w:ascii="宋体" w:hAnsi="宋体" w:cs="宋体"/>
          <w:sz w:val="21"/>
          <w:szCs w:val="21"/>
        </w:rPr>
      </w:pPr>
    </w:p>
    <w:p w:rsidR="00637D04" w:rsidRDefault="00637D04">
      <w:pPr>
        <w:pStyle w:val="a6"/>
        <w:autoSpaceDE w:val="0"/>
        <w:autoSpaceDN w:val="0"/>
        <w:jc w:val="left"/>
        <w:rPr>
          <w:rFonts w:ascii="宋体" w:hAnsi="宋体" w:cs="宋体"/>
          <w:sz w:val="21"/>
          <w:szCs w:val="21"/>
        </w:rPr>
      </w:pP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right="1175"/>
        <w:outlineLvl w:val="6"/>
        <w:rPr>
          <w:rFonts w:ascii="宋体" w:hAnsi="宋体" w:cs="宋体"/>
          <w:sz w:val="21"/>
          <w:szCs w:val="21"/>
        </w:rPr>
      </w:pPr>
      <w:r>
        <w:rPr>
          <w:rFonts w:ascii="宋体" w:hAnsi="宋体" w:cs="宋体" w:hint="eastAsia"/>
          <w:spacing w:val="-11"/>
          <w:kern w:val="0"/>
          <w:sz w:val="21"/>
          <w:szCs w:val="21"/>
        </w:rPr>
        <w:t>为加强建设工程廉政建设，规范建设工程各项活动中委托人监理人双方的行为，防止谋取不正当利</w:t>
      </w:r>
      <w:r>
        <w:rPr>
          <w:rFonts w:ascii="宋体" w:hAnsi="宋体" w:cs="宋体" w:hint="eastAsia"/>
          <w:spacing w:val="-15"/>
          <w:kern w:val="0"/>
          <w:sz w:val="21"/>
          <w:szCs w:val="21"/>
        </w:rPr>
        <w:t>益的违法违纪现象的发生，保护国家、集体和当事人的合法权益，根据国家有关工程建设的法律法规和廉政建设的有关规定，订立本廉政责任书。</w:t>
      </w:r>
    </w:p>
    <w:p w:rsidR="00637D04" w:rsidRDefault="00482B54">
      <w:pPr>
        <w:pStyle w:val="6"/>
        <w:widowControl/>
        <w:rPr>
          <w:rFonts w:ascii="宋体" w:eastAsia="宋体" w:hAnsi="宋体" w:cs="宋体"/>
          <w:szCs w:val="21"/>
        </w:rPr>
      </w:pPr>
      <w:r>
        <w:rPr>
          <w:rFonts w:ascii="宋体" w:eastAsia="宋体" w:hAnsi="宋体" w:cs="宋体" w:hint="eastAsia"/>
          <w:szCs w:val="21"/>
        </w:rPr>
        <w:t>一、双方的责任</w:t>
      </w:r>
    </w:p>
    <w:p w:rsidR="00637D04" w:rsidRDefault="00637D04">
      <w:pPr>
        <w:pStyle w:val="a6"/>
        <w:autoSpaceDE w:val="0"/>
        <w:autoSpaceDN w:val="0"/>
        <w:jc w:val="left"/>
        <w:rPr>
          <w:rFonts w:ascii="宋体" w:hAnsi="宋体" w:cs="宋体"/>
          <w:b/>
          <w:sz w:val="21"/>
          <w:szCs w:val="21"/>
        </w:rPr>
      </w:pPr>
    </w:p>
    <w:p w:rsidR="00637D04" w:rsidRDefault="00482B54">
      <w:pPr>
        <w:pStyle w:val="a6"/>
        <w:autoSpaceDE w:val="0"/>
        <w:autoSpaceDN w:val="0"/>
        <w:ind w:left="341"/>
        <w:jc w:val="left"/>
        <w:outlineLvl w:val="6"/>
        <w:rPr>
          <w:rFonts w:ascii="宋体" w:hAnsi="宋体" w:cs="宋体"/>
          <w:sz w:val="21"/>
          <w:szCs w:val="21"/>
        </w:rPr>
      </w:pPr>
      <w:r>
        <w:rPr>
          <w:rFonts w:ascii="宋体" w:hAnsi="宋体" w:cs="宋体" w:hint="eastAsia"/>
          <w:kern w:val="0"/>
          <w:sz w:val="21"/>
          <w:szCs w:val="21"/>
        </w:rPr>
        <w:t xml:space="preserve">    1.1 应严格遵守国家关于建设工程的有关法律、法规，相关政策，以及廉政建设的各项规定。</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jc w:val="left"/>
        <w:outlineLvl w:val="6"/>
        <w:rPr>
          <w:rFonts w:ascii="宋体" w:hAnsi="宋体" w:cs="宋体"/>
          <w:sz w:val="21"/>
          <w:szCs w:val="21"/>
        </w:rPr>
      </w:pPr>
      <w:r>
        <w:rPr>
          <w:rFonts w:ascii="宋体" w:hAnsi="宋体" w:cs="宋体" w:hint="eastAsia"/>
          <w:kern w:val="0"/>
          <w:sz w:val="21"/>
          <w:szCs w:val="21"/>
        </w:rPr>
        <w:t xml:space="preserve">    1.2 严格执行建设工程合同文件，自觉按合同办事。</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right="1048"/>
        <w:jc w:val="left"/>
        <w:outlineLvl w:val="6"/>
        <w:rPr>
          <w:rFonts w:ascii="宋体" w:hAnsi="宋体" w:cs="宋体"/>
          <w:sz w:val="21"/>
          <w:szCs w:val="21"/>
        </w:rPr>
      </w:pPr>
      <w:r>
        <w:rPr>
          <w:rFonts w:ascii="宋体" w:hAnsi="宋体" w:cs="宋体" w:hint="eastAsia"/>
          <w:spacing w:val="4"/>
          <w:kern w:val="0"/>
          <w:sz w:val="21"/>
          <w:szCs w:val="21"/>
        </w:rPr>
        <w:t>1.3</w:t>
      </w:r>
      <w:r>
        <w:rPr>
          <w:rFonts w:ascii="宋体" w:hAnsi="宋体" w:cs="宋体" w:hint="eastAsia"/>
          <w:spacing w:val="-14"/>
          <w:kern w:val="0"/>
          <w:sz w:val="21"/>
          <w:szCs w:val="21"/>
        </w:rPr>
        <w:t>各项活动必须坚持公开、公平、公正、诚信、透明的原则(除法律法规另有规定者外)，不得为获</w:t>
      </w:r>
      <w:r>
        <w:rPr>
          <w:rFonts w:ascii="宋体" w:hAnsi="宋体" w:cs="宋体" w:hint="eastAsia"/>
          <w:spacing w:val="-15"/>
          <w:kern w:val="0"/>
          <w:sz w:val="21"/>
          <w:szCs w:val="21"/>
        </w:rPr>
        <w:t>取不正当的利益，损害国家、集体和对方利益，不得违反建设工程管理的规章制度。</w:t>
      </w:r>
    </w:p>
    <w:p w:rsidR="00637D04" w:rsidRDefault="00482B54">
      <w:pPr>
        <w:pStyle w:val="a6"/>
        <w:autoSpaceDE w:val="0"/>
        <w:autoSpaceDN w:val="0"/>
        <w:ind w:left="341" w:right="1047"/>
        <w:jc w:val="left"/>
        <w:outlineLvl w:val="6"/>
        <w:rPr>
          <w:rFonts w:ascii="宋体" w:hAnsi="宋体" w:cs="宋体"/>
          <w:sz w:val="21"/>
          <w:szCs w:val="21"/>
        </w:rPr>
      </w:pPr>
      <w:r>
        <w:rPr>
          <w:rFonts w:ascii="宋体" w:hAnsi="宋体" w:cs="宋体" w:hint="eastAsia"/>
          <w:spacing w:val="4"/>
          <w:kern w:val="0"/>
          <w:sz w:val="21"/>
          <w:szCs w:val="21"/>
        </w:rPr>
        <w:t>1.4</w:t>
      </w:r>
      <w:r>
        <w:rPr>
          <w:rFonts w:ascii="宋体" w:hAnsi="宋体" w:cs="宋体" w:hint="eastAsia"/>
          <w:spacing w:val="-15"/>
          <w:kern w:val="0"/>
          <w:sz w:val="21"/>
          <w:szCs w:val="21"/>
        </w:rPr>
        <w:t>发现对方在业务活动中有违规、违纪、违法行为的，应及时提醒对方，情节严重的，应向其上级</w:t>
      </w:r>
      <w:r>
        <w:rPr>
          <w:rFonts w:ascii="宋体" w:hAnsi="宋体" w:cs="宋体" w:hint="eastAsia"/>
          <w:spacing w:val="-16"/>
          <w:kern w:val="0"/>
          <w:sz w:val="21"/>
          <w:szCs w:val="21"/>
        </w:rPr>
        <w:t>主管部门或纪检监察、司法等有关机关举报。</w:t>
      </w:r>
    </w:p>
    <w:p w:rsidR="00637D04" w:rsidRDefault="00482B54">
      <w:pPr>
        <w:pStyle w:val="6"/>
        <w:widowControl/>
        <w:rPr>
          <w:rFonts w:ascii="宋体" w:eastAsia="宋体" w:hAnsi="宋体" w:cs="宋体"/>
          <w:szCs w:val="21"/>
        </w:rPr>
      </w:pPr>
      <w:r>
        <w:rPr>
          <w:rFonts w:ascii="宋体" w:eastAsia="宋体" w:hAnsi="宋体" w:cs="宋体" w:hint="eastAsia"/>
          <w:szCs w:val="21"/>
        </w:rPr>
        <w:t>二、委托人责任</w:t>
      </w:r>
    </w:p>
    <w:p w:rsidR="00637D04" w:rsidRDefault="00637D04">
      <w:pPr>
        <w:pStyle w:val="a6"/>
        <w:autoSpaceDE w:val="0"/>
        <w:autoSpaceDN w:val="0"/>
        <w:jc w:val="left"/>
        <w:rPr>
          <w:rFonts w:ascii="宋体" w:hAnsi="宋体" w:cs="宋体"/>
          <w:b/>
          <w:sz w:val="21"/>
          <w:szCs w:val="21"/>
        </w:rPr>
      </w:pPr>
    </w:p>
    <w:p w:rsidR="00637D04" w:rsidRDefault="00482B54">
      <w:pPr>
        <w:pStyle w:val="a6"/>
        <w:autoSpaceDE w:val="0"/>
        <w:autoSpaceDN w:val="0"/>
        <w:ind w:left="341" w:right="1400"/>
        <w:jc w:val="left"/>
        <w:outlineLvl w:val="6"/>
        <w:rPr>
          <w:rFonts w:ascii="宋体" w:hAnsi="宋体" w:cs="宋体"/>
          <w:sz w:val="21"/>
          <w:szCs w:val="21"/>
        </w:rPr>
      </w:pPr>
      <w:r>
        <w:rPr>
          <w:rFonts w:ascii="宋体" w:hAnsi="宋体" w:cs="宋体" w:hint="eastAsia"/>
          <w:spacing w:val="-11"/>
          <w:kern w:val="0"/>
          <w:sz w:val="21"/>
          <w:szCs w:val="21"/>
        </w:rPr>
        <w:t>委托人的领导和从事该建设工程项目的工作人员，在工程建设的事前、事中、事后应遵守以下规定：</w:t>
      </w:r>
    </w:p>
    <w:p w:rsidR="00637D04" w:rsidRDefault="00482B54">
      <w:pPr>
        <w:pStyle w:val="a6"/>
        <w:autoSpaceDE w:val="0"/>
        <w:autoSpaceDN w:val="0"/>
        <w:ind w:left="341"/>
        <w:jc w:val="left"/>
        <w:outlineLvl w:val="6"/>
        <w:rPr>
          <w:rFonts w:ascii="宋体" w:hAnsi="宋体" w:cs="宋体"/>
          <w:sz w:val="21"/>
          <w:szCs w:val="21"/>
        </w:rPr>
      </w:pPr>
      <w:r>
        <w:rPr>
          <w:rFonts w:ascii="宋体" w:hAnsi="宋体" w:cs="宋体" w:hint="eastAsia"/>
          <w:kern w:val="0"/>
          <w:sz w:val="21"/>
          <w:szCs w:val="21"/>
        </w:rPr>
        <w:t xml:space="preserve">    2.1 不得向监理人和相关单位索要或接受回扣、礼金、有价证券、贵重物品和好处费、感谢费等。</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jc w:val="left"/>
        <w:outlineLvl w:val="6"/>
        <w:rPr>
          <w:rFonts w:ascii="宋体" w:hAnsi="宋体" w:cs="宋体"/>
          <w:sz w:val="21"/>
          <w:szCs w:val="21"/>
        </w:rPr>
      </w:pPr>
      <w:r>
        <w:rPr>
          <w:rFonts w:ascii="宋体" w:hAnsi="宋体" w:cs="宋体" w:hint="eastAsia"/>
          <w:kern w:val="0"/>
          <w:sz w:val="21"/>
          <w:szCs w:val="21"/>
        </w:rPr>
        <w:t xml:space="preserve">    2.2 不得在监理人和相关单位报销任何应由委托人或个人支付的费用。</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right="1042"/>
        <w:jc w:val="left"/>
        <w:outlineLvl w:val="6"/>
        <w:rPr>
          <w:rFonts w:ascii="宋体" w:hAnsi="宋体" w:cs="宋体"/>
          <w:sz w:val="21"/>
          <w:szCs w:val="21"/>
        </w:rPr>
      </w:pPr>
      <w:r>
        <w:rPr>
          <w:rFonts w:ascii="宋体" w:hAnsi="宋体" w:cs="宋体" w:hint="eastAsia"/>
          <w:spacing w:val="4"/>
          <w:kern w:val="0"/>
          <w:sz w:val="21"/>
          <w:szCs w:val="21"/>
        </w:rPr>
        <w:t>2.3</w:t>
      </w:r>
      <w:r>
        <w:rPr>
          <w:rFonts w:ascii="宋体" w:hAnsi="宋体" w:cs="宋体" w:hint="eastAsia"/>
          <w:spacing w:val="-15"/>
          <w:kern w:val="0"/>
          <w:sz w:val="21"/>
          <w:szCs w:val="21"/>
        </w:rPr>
        <w:t>不得要求、暗示或接受监理人和相关单位为个人装修住房、婚丧嫁娶、配偶子女的工作安排以及</w:t>
      </w:r>
      <w:r>
        <w:rPr>
          <w:rFonts w:ascii="宋体" w:hAnsi="宋体" w:cs="宋体" w:hint="eastAsia"/>
          <w:spacing w:val="-7"/>
          <w:kern w:val="0"/>
          <w:sz w:val="21"/>
          <w:szCs w:val="21"/>
        </w:rPr>
        <w:t>出国(境)、旅游等提供方便。</w:t>
      </w:r>
    </w:p>
    <w:p w:rsidR="00637D04" w:rsidRDefault="00482B54">
      <w:pPr>
        <w:pStyle w:val="a6"/>
        <w:autoSpaceDE w:val="0"/>
        <w:autoSpaceDN w:val="0"/>
        <w:ind w:left="341"/>
        <w:jc w:val="left"/>
        <w:outlineLvl w:val="6"/>
        <w:rPr>
          <w:rFonts w:ascii="宋体" w:hAnsi="宋体" w:cs="宋体"/>
          <w:sz w:val="21"/>
          <w:szCs w:val="21"/>
        </w:rPr>
      </w:pPr>
      <w:r>
        <w:rPr>
          <w:rFonts w:ascii="宋体" w:hAnsi="宋体" w:cs="宋体" w:hint="eastAsia"/>
          <w:kern w:val="0"/>
          <w:sz w:val="21"/>
          <w:szCs w:val="21"/>
        </w:rPr>
        <w:t xml:space="preserve">    2.4 不得参加有可能影响公正执行公务的监理人和相关单位的宴请、健身、娱乐等活动。</w:t>
      </w:r>
    </w:p>
    <w:p w:rsidR="00637D04" w:rsidRDefault="00482B54">
      <w:pPr>
        <w:pStyle w:val="a6"/>
        <w:autoSpaceDE w:val="0"/>
        <w:autoSpaceDN w:val="0"/>
        <w:ind w:left="341" w:right="1042"/>
        <w:jc w:val="left"/>
        <w:outlineLvl w:val="6"/>
        <w:rPr>
          <w:rFonts w:ascii="宋体" w:hAnsi="宋体" w:cs="宋体"/>
          <w:sz w:val="21"/>
          <w:szCs w:val="21"/>
        </w:rPr>
      </w:pPr>
      <w:r>
        <w:rPr>
          <w:rFonts w:ascii="宋体" w:hAnsi="宋体" w:cs="宋体" w:hint="eastAsia"/>
          <w:spacing w:val="4"/>
          <w:kern w:val="0"/>
          <w:sz w:val="21"/>
          <w:szCs w:val="21"/>
        </w:rPr>
        <w:t>2.5</w:t>
      </w:r>
      <w:r>
        <w:rPr>
          <w:rFonts w:ascii="宋体" w:hAnsi="宋体" w:cs="宋体" w:hint="eastAsia"/>
          <w:spacing w:val="-15"/>
          <w:kern w:val="0"/>
          <w:sz w:val="21"/>
          <w:szCs w:val="21"/>
        </w:rPr>
        <w:t>不得向监理人和相关单位介绍或为配偶、子女、亲属参与同委托人工程建设管理合同有关的业务</w:t>
      </w:r>
      <w:r>
        <w:rPr>
          <w:rFonts w:ascii="宋体" w:hAnsi="宋体" w:cs="宋体" w:hint="eastAsia"/>
          <w:spacing w:val="-16"/>
          <w:kern w:val="0"/>
          <w:sz w:val="21"/>
          <w:szCs w:val="21"/>
        </w:rPr>
        <w:t>活动；不得以任何理由要求监理人和相关单位使用某种产品、材料和设备。</w:t>
      </w:r>
    </w:p>
    <w:p w:rsidR="00637D04" w:rsidRDefault="00482B54">
      <w:pPr>
        <w:pStyle w:val="6"/>
        <w:widowControl/>
        <w:rPr>
          <w:rFonts w:ascii="宋体" w:eastAsia="宋体" w:hAnsi="宋体" w:cs="宋体"/>
          <w:szCs w:val="21"/>
        </w:rPr>
      </w:pPr>
      <w:r>
        <w:rPr>
          <w:rFonts w:ascii="宋体" w:eastAsia="宋体" w:hAnsi="宋体" w:cs="宋体" w:hint="eastAsia"/>
          <w:szCs w:val="21"/>
        </w:rPr>
        <w:t>三、监理人责任</w:t>
      </w:r>
    </w:p>
    <w:p w:rsidR="00637D04" w:rsidRDefault="00637D04">
      <w:pPr>
        <w:pStyle w:val="a6"/>
        <w:autoSpaceDE w:val="0"/>
        <w:autoSpaceDN w:val="0"/>
        <w:jc w:val="left"/>
        <w:rPr>
          <w:rFonts w:ascii="宋体" w:hAnsi="宋体" w:cs="宋体"/>
          <w:b/>
          <w:sz w:val="21"/>
          <w:szCs w:val="21"/>
        </w:rPr>
      </w:pPr>
    </w:p>
    <w:p w:rsidR="00637D04" w:rsidRDefault="00482B54">
      <w:pPr>
        <w:pStyle w:val="a6"/>
        <w:autoSpaceDE w:val="0"/>
        <w:autoSpaceDN w:val="0"/>
        <w:ind w:left="341" w:right="1175"/>
        <w:jc w:val="left"/>
        <w:outlineLvl w:val="6"/>
        <w:rPr>
          <w:rFonts w:ascii="宋体" w:hAnsi="宋体" w:cs="宋体"/>
          <w:sz w:val="21"/>
          <w:szCs w:val="21"/>
        </w:rPr>
      </w:pPr>
      <w:r>
        <w:rPr>
          <w:rFonts w:ascii="宋体" w:hAnsi="宋体" w:cs="宋体" w:hint="eastAsia"/>
          <w:spacing w:val="-11"/>
          <w:kern w:val="0"/>
          <w:sz w:val="21"/>
          <w:szCs w:val="21"/>
        </w:rPr>
        <w:t>应与委托人保持正常的业务交往，按照有关法律法规和程序开展业务工作，严格执行工程建设的有</w:t>
      </w:r>
      <w:r>
        <w:rPr>
          <w:rFonts w:ascii="宋体" w:hAnsi="宋体" w:cs="宋体" w:hint="eastAsia"/>
          <w:spacing w:val="-16"/>
          <w:kern w:val="0"/>
          <w:sz w:val="21"/>
          <w:szCs w:val="21"/>
        </w:rPr>
        <w:t>关方针、政策，执行工程建设强制性标准，并遵守以下规定：</w:t>
      </w:r>
    </w:p>
    <w:p w:rsidR="00637D04" w:rsidRDefault="00482B54">
      <w:pPr>
        <w:pStyle w:val="a6"/>
        <w:autoSpaceDE w:val="0"/>
        <w:autoSpaceDN w:val="0"/>
        <w:ind w:left="341" w:right="1042"/>
        <w:jc w:val="left"/>
        <w:outlineLvl w:val="6"/>
        <w:rPr>
          <w:rFonts w:ascii="宋体" w:hAnsi="宋体" w:cs="宋体"/>
          <w:sz w:val="21"/>
          <w:szCs w:val="21"/>
        </w:rPr>
      </w:pPr>
      <w:r>
        <w:rPr>
          <w:rFonts w:ascii="宋体" w:hAnsi="宋体" w:cs="宋体" w:hint="eastAsia"/>
          <w:spacing w:val="4"/>
          <w:kern w:val="0"/>
          <w:sz w:val="21"/>
          <w:szCs w:val="21"/>
        </w:rPr>
        <w:t>3.1</w:t>
      </w:r>
      <w:r>
        <w:rPr>
          <w:rFonts w:ascii="宋体" w:hAnsi="宋体" w:cs="宋体" w:hint="eastAsia"/>
          <w:spacing w:val="-15"/>
          <w:kern w:val="0"/>
          <w:sz w:val="21"/>
          <w:szCs w:val="21"/>
        </w:rPr>
        <w:t>不得以任何理由向委托人及其工作人员索要、接受或赠送礼金、有价证券、贵重物品及回扣、好处费、感谢费等。</w:t>
      </w:r>
    </w:p>
    <w:p w:rsidR="00637D04" w:rsidRDefault="00482B54">
      <w:pPr>
        <w:pStyle w:val="a6"/>
        <w:autoSpaceDE w:val="0"/>
        <w:autoSpaceDN w:val="0"/>
        <w:ind w:left="341"/>
        <w:jc w:val="left"/>
        <w:outlineLvl w:val="6"/>
        <w:rPr>
          <w:rFonts w:ascii="宋体" w:hAnsi="宋体" w:cs="宋体"/>
          <w:sz w:val="21"/>
          <w:szCs w:val="21"/>
        </w:rPr>
      </w:pPr>
      <w:r>
        <w:rPr>
          <w:rFonts w:ascii="宋体" w:hAnsi="宋体" w:cs="宋体" w:hint="eastAsia"/>
          <w:kern w:val="0"/>
          <w:sz w:val="21"/>
          <w:szCs w:val="21"/>
        </w:rPr>
        <w:t xml:space="preserve">    3.2 不得以任何理由为委托人和相关单位报销应由对方或个人支付的费用。</w:t>
      </w:r>
    </w:p>
    <w:p w:rsidR="00637D04" w:rsidRDefault="00637D04">
      <w:pPr>
        <w:pStyle w:val="a6"/>
        <w:autoSpaceDE w:val="0"/>
        <w:autoSpaceDN w:val="0"/>
        <w:jc w:val="left"/>
        <w:rPr>
          <w:rFonts w:ascii="宋体" w:hAnsi="宋体" w:cs="宋体"/>
          <w:sz w:val="21"/>
          <w:szCs w:val="21"/>
        </w:rPr>
      </w:pPr>
    </w:p>
    <w:p w:rsidR="00637D04" w:rsidRDefault="00482B54">
      <w:pPr>
        <w:pStyle w:val="a6"/>
        <w:autoSpaceDE w:val="0"/>
        <w:autoSpaceDN w:val="0"/>
        <w:ind w:left="341" w:right="1042"/>
        <w:jc w:val="left"/>
        <w:outlineLvl w:val="6"/>
        <w:rPr>
          <w:rFonts w:ascii="宋体" w:hAnsi="宋体" w:cs="宋体"/>
          <w:sz w:val="21"/>
          <w:szCs w:val="21"/>
        </w:rPr>
      </w:pPr>
      <w:r>
        <w:rPr>
          <w:rFonts w:ascii="宋体" w:hAnsi="宋体" w:cs="宋体" w:hint="eastAsia"/>
          <w:spacing w:val="4"/>
          <w:kern w:val="0"/>
          <w:sz w:val="21"/>
          <w:szCs w:val="21"/>
        </w:rPr>
        <w:t>3.3</w:t>
      </w:r>
      <w:r>
        <w:rPr>
          <w:rFonts w:ascii="宋体" w:hAnsi="宋体" w:cs="宋体" w:hint="eastAsia"/>
          <w:spacing w:val="-15"/>
          <w:kern w:val="0"/>
          <w:sz w:val="21"/>
          <w:szCs w:val="21"/>
        </w:rPr>
        <w:t>不得接受或暗示为委托人、相关单位或个人装修住房、婚丧嫁娶、配偶子女的工作安排以及出国</w:t>
      </w:r>
      <w:r>
        <w:rPr>
          <w:rFonts w:ascii="宋体" w:hAnsi="宋体" w:cs="宋体" w:hint="eastAsia"/>
          <w:spacing w:val="-4"/>
          <w:kern w:val="0"/>
          <w:sz w:val="21"/>
          <w:szCs w:val="21"/>
        </w:rPr>
        <w:t>(境)、旅游等提供方便。</w:t>
      </w:r>
    </w:p>
    <w:p w:rsidR="00637D04" w:rsidRDefault="00482B54">
      <w:pPr>
        <w:pStyle w:val="a6"/>
        <w:autoSpaceDE w:val="0"/>
        <w:autoSpaceDN w:val="0"/>
        <w:ind w:left="341" w:right="1042"/>
        <w:jc w:val="left"/>
        <w:outlineLvl w:val="6"/>
        <w:rPr>
          <w:rFonts w:ascii="宋体" w:hAnsi="宋体" w:cs="宋体"/>
          <w:sz w:val="21"/>
          <w:szCs w:val="21"/>
        </w:rPr>
      </w:pPr>
      <w:r>
        <w:rPr>
          <w:rFonts w:ascii="宋体" w:hAnsi="宋体" w:cs="宋体" w:hint="eastAsia"/>
          <w:spacing w:val="4"/>
          <w:kern w:val="0"/>
          <w:sz w:val="21"/>
          <w:szCs w:val="21"/>
        </w:rPr>
        <w:t>3.4</w:t>
      </w:r>
      <w:r>
        <w:rPr>
          <w:rFonts w:ascii="宋体" w:hAnsi="宋体" w:cs="宋体" w:hint="eastAsia"/>
          <w:spacing w:val="-15"/>
          <w:kern w:val="0"/>
          <w:sz w:val="21"/>
          <w:szCs w:val="21"/>
        </w:rPr>
        <w:t>不得以任何理由为委托人、相关单位或个人组织有可能影响公正执行公务的宴请、健身、娱乐等活动。</w:t>
      </w:r>
    </w:p>
    <w:p w:rsidR="00637D04" w:rsidRDefault="00482B54">
      <w:pPr>
        <w:pStyle w:val="6"/>
        <w:widowControl/>
        <w:rPr>
          <w:rFonts w:ascii="宋体" w:eastAsia="宋体" w:hAnsi="宋体" w:cs="宋体"/>
          <w:szCs w:val="21"/>
        </w:rPr>
      </w:pPr>
      <w:r>
        <w:rPr>
          <w:rFonts w:ascii="宋体" w:eastAsia="宋体" w:hAnsi="宋体" w:cs="宋体" w:hint="eastAsia"/>
          <w:szCs w:val="21"/>
        </w:rPr>
        <w:t>四、违约责任</w:t>
      </w:r>
    </w:p>
    <w:p w:rsidR="00637D04" w:rsidRDefault="00637D04">
      <w:pPr>
        <w:pStyle w:val="a6"/>
        <w:autoSpaceDE w:val="0"/>
        <w:autoSpaceDN w:val="0"/>
        <w:jc w:val="left"/>
        <w:rPr>
          <w:rFonts w:ascii="宋体" w:hAnsi="宋体" w:cs="宋体"/>
          <w:b/>
          <w:sz w:val="21"/>
          <w:szCs w:val="21"/>
        </w:rPr>
      </w:pPr>
    </w:p>
    <w:p w:rsidR="00637D04" w:rsidRDefault="00482B54">
      <w:pPr>
        <w:pStyle w:val="a6"/>
        <w:autoSpaceDE w:val="0"/>
        <w:autoSpaceDN w:val="0"/>
        <w:ind w:left="341" w:right="1042"/>
        <w:jc w:val="left"/>
        <w:outlineLvl w:val="6"/>
        <w:rPr>
          <w:rFonts w:ascii="宋体" w:hAnsi="宋体" w:cs="宋体"/>
          <w:sz w:val="21"/>
          <w:szCs w:val="21"/>
        </w:rPr>
      </w:pPr>
      <w:r>
        <w:rPr>
          <w:rFonts w:ascii="宋体" w:hAnsi="宋体" w:cs="宋体" w:hint="eastAsia"/>
          <w:spacing w:val="4"/>
          <w:kern w:val="0"/>
          <w:sz w:val="21"/>
          <w:szCs w:val="21"/>
        </w:rPr>
        <w:t>4.1</w:t>
      </w:r>
      <w:r>
        <w:rPr>
          <w:rFonts w:ascii="宋体" w:hAnsi="宋体" w:cs="宋体" w:hint="eastAsia"/>
          <w:spacing w:val="-15"/>
          <w:kern w:val="0"/>
          <w:sz w:val="21"/>
          <w:szCs w:val="21"/>
        </w:rPr>
        <w:t>委托人工作人员有违反本责任书第一、二条责任行为的，依据有关法律、法规给予处理；涉嫌犯</w:t>
      </w:r>
      <w:r>
        <w:rPr>
          <w:rFonts w:ascii="宋体" w:hAnsi="宋体" w:cs="宋体" w:hint="eastAsia"/>
          <w:spacing w:val="-16"/>
          <w:kern w:val="0"/>
          <w:sz w:val="21"/>
          <w:szCs w:val="21"/>
        </w:rPr>
        <w:t>罪的，移交司法机关追究刑事责任；给监理人单位造成经济损失的，应予以赔偿。</w:t>
      </w:r>
    </w:p>
    <w:p w:rsidR="00637D04" w:rsidRDefault="00482B54">
      <w:pPr>
        <w:pStyle w:val="a6"/>
        <w:autoSpaceDE w:val="0"/>
        <w:autoSpaceDN w:val="0"/>
        <w:ind w:left="341" w:right="1047"/>
        <w:jc w:val="left"/>
        <w:outlineLvl w:val="6"/>
        <w:rPr>
          <w:rFonts w:ascii="宋体" w:hAnsi="宋体" w:cs="宋体"/>
          <w:sz w:val="21"/>
          <w:szCs w:val="21"/>
        </w:rPr>
      </w:pPr>
      <w:r>
        <w:rPr>
          <w:rFonts w:ascii="宋体" w:hAnsi="宋体" w:cs="宋体" w:hint="eastAsia"/>
          <w:spacing w:val="4"/>
          <w:kern w:val="0"/>
          <w:sz w:val="21"/>
          <w:szCs w:val="21"/>
        </w:rPr>
        <w:t>4.2</w:t>
      </w:r>
      <w:r>
        <w:rPr>
          <w:rFonts w:ascii="宋体" w:hAnsi="宋体" w:cs="宋体" w:hint="eastAsia"/>
          <w:spacing w:val="-15"/>
          <w:kern w:val="0"/>
          <w:sz w:val="21"/>
          <w:szCs w:val="21"/>
        </w:rPr>
        <w:t>监理人工作人员有违反本责任书第一、三条责任行为的，依据有关法律法规处理；涉嫌犯罪的，</w:t>
      </w:r>
      <w:r>
        <w:rPr>
          <w:rFonts w:ascii="宋体" w:hAnsi="宋体" w:cs="宋体" w:hint="eastAsia"/>
          <w:spacing w:val="-16"/>
          <w:kern w:val="0"/>
          <w:sz w:val="21"/>
          <w:szCs w:val="21"/>
        </w:rPr>
        <w:t>移交司法机关追究刑事责任；给委托人单位造成经济损失的，应予以赔偿。</w:t>
      </w:r>
    </w:p>
    <w:p w:rsidR="00637D04" w:rsidRDefault="00482B54">
      <w:pPr>
        <w:pStyle w:val="a6"/>
        <w:numPr>
          <w:ilvl w:val="1"/>
          <w:numId w:val="38"/>
        </w:numPr>
        <w:autoSpaceDE w:val="0"/>
        <w:autoSpaceDN w:val="0"/>
        <w:ind w:right="1214" w:firstLine="420"/>
        <w:jc w:val="left"/>
        <w:outlineLvl w:val="6"/>
        <w:rPr>
          <w:rFonts w:ascii="宋体" w:hAnsi="宋体" w:cs="宋体"/>
          <w:sz w:val="21"/>
          <w:szCs w:val="21"/>
        </w:rPr>
      </w:pPr>
      <w:r>
        <w:rPr>
          <w:rFonts w:ascii="宋体" w:hAnsi="宋体" w:cs="宋体" w:hint="eastAsia"/>
          <w:spacing w:val="-12"/>
          <w:kern w:val="0"/>
          <w:sz w:val="21"/>
          <w:szCs w:val="21"/>
        </w:rPr>
        <w:t>监理人若发生违规、违纪、违法行为的，一经查实，委托人收取监理人合同金额的</w:t>
      </w:r>
      <w:r>
        <w:rPr>
          <w:rFonts w:ascii="宋体" w:hAnsi="宋体" w:cs="宋体" w:hint="eastAsia"/>
          <w:spacing w:val="-8"/>
          <w:kern w:val="0"/>
          <w:sz w:val="21"/>
          <w:szCs w:val="21"/>
        </w:rPr>
        <w:t>3</w:t>
      </w:r>
      <w:r>
        <w:rPr>
          <w:rFonts w:ascii="宋体" w:hAnsi="宋体" w:cs="宋体" w:hint="eastAsia"/>
          <w:spacing w:val="-5"/>
          <w:kern w:val="0"/>
          <w:sz w:val="21"/>
          <w:szCs w:val="21"/>
        </w:rPr>
        <w:t>%作为违约金。</w:t>
      </w:r>
    </w:p>
    <w:p w:rsidR="00637D04" w:rsidRDefault="00482B54">
      <w:pPr>
        <w:pStyle w:val="a6"/>
        <w:autoSpaceDE w:val="0"/>
        <w:autoSpaceDN w:val="0"/>
        <w:ind w:left="341" w:right="1042"/>
        <w:jc w:val="left"/>
        <w:outlineLvl w:val="6"/>
        <w:rPr>
          <w:rFonts w:ascii="宋体" w:hAnsi="宋体" w:cs="宋体"/>
          <w:sz w:val="21"/>
          <w:szCs w:val="21"/>
        </w:rPr>
      </w:pPr>
      <w:r>
        <w:rPr>
          <w:rFonts w:ascii="宋体" w:hAnsi="宋体" w:cs="宋体" w:hint="eastAsia"/>
          <w:spacing w:val="4"/>
          <w:kern w:val="0"/>
          <w:sz w:val="21"/>
          <w:szCs w:val="21"/>
        </w:rPr>
        <w:lastRenderedPageBreak/>
        <w:t>4.4</w:t>
      </w:r>
      <w:r>
        <w:rPr>
          <w:rFonts w:ascii="宋体" w:hAnsi="宋体" w:cs="宋体" w:hint="eastAsia"/>
          <w:spacing w:val="-15"/>
          <w:kern w:val="0"/>
          <w:sz w:val="21"/>
          <w:szCs w:val="21"/>
        </w:rPr>
        <w:t>本责任书作为建设工程合同的组成部分，与建设工程合同具有同等法律效力。经双方签署后立即生效。</w:t>
      </w:r>
    </w:p>
    <w:p w:rsidR="00637D04" w:rsidRDefault="00482B54">
      <w:pPr>
        <w:pStyle w:val="6"/>
        <w:widowControl/>
        <w:rPr>
          <w:rFonts w:ascii="宋体" w:eastAsia="宋体" w:hAnsi="宋体" w:cs="宋体"/>
          <w:szCs w:val="21"/>
        </w:rPr>
      </w:pPr>
      <w:r>
        <w:rPr>
          <w:rFonts w:ascii="宋体" w:eastAsia="宋体" w:hAnsi="宋体" w:cs="宋体" w:hint="eastAsia"/>
          <w:szCs w:val="21"/>
        </w:rPr>
        <w:t>五、责任书有效期</w:t>
      </w:r>
    </w:p>
    <w:p w:rsidR="00637D04" w:rsidRDefault="00637D04">
      <w:pPr>
        <w:pStyle w:val="a6"/>
        <w:autoSpaceDE w:val="0"/>
        <w:autoSpaceDN w:val="0"/>
        <w:jc w:val="left"/>
        <w:rPr>
          <w:rFonts w:ascii="宋体" w:hAnsi="宋体" w:cs="宋体"/>
          <w:b/>
          <w:sz w:val="21"/>
          <w:szCs w:val="21"/>
        </w:rPr>
      </w:pPr>
    </w:p>
    <w:p w:rsidR="00637D04" w:rsidRDefault="00482B54">
      <w:pPr>
        <w:pStyle w:val="a6"/>
        <w:autoSpaceDE w:val="0"/>
        <w:autoSpaceDN w:val="0"/>
        <w:ind w:left="341"/>
        <w:jc w:val="left"/>
        <w:outlineLvl w:val="6"/>
        <w:rPr>
          <w:rFonts w:ascii="宋体" w:hAnsi="宋体" w:cs="宋体"/>
          <w:sz w:val="21"/>
          <w:szCs w:val="21"/>
        </w:rPr>
      </w:pPr>
      <w:r>
        <w:rPr>
          <w:rFonts w:ascii="宋体" w:hAnsi="宋体" w:cs="宋体" w:hint="eastAsia"/>
          <w:kern w:val="0"/>
          <w:sz w:val="21"/>
          <w:szCs w:val="21"/>
        </w:rPr>
        <w:t>本责任书的有效期为双方签署之日起至该工程项目竣工验收合格时止。</w:t>
      </w:r>
    </w:p>
    <w:p w:rsidR="00637D04" w:rsidRDefault="00637D04">
      <w:pPr>
        <w:pStyle w:val="a6"/>
        <w:autoSpaceDE w:val="0"/>
        <w:autoSpaceDN w:val="0"/>
        <w:jc w:val="left"/>
        <w:rPr>
          <w:rFonts w:ascii="宋体" w:hAnsi="宋体" w:cs="宋体"/>
          <w:sz w:val="21"/>
          <w:szCs w:val="21"/>
        </w:rPr>
      </w:pPr>
    </w:p>
    <w:p w:rsidR="00637D04" w:rsidRDefault="00482B54">
      <w:pPr>
        <w:pStyle w:val="6"/>
        <w:widowControl/>
        <w:rPr>
          <w:rFonts w:ascii="宋体" w:eastAsia="宋体" w:hAnsi="宋体" w:cs="宋体"/>
          <w:szCs w:val="21"/>
        </w:rPr>
      </w:pPr>
      <w:r>
        <w:rPr>
          <w:rFonts w:ascii="宋体" w:eastAsia="宋体" w:hAnsi="宋体" w:cs="宋体" w:hint="eastAsia"/>
          <w:szCs w:val="21"/>
        </w:rPr>
        <w:t>六、责任书份数</w:t>
      </w:r>
    </w:p>
    <w:p w:rsidR="00637D04" w:rsidRDefault="00637D04">
      <w:pPr>
        <w:pStyle w:val="a6"/>
        <w:autoSpaceDE w:val="0"/>
        <w:autoSpaceDN w:val="0"/>
        <w:jc w:val="left"/>
        <w:rPr>
          <w:rFonts w:ascii="宋体" w:hAnsi="宋体" w:cs="宋体"/>
          <w:b/>
          <w:sz w:val="21"/>
          <w:szCs w:val="21"/>
        </w:rPr>
      </w:pPr>
    </w:p>
    <w:p w:rsidR="00637D04" w:rsidRDefault="00482B54">
      <w:pPr>
        <w:pStyle w:val="a6"/>
        <w:autoSpaceDE w:val="0"/>
        <w:autoSpaceDN w:val="0"/>
        <w:ind w:left="341"/>
        <w:jc w:val="left"/>
        <w:outlineLvl w:val="6"/>
        <w:rPr>
          <w:rFonts w:ascii="宋体" w:hAnsi="宋体" w:cs="宋体"/>
          <w:sz w:val="21"/>
          <w:szCs w:val="21"/>
        </w:rPr>
        <w:sectPr w:rsidR="00637D04">
          <w:pgSz w:w="12240" w:h="15840"/>
          <w:pgMar w:top="1380" w:right="1" w:bottom="1360" w:left="740" w:header="1" w:footer="1097" w:gutter="0"/>
          <w:cols w:space="0"/>
          <w:docGrid w:linePitch="312"/>
        </w:sectPr>
      </w:pPr>
      <w:r>
        <w:rPr>
          <w:rFonts w:ascii="宋体" w:hAnsi="宋体" w:cs="宋体" w:hint="eastAsia"/>
          <w:kern w:val="0"/>
          <w:sz w:val="21"/>
          <w:szCs w:val="21"/>
        </w:rPr>
        <w:t>本责任书一式二份，委托人监理人各执一份，具有同等效力。</w:t>
      </w:r>
    </w:p>
    <w:p w:rsidR="00637D04" w:rsidRDefault="00482B54">
      <w:pPr>
        <w:pStyle w:val="a6"/>
        <w:autoSpaceDE w:val="0"/>
        <w:autoSpaceDN w:val="0"/>
        <w:ind w:firstLineChars="400" w:firstLine="840"/>
        <w:jc w:val="left"/>
        <w:rPr>
          <w:rFonts w:ascii="宋体" w:hAnsi="宋体" w:cs="宋体"/>
          <w:sz w:val="21"/>
          <w:szCs w:val="21"/>
          <w:u w:val="single"/>
        </w:rPr>
      </w:pPr>
      <w:r>
        <w:rPr>
          <w:rFonts w:ascii="宋体" w:hAnsi="宋体" w:cs="宋体" w:hint="eastAsia"/>
          <w:kern w:val="0"/>
          <w:sz w:val="21"/>
          <w:szCs w:val="21"/>
        </w:rPr>
        <w:lastRenderedPageBreak/>
        <w:t>委托人：</w:t>
      </w:r>
      <w:r>
        <w:rPr>
          <w:rFonts w:ascii="宋体" w:hAnsi="宋体" w:cs="宋体" w:hint="eastAsia"/>
          <w:kern w:val="0"/>
          <w:sz w:val="21"/>
          <w:szCs w:val="21"/>
          <w:u w:val="single"/>
        </w:rPr>
        <w:t>重庆城市综合交通枢纽(集团)有限公司</w:t>
      </w:r>
      <w:r>
        <w:rPr>
          <w:rFonts w:ascii="宋体" w:hAnsi="宋体" w:cs="宋体" w:hint="eastAsia"/>
          <w:kern w:val="0"/>
          <w:sz w:val="21"/>
          <w:szCs w:val="21"/>
        </w:rPr>
        <w:t>监理人：</w:t>
      </w:r>
    </w:p>
    <w:p w:rsidR="00637D04" w:rsidRDefault="00482B54">
      <w:pPr>
        <w:autoSpaceDE w:val="0"/>
        <w:autoSpaceDN w:val="0"/>
        <w:jc w:val="left"/>
        <w:rPr>
          <w:rFonts w:ascii="宋体" w:hAnsi="宋体" w:cs="宋体"/>
          <w:sz w:val="22"/>
          <w:szCs w:val="22"/>
        </w:rPr>
      </w:pPr>
      <w:r>
        <w:rPr>
          <w:rFonts w:ascii="宋体" w:hAnsi="宋体" w:cs="宋体" w:hint="eastAsia"/>
          <w:kern w:val="0"/>
          <w:szCs w:val="21"/>
        </w:rPr>
        <w:t>（公章）（公章）</w:t>
      </w:r>
    </w:p>
    <w:p w:rsidR="00637D04" w:rsidRDefault="00482B54">
      <w:pPr>
        <w:pStyle w:val="a6"/>
        <w:autoSpaceDE w:val="0"/>
        <w:autoSpaceDN w:val="0"/>
        <w:ind w:right="1160" w:firstLineChars="100" w:firstLine="210"/>
        <w:rPr>
          <w:rFonts w:ascii="宋体" w:hAnsi="宋体" w:cs="宋体"/>
          <w:sz w:val="21"/>
          <w:szCs w:val="21"/>
          <w:u w:val="single"/>
        </w:rPr>
      </w:pPr>
      <w:r>
        <w:rPr>
          <w:rFonts w:ascii="宋体" w:hAnsi="宋体" w:cs="宋体" w:hint="eastAsia"/>
          <w:kern w:val="0"/>
          <w:sz w:val="21"/>
          <w:szCs w:val="21"/>
        </w:rPr>
        <w:t>法定地址：</w:t>
      </w:r>
      <w:r>
        <w:rPr>
          <w:rFonts w:ascii="宋体" w:hAnsi="宋体" w:cs="宋体" w:hint="eastAsia"/>
          <w:kern w:val="0"/>
          <w:sz w:val="21"/>
          <w:szCs w:val="21"/>
          <w:u w:val="single"/>
        </w:rPr>
        <w:t>重庆市渝北区龙头寺泰山大道</w:t>
      </w:r>
      <w:r>
        <w:rPr>
          <w:rFonts w:ascii="宋体" w:hAnsi="宋体" w:cs="宋体" w:hint="eastAsia"/>
          <w:kern w:val="0"/>
          <w:sz w:val="21"/>
          <w:szCs w:val="21"/>
        </w:rPr>
        <w:t>法定地址：</w:t>
      </w:r>
    </w:p>
    <w:p w:rsidR="00637D04" w:rsidRDefault="00482B54">
      <w:pPr>
        <w:pStyle w:val="a6"/>
        <w:autoSpaceDE w:val="0"/>
        <w:autoSpaceDN w:val="0"/>
        <w:ind w:right="1600" w:firstLineChars="1013" w:firstLine="2127"/>
        <w:jc w:val="left"/>
        <w:rPr>
          <w:rFonts w:ascii="宋体" w:hAnsi="宋体" w:cs="宋体"/>
          <w:sz w:val="21"/>
          <w:szCs w:val="21"/>
        </w:rPr>
      </w:pPr>
      <w:r>
        <w:rPr>
          <w:rFonts w:ascii="宋体" w:hAnsi="宋体" w:cs="宋体" w:hint="eastAsia"/>
          <w:kern w:val="0"/>
          <w:sz w:val="21"/>
          <w:szCs w:val="21"/>
          <w:u w:val="single"/>
        </w:rPr>
        <w:t>东段梧桐路6号交通开投大厦</w:t>
      </w:r>
    </w:p>
    <w:p w:rsidR="00637D04" w:rsidRDefault="00482B54">
      <w:pPr>
        <w:pStyle w:val="a6"/>
        <w:autoSpaceDE w:val="0"/>
        <w:autoSpaceDN w:val="0"/>
        <w:ind w:leftChars="345" w:left="724" w:right="1134"/>
        <w:jc w:val="left"/>
        <w:rPr>
          <w:rFonts w:ascii="宋体" w:hAnsi="宋体" w:cs="宋体"/>
          <w:kern w:val="0"/>
          <w:sz w:val="21"/>
          <w:szCs w:val="21"/>
        </w:rPr>
      </w:pPr>
      <w:r>
        <w:rPr>
          <w:rFonts w:ascii="宋体" w:hAnsi="宋体" w:cs="宋体" w:hint="eastAsia"/>
          <w:kern w:val="0"/>
          <w:sz w:val="21"/>
          <w:szCs w:val="21"/>
        </w:rPr>
        <w:t>法定代表人：法定代表人：</w:t>
      </w:r>
    </w:p>
    <w:p w:rsidR="00637D04" w:rsidRDefault="00482B54">
      <w:pPr>
        <w:pStyle w:val="a6"/>
        <w:autoSpaceDE w:val="0"/>
        <w:autoSpaceDN w:val="0"/>
        <w:ind w:right="1134" w:firstLineChars="300" w:firstLine="630"/>
        <w:jc w:val="left"/>
        <w:rPr>
          <w:rFonts w:ascii="宋体" w:hAnsi="宋体" w:cs="宋体"/>
          <w:sz w:val="21"/>
          <w:szCs w:val="21"/>
        </w:rPr>
      </w:pPr>
      <w:r>
        <w:rPr>
          <w:rFonts w:ascii="宋体" w:hAnsi="宋体" w:cs="宋体" w:hint="eastAsia"/>
          <w:kern w:val="0"/>
          <w:sz w:val="21"/>
          <w:szCs w:val="21"/>
        </w:rPr>
        <w:t>电话：</w:t>
      </w:r>
      <w:r>
        <w:rPr>
          <w:rFonts w:ascii="宋体" w:hAnsi="宋体" w:cs="宋体" w:hint="eastAsia"/>
          <w:kern w:val="0"/>
          <w:sz w:val="21"/>
          <w:szCs w:val="21"/>
          <w:u w:val="single"/>
        </w:rPr>
        <w:t xml:space="preserve">     023-63066530    </w:t>
      </w:r>
      <w:r>
        <w:rPr>
          <w:rFonts w:ascii="宋体" w:hAnsi="宋体" w:cs="宋体" w:hint="eastAsia"/>
          <w:kern w:val="0"/>
          <w:sz w:val="21"/>
          <w:szCs w:val="21"/>
        </w:rPr>
        <w:t>电话：</w:t>
      </w:r>
    </w:p>
    <w:p w:rsidR="00637D04" w:rsidRDefault="00482B54">
      <w:pPr>
        <w:pStyle w:val="a6"/>
        <w:autoSpaceDE w:val="0"/>
        <w:autoSpaceDN w:val="0"/>
        <w:ind w:leftChars="95" w:left="6919" w:right="2432" w:hangingChars="3200" w:hanging="6720"/>
        <w:rPr>
          <w:rFonts w:ascii="宋体" w:hAnsi="宋体" w:cs="宋体"/>
          <w:sz w:val="21"/>
          <w:szCs w:val="21"/>
        </w:rPr>
      </w:pPr>
      <w:r>
        <w:rPr>
          <w:rFonts w:ascii="宋体" w:hAnsi="宋体" w:cs="宋体" w:hint="eastAsia"/>
          <w:kern w:val="0"/>
          <w:sz w:val="21"/>
          <w:szCs w:val="21"/>
        </w:rPr>
        <w:t>收款户名：</w:t>
      </w:r>
    </w:p>
    <w:p w:rsidR="00637D04" w:rsidRDefault="00482B54">
      <w:pPr>
        <w:pStyle w:val="a6"/>
        <w:autoSpaceDE w:val="0"/>
        <w:autoSpaceDN w:val="0"/>
        <w:ind w:leftChars="344" w:left="7022" w:right="2432" w:hangingChars="3000" w:hanging="6300"/>
        <w:rPr>
          <w:rFonts w:ascii="宋体" w:hAnsi="宋体" w:cs="宋体"/>
          <w:sz w:val="21"/>
          <w:szCs w:val="21"/>
        </w:rPr>
      </w:pPr>
      <w:r>
        <w:rPr>
          <w:rFonts w:ascii="宋体" w:hAnsi="宋体" w:cs="宋体" w:hint="eastAsia"/>
          <w:kern w:val="0"/>
          <w:sz w:val="21"/>
          <w:szCs w:val="21"/>
        </w:rPr>
        <w:t>开户银行：</w:t>
      </w:r>
      <w:r>
        <w:rPr>
          <w:rFonts w:ascii="宋体" w:hAnsi="宋体" w:cs="宋体" w:hint="eastAsia"/>
          <w:kern w:val="0"/>
          <w:sz w:val="21"/>
          <w:szCs w:val="21"/>
          <w:u w:val="single"/>
        </w:rPr>
        <w:t>浦发银行解放碑支行</w:t>
      </w:r>
      <w:r>
        <w:rPr>
          <w:rFonts w:ascii="宋体" w:hAnsi="宋体" w:cs="宋体" w:hint="eastAsia"/>
          <w:kern w:val="0"/>
          <w:sz w:val="21"/>
          <w:szCs w:val="21"/>
        </w:rPr>
        <w:t>开户银行：</w:t>
      </w:r>
    </w:p>
    <w:p w:rsidR="00637D04" w:rsidRDefault="00482B54">
      <w:pPr>
        <w:pStyle w:val="a6"/>
        <w:autoSpaceDE w:val="0"/>
        <w:autoSpaceDN w:val="0"/>
        <w:ind w:left="341" w:right="2432" w:firstLineChars="200" w:firstLine="420"/>
        <w:rPr>
          <w:rFonts w:ascii="宋体" w:hAnsi="宋体" w:cs="宋体"/>
          <w:sz w:val="21"/>
          <w:szCs w:val="21"/>
        </w:rPr>
      </w:pPr>
      <w:r>
        <w:rPr>
          <w:rFonts w:ascii="宋体" w:hAnsi="宋体" w:cs="宋体" w:hint="eastAsia"/>
          <w:kern w:val="0"/>
          <w:sz w:val="21"/>
          <w:szCs w:val="21"/>
        </w:rPr>
        <w:t>帐号：</w:t>
      </w:r>
      <w:r>
        <w:rPr>
          <w:rFonts w:ascii="宋体" w:hAnsi="宋体" w:cs="宋体" w:hint="eastAsia"/>
          <w:kern w:val="0"/>
          <w:sz w:val="21"/>
          <w:szCs w:val="21"/>
          <w:u w:val="single"/>
        </w:rPr>
        <w:t xml:space="preserve">83150154900000062 </w:t>
      </w:r>
      <w:r>
        <w:rPr>
          <w:rFonts w:ascii="宋体" w:hAnsi="宋体" w:cs="宋体" w:hint="eastAsia"/>
          <w:kern w:val="0"/>
          <w:sz w:val="21"/>
          <w:szCs w:val="21"/>
        </w:rPr>
        <w:t>帐号：</w:t>
      </w:r>
    </w:p>
    <w:p w:rsidR="00637D04" w:rsidRDefault="00482B54">
      <w:pPr>
        <w:pStyle w:val="a6"/>
        <w:autoSpaceDE w:val="0"/>
        <w:autoSpaceDN w:val="0"/>
        <w:ind w:left="341" w:right="2432" w:firstLineChars="200" w:firstLine="420"/>
        <w:rPr>
          <w:rFonts w:ascii="宋体" w:hAnsi="宋体" w:cs="宋体"/>
          <w:b/>
          <w:sz w:val="21"/>
          <w:szCs w:val="21"/>
        </w:rPr>
      </w:pPr>
      <w:r>
        <w:rPr>
          <w:rFonts w:ascii="宋体" w:hAnsi="宋体" w:cs="宋体" w:hint="eastAsia"/>
          <w:kern w:val="0"/>
          <w:sz w:val="21"/>
          <w:szCs w:val="21"/>
        </w:rPr>
        <w:t>邮政编码：</w:t>
      </w:r>
      <w:r>
        <w:rPr>
          <w:rFonts w:ascii="宋体" w:hAnsi="宋体" w:cs="宋体" w:hint="eastAsia"/>
          <w:spacing w:val="7"/>
          <w:kern w:val="0"/>
          <w:sz w:val="21"/>
          <w:szCs w:val="21"/>
        </w:rPr>
        <w:t>邮政编码：</w:t>
      </w:r>
    </w:p>
    <w:p w:rsidR="00637D04" w:rsidRDefault="00637D04">
      <w:pPr>
        <w:pStyle w:val="a6"/>
        <w:autoSpaceDE w:val="0"/>
        <w:autoSpaceDN w:val="0"/>
        <w:ind w:left="341"/>
        <w:jc w:val="left"/>
        <w:rPr>
          <w:rFonts w:ascii="宋体" w:hAnsi="宋体" w:cs="宋体"/>
          <w:sz w:val="21"/>
          <w:szCs w:val="21"/>
        </w:rPr>
      </w:pPr>
    </w:p>
    <w:p w:rsidR="00637D04" w:rsidRDefault="00637D04">
      <w:pPr>
        <w:pStyle w:val="a6"/>
        <w:autoSpaceDE w:val="0"/>
        <w:autoSpaceDN w:val="0"/>
        <w:ind w:left="341"/>
        <w:jc w:val="left"/>
        <w:rPr>
          <w:rFonts w:ascii="宋体" w:hAnsi="宋体" w:cs="宋体"/>
          <w:sz w:val="21"/>
          <w:szCs w:val="21"/>
        </w:rPr>
      </w:pPr>
    </w:p>
    <w:p w:rsidR="00637D04" w:rsidRDefault="00637D04">
      <w:pPr>
        <w:pStyle w:val="a6"/>
        <w:autoSpaceDE w:val="0"/>
        <w:autoSpaceDN w:val="0"/>
        <w:ind w:left="341"/>
        <w:jc w:val="left"/>
        <w:outlineLvl w:val="6"/>
        <w:rPr>
          <w:rFonts w:ascii="宋体" w:hAnsi="宋体" w:cs="宋体"/>
          <w:sz w:val="21"/>
          <w:szCs w:val="21"/>
        </w:rPr>
      </w:pPr>
    </w:p>
    <w:p w:rsidR="00637D04" w:rsidRDefault="00637D04">
      <w:pPr>
        <w:pStyle w:val="a3"/>
        <w:spacing w:after="0"/>
        <w:rPr>
          <w:rFonts w:ascii="仿宋" w:eastAsia="仿宋" w:hAnsi="仿宋"/>
          <w:sz w:val="24"/>
          <w:szCs w:val="24"/>
        </w:rPr>
      </w:pPr>
    </w:p>
    <w:sectPr w:rsidR="00637D04" w:rsidSect="00EC4C3F">
      <w:pgSz w:w="12240" w:h="15840"/>
      <w:pgMar w:top="1434" w:right="1191" w:bottom="1417" w:left="1140" w:header="0" w:footer="110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E97" w:rsidRDefault="00F70E97">
      <w:r>
        <w:separator/>
      </w:r>
    </w:p>
  </w:endnote>
  <w:endnote w:type="continuationSeparator" w:id="1">
    <w:p w:rsidR="00F70E97" w:rsidRDefault="00F70E9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04" w:rsidRDefault="00FA1634">
    <w:pPr>
      <w:pStyle w:val="a3"/>
      <w:spacing w:line="14" w:lineRule="auto"/>
      <w:rPr>
        <w:sz w:val="12"/>
      </w:rPr>
    </w:pPr>
    <w:r w:rsidRPr="00FA1634">
      <w:rPr>
        <w:noProof/>
      </w:rPr>
      <w:pict>
        <v:shapetype id="_x0000_t202" coordsize="21600,21600" o:spt="202" path="m,l,21600r21600,l21600,xe">
          <v:stroke joinstyle="miter"/>
          <v:path gradientshapeok="t" o:connecttype="rect"/>
        </v:shapetype>
        <v:shape id="文本框 1025" o:spid="_x0000_s2049" type="#_x0000_t202" style="position:absolute;left:0;text-align:left;margin-left:297.6pt;margin-top:722.15pt;width:17.5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" filled="f" stroked="f">
          <v:textbox inset="0,0,0,0">
            <w:txbxContent>
              <w:p w:rsidR="00637D04" w:rsidRDefault="00FA1634">
                <w:pPr>
                  <w:spacing w:before="12"/>
                  <w:ind w:left="40"/>
                  <w:rPr>
                    <w:sz w:val="18"/>
                  </w:rPr>
                </w:pPr>
                <w:r>
                  <w:fldChar w:fldCharType="begin"/>
                </w:r>
                <w:r w:rsidR="00482B54">
                  <w:rPr>
                    <w:sz w:val="18"/>
                  </w:rPr>
                  <w:instrText xml:space="preserve"> PAGE </w:instrText>
                </w:r>
                <w:r>
                  <w:fldChar w:fldCharType="separate"/>
                </w:r>
                <w:r w:rsidR="004947E9">
                  <w:rPr>
                    <w:noProof/>
                    <w:sz w:val="1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E97" w:rsidRDefault="00F70E97">
      <w:r>
        <w:separator/>
      </w:r>
    </w:p>
  </w:footnote>
  <w:footnote w:type="continuationSeparator" w:id="1">
    <w:p w:rsidR="00F70E97" w:rsidRDefault="00F70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6416F5"/>
    <w:multiLevelType w:val="multilevel"/>
    <w:tmpl w:val="836416F5"/>
    <w:lvl w:ilvl="0">
      <w:start w:val="1"/>
      <w:numFmt w:val="decimal"/>
      <w:lvlText w:val="（%1）"/>
      <w:lvlJc w:val="left"/>
      <w:pPr>
        <w:ind w:left="1288" w:hanging="526"/>
      </w:pPr>
      <w:rPr>
        <w:rFonts w:ascii="宋体" w:eastAsia="宋体" w:hAnsi="宋体" w:cs="宋体" w:hint="eastAsia"/>
        <w:spacing w:val="-49"/>
        <w:sz w:val="19"/>
        <w:szCs w:val="19"/>
      </w:rPr>
    </w:lvl>
    <w:lvl w:ilvl="1">
      <w:numFmt w:val="bullet"/>
      <w:lvlText w:val="•"/>
      <w:lvlJc w:val="left"/>
      <w:pPr>
        <w:ind w:left="2302" w:hanging="526"/>
      </w:pPr>
      <w:rPr>
        <w:rFonts w:ascii="Times New Roman" w:hAnsi="Times New Roman" w:cs="Times New Roman" w:hint="default"/>
      </w:rPr>
    </w:lvl>
    <w:lvl w:ilvl="2">
      <w:numFmt w:val="bullet"/>
      <w:lvlText w:val="•"/>
      <w:lvlJc w:val="left"/>
      <w:pPr>
        <w:ind w:left="3324" w:hanging="526"/>
      </w:pPr>
      <w:rPr>
        <w:rFonts w:ascii="Times New Roman" w:hAnsi="Times New Roman" w:cs="Times New Roman" w:hint="default"/>
      </w:rPr>
    </w:lvl>
    <w:lvl w:ilvl="3">
      <w:numFmt w:val="bullet"/>
      <w:lvlText w:val="•"/>
      <w:lvlJc w:val="left"/>
      <w:pPr>
        <w:ind w:left="4346" w:hanging="526"/>
      </w:pPr>
      <w:rPr>
        <w:rFonts w:ascii="Times New Roman" w:hAnsi="Times New Roman" w:cs="Times New Roman" w:hint="default"/>
      </w:rPr>
    </w:lvl>
    <w:lvl w:ilvl="4">
      <w:numFmt w:val="bullet"/>
      <w:lvlText w:val="•"/>
      <w:lvlJc w:val="left"/>
      <w:pPr>
        <w:ind w:left="5368" w:hanging="526"/>
      </w:pPr>
      <w:rPr>
        <w:rFonts w:ascii="Times New Roman" w:hAnsi="Times New Roman" w:cs="Times New Roman" w:hint="default"/>
      </w:rPr>
    </w:lvl>
    <w:lvl w:ilvl="5">
      <w:numFmt w:val="bullet"/>
      <w:lvlText w:val="•"/>
      <w:lvlJc w:val="left"/>
      <w:pPr>
        <w:ind w:left="6390" w:hanging="526"/>
      </w:pPr>
      <w:rPr>
        <w:rFonts w:ascii="Times New Roman" w:hAnsi="Times New Roman" w:cs="Times New Roman" w:hint="default"/>
      </w:rPr>
    </w:lvl>
    <w:lvl w:ilvl="6">
      <w:numFmt w:val="bullet"/>
      <w:lvlText w:val="•"/>
      <w:lvlJc w:val="left"/>
      <w:pPr>
        <w:ind w:left="7412" w:hanging="526"/>
      </w:pPr>
      <w:rPr>
        <w:rFonts w:ascii="Times New Roman" w:hAnsi="Times New Roman" w:cs="Times New Roman" w:hint="default"/>
      </w:rPr>
    </w:lvl>
    <w:lvl w:ilvl="7">
      <w:numFmt w:val="bullet"/>
      <w:lvlText w:val="•"/>
      <w:lvlJc w:val="left"/>
      <w:pPr>
        <w:ind w:left="8434" w:hanging="526"/>
      </w:pPr>
      <w:rPr>
        <w:rFonts w:ascii="Times New Roman" w:hAnsi="Times New Roman" w:cs="Times New Roman" w:hint="default"/>
      </w:rPr>
    </w:lvl>
    <w:lvl w:ilvl="8">
      <w:numFmt w:val="bullet"/>
      <w:lvlText w:val="•"/>
      <w:lvlJc w:val="left"/>
      <w:pPr>
        <w:ind w:left="9456" w:hanging="526"/>
      </w:pPr>
      <w:rPr>
        <w:rFonts w:ascii="Times New Roman" w:hAnsi="Times New Roman" w:cs="Times New Roman" w:hint="default"/>
      </w:rPr>
    </w:lvl>
  </w:abstractNum>
  <w:abstractNum w:abstractNumId="1">
    <w:nsid w:val="8ECD015B"/>
    <w:multiLevelType w:val="multilevel"/>
    <w:tmpl w:val="8ECD015B"/>
    <w:lvl w:ilvl="0">
      <w:start w:val="1"/>
      <w:numFmt w:val="decimal"/>
      <w:lvlText w:val="（%1）"/>
      <w:lvlJc w:val="left"/>
      <w:pPr>
        <w:ind w:left="1288" w:hanging="526"/>
      </w:pPr>
      <w:rPr>
        <w:rFonts w:ascii="宋体" w:eastAsia="宋体" w:hAnsi="宋体" w:cs="宋体" w:hint="eastAsia"/>
        <w:spacing w:val="-1"/>
        <w:sz w:val="19"/>
        <w:szCs w:val="19"/>
      </w:rPr>
    </w:lvl>
    <w:lvl w:ilvl="1">
      <w:numFmt w:val="bullet"/>
      <w:lvlText w:val="•"/>
      <w:lvlJc w:val="left"/>
      <w:pPr>
        <w:ind w:left="2302" w:hanging="526"/>
      </w:pPr>
      <w:rPr>
        <w:rFonts w:ascii="Times New Roman" w:hAnsi="Times New Roman" w:cs="Times New Roman" w:hint="default"/>
      </w:rPr>
    </w:lvl>
    <w:lvl w:ilvl="2">
      <w:numFmt w:val="bullet"/>
      <w:lvlText w:val="•"/>
      <w:lvlJc w:val="left"/>
      <w:pPr>
        <w:ind w:left="3324" w:hanging="526"/>
      </w:pPr>
      <w:rPr>
        <w:rFonts w:ascii="Times New Roman" w:hAnsi="Times New Roman" w:cs="Times New Roman" w:hint="default"/>
      </w:rPr>
    </w:lvl>
    <w:lvl w:ilvl="3">
      <w:numFmt w:val="bullet"/>
      <w:lvlText w:val="•"/>
      <w:lvlJc w:val="left"/>
      <w:pPr>
        <w:ind w:left="4346" w:hanging="526"/>
      </w:pPr>
      <w:rPr>
        <w:rFonts w:ascii="Times New Roman" w:hAnsi="Times New Roman" w:cs="Times New Roman" w:hint="default"/>
      </w:rPr>
    </w:lvl>
    <w:lvl w:ilvl="4">
      <w:numFmt w:val="bullet"/>
      <w:lvlText w:val="•"/>
      <w:lvlJc w:val="left"/>
      <w:pPr>
        <w:ind w:left="5368" w:hanging="526"/>
      </w:pPr>
      <w:rPr>
        <w:rFonts w:ascii="Times New Roman" w:hAnsi="Times New Roman" w:cs="Times New Roman" w:hint="default"/>
      </w:rPr>
    </w:lvl>
    <w:lvl w:ilvl="5">
      <w:numFmt w:val="bullet"/>
      <w:lvlText w:val="•"/>
      <w:lvlJc w:val="left"/>
      <w:pPr>
        <w:ind w:left="6390" w:hanging="526"/>
      </w:pPr>
      <w:rPr>
        <w:rFonts w:ascii="Times New Roman" w:hAnsi="Times New Roman" w:cs="Times New Roman" w:hint="default"/>
      </w:rPr>
    </w:lvl>
    <w:lvl w:ilvl="6">
      <w:numFmt w:val="bullet"/>
      <w:lvlText w:val="•"/>
      <w:lvlJc w:val="left"/>
      <w:pPr>
        <w:ind w:left="7412" w:hanging="526"/>
      </w:pPr>
      <w:rPr>
        <w:rFonts w:ascii="Times New Roman" w:hAnsi="Times New Roman" w:cs="Times New Roman" w:hint="default"/>
      </w:rPr>
    </w:lvl>
    <w:lvl w:ilvl="7">
      <w:numFmt w:val="bullet"/>
      <w:lvlText w:val="•"/>
      <w:lvlJc w:val="left"/>
      <w:pPr>
        <w:ind w:left="8434" w:hanging="526"/>
      </w:pPr>
      <w:rPr>
        <w:rFonts w:ascii="Times New Roman" w:hAnsi="Times New Roman" w:cs="Times New Roman" w:hint="default"/>
      </w:rPr>
    </w:lvl>
    <w:lvl w:ilvl="8">
      <w:numFmt w:val="bullet"/>
      <w:lvlText w:val="•"/>
      <w:lvlJc w:val="left"/>
      <w:pPr>
        <w:ind w:left="9456" w:hanging="526"/>
      </w:pPr>
      <w:rPr>
        <w:rFonts w:ascii="Times New Roman" w:hAnsi="Times New Roman" w:cs="Times New Roman" w:hint="default"/>
      </w:rPr>
    </w:lvl>
  </w:abstractNum>
  <w:abstractNum w:abstractNumId="2">
    <w:nsid w:val="955BD478"/>
    <w:multiLevelType w:val="singleLevel"/>
    <w:tmpl w:val="955BD478"/>
    <w:lvl w:ilvl="0">
      <w:start w:val="1"/>
      <w:numFmt w:val="chineseCounting"/>
      <w:suff w:val="space"/>
      <w:lvlText w:val="第%1部分"/>
      <w:lvlJc w:val="left"/>
      <w:rPr>
        <w:rFonts w:hint="eastAsia"/>
      </w:rPr>
    </w:lvl>
  </w:abstractNum>
  <w:abstractNum w:abstractNumId="3">
    <w:nsid w:val="97245737"/>
    <w:multiLevelType w:val="singleLevel"/>
    <w:tmpl w:val="97245737"/>
    <w:lvl w:ilvl="0">
      <w:start w:val="5"/>
      <w:numFmt w:val="decimal"/>
      <w:suff w:val="nothing"/>
      <w:lvlText w:val="%1、"/>
      <w:lvlJc w:val="left"/>
    </w:lvl>
  </w:abstractNum>
  <w:abstractNum w:abstractNumId="4">
    <w:nsid w:val="9E373D50"/>
    <w:multiLevelType w:val="multilevel"/>
    <w:tmpl w:val="9E373D50"/>
    <w:lvl w:ilvl="0">
      <w:start w:val="1"/>
      <w:numFmt w:val="decimal"/>
      <w:lvlText w:val="%1"/>
      <w:lvlJc w:val="left"/>
      <w:pPr>
        <w:ind w:left="762" w:hanging="376"/>
      </w:pPr>
      <w:rPr>
        <w:rFonts w:ascii="Times New Roman" w:hAnsi="Times New Roman" w:cs="Times New Roman" w:hint="default"/>
      </w:rPr>
    </w:lvl>
    <w:lvl w:ilvl="1">
      <w:start w:val="3"/>
      <w:numFmt w:val="decimal"/>
      <w:lvlText w:val="%1.%2"/>
      <w:lvlJc w:val="left"/>
      <w:pPr>
        <w:ind w:left="762" w:hanging="376"/>
      </w:pPr>
      <w:rPr>
        <w:rFonts w:ascii="宋体" w:eastAsia="宋体" w:hAnsi="宋体" w:cs="宋体" w:hint="eastAsia"/>
        <w:sz w:val="21"/>
        <w:szCs w:val="21"/>
      </w:rPr>
    </w:lvl>
    <w:lvl w:ilvl="2">
      <w:start w:val="1"/>
      <w:numFmt w:val="decimal"/>
      <w:lvlText w:val="%1.%2.%3"/>
      <w:lvlJc w:val="left"/>
      <w:pPr>
        <w:ind w:left="341" w:hanging="586"/>
      </w:pPr>
      <w:rPr>
        <w:rFonts w:ascii="宋体" w:eastAsia="宋体" w:hAnsi="宋体" w:cs="宋体" w:hint="eastAsia"/>
        <w:sz w:val="21"/>
        <w:szCs w:val="21"/>
      </w:rPr>
    </w:lvl>
    <w:lvl w:ilvl="3">
      <w:numFmt w:val="bullet"/>
      <w:lvlText w:val="•"/>
      <w:lvlJc w:val="left"/>
      <w:pPr>
        <w:ind w:left="3146" w:hanging="586"/>
      </w:pPr>
      <w:rPr>
        <w:rFonts w:ascii="Times New Roman" w:hAnsi="Times New Roman" w:cs="Times New Roman" w:hint="default"/>
      </w:rPr>
    </w:lvl>
    <w:lvl w:ilvl="4">
      <w:numFmt w:val="bullet"/>
      <w:lvlText w:val="•"/>
      <w:lvlJc w:val="left"/>
      <w:pPr>
        <w:ind w:left="4340" w:hanging="586"/>
      </w:pPr>
      <w:rPr>
        <w:rFonts w:ascii="Times New Roman" w:hAnsi="Times New Roman" w:cs="Times New Roman" w:hint="default"/>
      </w:rPr>
    </w:lvl>
    <w:lvl w:ilvl="5">
      <w:numFmt w:val="bullet"/>
      <w:lvlText w:val="•"/>
      <w:lvlJc w:val="left"/>
      <w:pPr>
        <w:ind w:left="5533" w:hanging="586"/>
      </w:pPr>
      <w:rPr>
        <w:rFonts w:ascii="Times New Roman" w:hAnsi="Times New Roman" w:cs="Times New Roman" w:hint="default"/>
      </w:rPr>
    </w:lvl>
    <w:lvl w:ilvl="6">
      <w:numFmt w:val="bullet"/>
      <w:lvlText w:val="•"/>
      <w:lvlJc w:val="left"/>
      <w:pPr>
        <w:ind w:left="6726" w:hanging="586"/>
      </w:pPr>
      <w:rPr>
        <w:rFonts w:ascii="Times New Roman" w:hAnsi="Times New Roman" w:cs="Times New Roman" w:hint="default"/>
      </w:rPr>
    </w:lvl>
    <w:lvl w:ilvl="7">
      <w:numFmt w:val="bullet"/>
      <w:lvlText w:val="•"/>
      <w:lvlJc w:val="left"/>
      <w:pPr>
        <w:ind w:left="7920" w:hanging="586"/>
      </w:pPr>
      <w:rPr>
        <w:rFonts w:ascii="Times New Roman" w:hAnsi="Times New Roman" w:cs="Times New Roman" w:hint="default"/>
      </w:rPr>
    </w:lvl>
    <w:lvl w:ilvl="8">
      <w:numFmt w:val="bullet"/>
      <w:lvlText w:val="•"/>
      <w:lvlJc w:val="left"/>
      <w:pPr>
        <w:ind w:left="9113" w:hanging="586"/>
      </w:pPr>
      <w:rPr>
        <w:rFonts w:ascii="Times New Roman" w:hAnsi="Times New Roman" w:cs="Times New Roman" w:hint="default"/>
      </w:rPr>
    </w:lvl>
  </w:abstractNum>
  <w:abstractNum w:abstractNumId="5">
    <w:nsid w:val="A09FF76D"/>
    <w:multiLevelType w:val="multilevel"/>
    <w:tmpl w:val="A09FF76D"/>
    <w:lvl w:ilvl="0">
      <w:start w:val="26"/>
      <w:numFmt w:val="decimal"/>
      <w:lvlText w:val="（%1）"/>
      <w:lvlJc w:val="left"/>
      <w:pPr>
        <w:ind w:left="341" w:hanging="632"/>
      </w:pPr>
      <w:rPr>
        <w:rFonts w:ascii="宋体" w:eastAsia="宋体" w:hAnsi="宋体" w:cs="宋体" w:hint="eastAsia"/>
        <w:sz w:val="19"/>
        <w:szCs w:val="19"/>
      </w:rPr>
    </w:lvl>
    <w:lvl w:ilvl="1">
      <w:numFmt w:val="bullet"/>
      <w:lvlText w:val="•"/>
      <w:lvlJc w:val="left"/>
      <w:pPr>
        <w:ind w:left="1456" w:hanging="632"/>
      </w:pPr>
      <w:rPr>
        <w:rFonts w:ascii="Times New Roman" w:hAnsi="Times New Roman" w:cs="Times New Roman" w:hint="default"/>
      </w:rPr>
    </w:lvl>
    <w:lvl w:ilvl="2">
      <w:numFmt w:val="bullet"/>
      <w:lvlText w:val="•"/>
      <w:lvlJc w:val="left"/>
      <w:pPr>
        <w:ind w:left="2572" w:hanging="632"/>
      </w:pPr>
      <w:rPr>
        <w:rFonts w:ascii="Times New Roman" w:hAnsi="Times New Roman" w:cs="Times New Roman" w:hint="default"/>
      </w:rPr>
    </w:lvl>
    <w:lvl w:ilvl="3">
      <w:numFmt w:val="bullet"/>
      <w:lvlText w:val="•"/>
      <w:lvlJc w:val="left"/>
      <w:pPr>
        <w:ind w:left="3688" w:hanging="632"/>
      </w:pPr>
      <w:rPr>
        <w:rFonts w:ascii="Times New Roman" w:hAnsi="Times New Roman" w:cs="Times New Roman" w:hint="default"/>
      </w:rPr>
    </w:lvl>
    <w:lvl w:ilvl="4">
      <w:numFmt w:val="bullet"/>
      <w:lvlText w:val="•"/>
      <w:lvlJc w:val="left"/>
      <w:pPr>
        <w:ind w:left="4804" w:hanging="632"/>
      </w:pPr>
      <w:rPr>
        <w:rFonts w:ascii="Times New Roman" w:hAnsi="Times New Roman" w:cs="Times New Roman" w:hint="default"/>
      </w:rPr>
    </w:lvl>
    <w:lvl w:ilvl="5">
      <w:numFmt w:val="bullet"/>
      <w:lvlText w:val="•"/>
      <w:lvlJc w:val="left"/>
      <w:pPr>
        <w:ind w:left="5920" w:hanging="632"/>
      </w:pPr>
      <w:rPr>
        <w:rFonts w:ascii="Times New Roman" w:hAnsi="Times New Roman" w:cs="Times New Roman" w:hint="default"/>
      </w:rPr>
    </w:lvl>
    <w:lvl w:ilvl="6">
      <w:numFmt w:val="bullet"/>
      <w:lvlText w:val="•"/>
      <w:lvlJc w:val="left"/>
      <w:pPr>
        <w:ind w:left="7036" w:hanging="632"/>
      </w:pPr>
      <w:rPr>
        <w:rFonts w:ascii="Times New Roman" w:hAnsi="Times New Roman" w:cs="Times New Roman" w:hint="default"/>
      </w:rPr>
    </w:lvl>
    <w:lvl w:ilvl="7">
      <w:numFmt w:val="bullet"/>
      <w:lvlText w:val="•"/>
      <w:lvlJc w:val="left"/>
      <w:pPr>
        <w:ind w:left="8152" w:hanging="632"/>
      </w:pPr>
      <w:rPr>
        <w:rFonts w:ascii="Times New Roman" w:hAnsi="Times New Roman" w:cs="Times New Roman" w:hint="default"/>
      </w:rPr>
    </w:lvl>
    <w:lvl w:ilvl="8">
      <w:numFmt w:val="bullet"/>
      <w:lvlText w:val="•"/>
      <w:lvlJc w:val="left"/>
      <w:pPr>
        <w:ind w:left="9268" w:hanging="632"/>
      </w:pPr>
      <w:rPr>
        <w:rFonts w:ascii="Times New Roman" w:hAnsi="Times New Roman" w:cs="Times New Roman" w:hint="default"/>
      </w:rPr>
    </w:lvl>
  </w:abstractNum>
  <w:abstractNum w:abstractNumId="6">
    <w:nsid w:val="A60D454E"/>
    <w:multiLevelType w:val="multilevel"/>
    <w:tmpl w:val="A60D454E"/>
    <w:lvl w:ilvl="0">
      <w:start w:val="1"/>
      <w:numFmt w:val="decimal"/>
      <w:lvlText w:val="（%1）"/>
      <w:lvlJc w:val="left"/>
      <w:pPr>
        <w:ind w:left="1288" w:hanging="526"/>
      </w:pPr>
      <w:rPr>
        <w:rFonts w:ascii="宋体" w:eastAsia="宋体" w:hAnsi="宋体" w:cs="宋体" w:hint="eastAsia"/>
        <w:spacing w:val="-7"/>
        <w:sz w:val="19"/>
        <w:szCs w:val="19"/>
      </w:rPr>
    </w:lvl>
    <w:lvl w:ilvl="1">
      <w:numFmt w:val="bullet"/>
      <w:lvlText w:val="•"/>
      <w:lvlJc w:val="left"/>
      <w:pPr>
        <w:ind w:left="2302" w:hanging="526"/>
      </w:pPr>
      <w:rPr>
        <w:rFonts w:ascii="Times New Roman" w:hAnsi="Times New Roman" w:cs="Times New Roman" w:hint="default"/>
      </w:rPr>
    </w:lvl>
    <w:lvl w:ilvl="2">
      <w:numFmt w:val="bullet"/>
      <w:lvlText w:val="•"/>
      <w:lvlJc w:val="left"/>
      <w:pPr>
        <w:ind w:left="3324" w:hanging="526"/>
      </w:pPr>
      <w:rPr>
        <w:rFonts w:ascii="Times New Roman" w:hAnsi="Times New Roman" w:cs="Times New Roman" w:hint="default"/>
      </w:rPr>
    </w:lvl>
    <w:lvl w:ilvl="3">
      <w:numFmt w:val="bullet"/>
      <w:lvlText w:val="•"/>
      <w:lvlJc w:val="left"/>
      <w:pPr>
        <w:ind w:left="4346" w:hanging="526"/>
      </w:pPr>
      <w:rPr>
        <w:rFonts w:ascii="Times New Roman" w:hAnsi="Times New Roman" w:cs="Times New Roman" w:hint="default"/>
      </w:rPr>
    </w:lvl>
    <w:lvl w:ilvl="4">
      <w:numFmt w:val="bullet"/>
      <w:lvlText w:val="•"/>
      <w:lvlJc w:val="left"/>
      <w:pPr>
        <w:ind w:left="5368" w:hanging="526"/>
      </w:pPr>
      <w:rPr>
        <w:rFonts w:ascii="Times New Roman" w:hAnsi="Times New Roman" w:cs="Times New Roman" w:hint="default"/>
      </w:rPr>
    </w:lvl>
    <w:lvl w:ilvl="5">
      <w:numFmt w:val="bullet"/>
      <w:lvlText w:val="•"/>
      <w:lvlJc w:val="left"/>
      <w:pPr>
        <w:ind w:left="6390" w:hanging="526"/>
      </w:pPr>
      <w:rPr>
        <w:rFonts w:ascii="Times New Roman" w:hAnsi="Times New Roman" w:cs="Times New Roman" w:hint="default"/>
      </w:rPr>
    </w:lvl>
    <w:lvl w:ilvl="6">
      <w:numFmt w:val="bullet"/>
      <w:lvlText w:val="•"/>
      <w:lvlJc w:val="left"/>
      <w:pPr>
        <w:ind w:left="7412" w:hanging="526"/>
      </w:pPr>
      <w:rPr>
        <w:rFonts w:ascii="Times New Roman" w:hAnsi="Times New Roman" w:cs="Times New Roman" w:hint="default"/>
      </w:rPr>
    </w:lvl>
    <w:lvl w:ilvl="7">
      <w:numFmt w:val="bullet"/>
      <w:lvlText w:val="•"/>
      <w:lvlJc w:val="left"/>
      <w:pPr>
        <w:ind w:left="8434" w:hanging="526"/>
      </w:pPr>
      <w:rPr>
        <w:rFonts w:ascii="Times New Roman" w:hAnsi="Times New Roman" w:cs="Times New Roman" w:hint="default"/>
      </w:rPr>
    </w:lvl>
    <w:lvl w:ilvl="8">
      <w:numFmt w:val="bullet"/>
      <w:lvlText w:val="•"/>
      <w:lvlJc w:val="left"/>
      <w:pPr>
        <w:ind w:left="9456" w:hanging="526"/>
      </w:pPr>
      <w:rPr>
        <w:rFonts w:ascii="Times New Roman" w:hAnsi="Times New Roman" w:cs="Times New Roman" w:hint="default"/>
      </w:rPr>
    </w:lvl>
  </w:abstractNum>
  <w:abstractNum w:abstractNumId="7">
    <w:nsid w:val="AC23267F"/>
    <w:multiLevelType w:val="multilevel"/>
    <w:tmpl w:val="AC23267F"/>
    <w:lvl w:ilvl="0">
      <w:start w:val="23"/>
      <w:numFmt w:val="decimal"/>
      <w:lvlText w:val="（%1）"/>
      <w:lvlJc w:val="left"/>
      <w:pPr>
        <w:ind w:left="341" w:hanging="632"/>
      </w:pPr>
      <w:rPr>
        <w:rFonts w:ascii="宋体" w:eastAsia="宋体" w:hAnsi="宋体" w:cs="宋体" w:hint="eastAsia"/>
        <w:spacing w:val="-4"/>
        <w:sz w:val="19"/>
        <w:szCs w:val="19"/>
      </w:rPr>
    </w:lvl>
    <w:lvl w:ilvl="1">
      <w:numFmt w:val="bullet"/>
      <w:lvlText w:val="•"/>
      <w:lvlJc w:val="left"/>
      <w:pPr>
        <w:ind w:left="1456" w:hanging="632"/>
      </w:pPr>
      <w:rPr>
        <w:rFonts w:ascii="Times New Roman" w:hAnsi="Times New Roman" w:cs="Times New Roman" w:hint="default"/>
      </w:rPr>
    </w:lvl>
    <w:lvl w:ilvl="2">
      <w:numFmt w:val="bullet"/>
      <w:lvlText w:val="•"/>
      <w:lvlJc w:val="left"/>
      <w:pPr>
        <w:ind w:left="2572" w:hanging="632"/>
      </w:pPr>
      <w:rPr>
        <w:rFonts w:ascii="Times New Roman" w:hAnsi="Times New Roman" w:cs="Times New Roman" w:hint="default"/>
      </w:rPr>
    </w:lvl>
    <w:lvl w:ilvl="3">
      <w:numFmt w:val="bullet"/>
      <w:lvlText w:val="•"/>
      <w:lvlJc w:val="left"/>
      <w:pPr>
        <w:ind w:left="3688" w:hanging="632"/>
      </w:pPr>
      <w:rPr>
        <w:rFonts w:ascii="Times New Roman" w:hAnsi="Times New Roman" w:cs="Times New Roman" w:hint="default"/>
      </w:rPr>
    </w:lvl>
    <w:lvl w:ilvl="4">
      <w:numFmt w:val="bullet"/>
      <w:lvlText w:val="•"/>
      <w:lvlJc w:val="left"/>
      <w:pPr>
        <w:ind w:left="4804" w:hanging="632"/>
      </w:pPr>
      <w:rPr>
        <w:rFonts w:ascii="Times New Roman" w:hAnsi="Times New Roman" w:cs="Times New Roman" w:hint="default"/>
      </w:rPr>
    </w:lvl>
    <w:lvl w:ilvl="5">
      <w:numFmt w:val="bullet"/>
      <w:lvlText w:val="•"/>
      <w:lvlJc w:val="left"/>
      <w:pPr>
        <w:ind w:left="5920" w:hanging="632"/>
      </w:pPr>
      <w:rPr>
        <w:rFonts w:ascii="Times New Roman" w:hAnsi="Times New Roman" w:cs="Times New Roman" w:hint="default"/>
      </w:rPr>
    </w:lvl>
    <w:lvl w:ilvl="6">
      <w:numFmt w:val="bullet"/>
      <w:lvlText w:val="•"/>
      <w:lvlJc w:val="left"/>
      <w:pPr>
        <w:ind w:left="7036" w:hanging="632"/>
      </w:pPr>
      <w:rPr>
        <w:rFonts w:ascii="Times New Roman" w:hAnsi="Times New Roman" w:cs="Times New Roman" w:hint="default"/>
      </w:rPr>
    </w:lvl>
    <w:lvl w:ilvl="7">
      <w:numFmt w:val="bullet"/>
      <w:lvlText w:val="•"/>
      <w:lvlJc w:val="left"/>
      <w:pPr>
        <w:ind w:left="8152" w:hanging="632"/>
      </w:pPr>
      <w:rPr>
        <w:rFonts w:ascii="Times New Roman" w:hAnsi="Times New Roman" w:cs="Times New Roman" w:hint="default"/>
      </w:rPr>
    </w:lvl>
    <w:lvl w:ilvl="8">
      <w:numFmt w:val="bullet"/>
      <w:lvlText w:val="•"/>
      <w:lvlJc w:val="left"/>
      <w:pPr>
        <w:ind w:left="9268" w:hanging="632"/>
      </w:pPr>
      <w:rPr>
        <w:rFonts w:ascii="Times New Roman" w:hAnsi="Times New Roman" w:cs="Times New Roman" w:hint="default"/>
      </w:rPr>
    </w:lvl>
  </w:abstractNum>
  <w:abstractNum w:abstractNumId="8">
    <w:nsid w:val="B23F915A"/>
    <w:multiLevelType w:val="multilevel"/>
    <w:tmpl w:val="B23F915A"/>
    <w:lvl w:ilvl="0">
      <w:start w:val="3"/>
      <w:numFmt w:val="decimal"/>
      <w:lvlText w:val="%1"/>
      <w:lvlJc w:val="left"/>
      <w:pPr>
        <w:ind w:left="1137" w:hanging="376"/>
      </w:pPr>
      <w:rPr>
        <w:rFonts w:ascii="Times New Roman" w:hAnsi="Times New Roman" w:cs="Times New Roman" w:hint="default"/>
      </w:rPr>
    </w:lvl>
    <w:lvl w:ilvl="1">
      <w:start w:val="3"/>
      <w:numFmt w:val="decimal"/>
      <w:lvlText w:val="%1.%2"/>
      <w:lvlJc w:val="left"/>
      <w:pPr>
        <w:ind w:left="1137" w:hanging="376"/>
      </w:pPr>
      <w:rPr>
        <w:rFonts w:ascii="Times New Roman" w:hAnsi="Times New Roman" w:cs="Times New Roman" w:hint="default"/>
      </w:rPr>
    </w:lvl>
    <w:lvl w:ilvl="2">
      <w:start w:val="1"/>
      <w:numFmt w:val="decimal"/>
      <w:lvlText w:val="%1.%2.%3"/>
      <w:lvlJc w:val="left"/>
      <w:pPr>
        <w:ind w:left="1332" w:hanging="571"/>
      </w:pPr>
      <w:rPr>
        <w:rFonts w:ascii="Times New Roman" w:hAnsi="Times New Roman" w:cs="Times New Roman" w:hint="default"/>
        <w:b/>
        <w:bCs/>
        <w:spacing w:val="0"/>
      </w:rPr>
    </w:lvl>
    <w:lvl w:ilvl="3">
      <w:numFmt w:val="bullet"/>
      <w:lvlText w:val="•"/>
      <w:lvlJc w:val="left"/>
      <w:pPr>
        <w:ind w:left="3597" w:hanging="571"/>
      </w:pPr>
      <w:rPr>
        <w:rFonts w:ascii="Times New Roman" w:hAnsi="Times New Roman" w:cs="Times New Roman" w:hint="default"/>
      </w:rPr>
    </w:lvl>
    <w:lvl w:ilvl="4">
      <w:numFmt w:val="bullet"/>
      <w:lvlText w:val="•"/>
      <w:lvlJc w:val="left"/>
      <w:pPr>
        <w:ind w:left="4726" w:hanging="571"/>
      </w:pPr>
      <w:rPr>
        <w:rFonts w:ascii="Times New Roman" w:hAnsi="Times New Roman" w:cs="Times New Roman" w:hint="default"/>
      </w:rPr>
    </w:lvl>
    <w:lvl w:ilvl="5">
      <w:numFmt w:val="bullet"/>
      <w:lvlText w:val="•"/>
      <w:lvlJc w:val="left"/>
      <w:pPr>
        <w:ind w:left="5855" w:hanging="571"/>
      </w:pPr>
      <w:rPr>
        <w:rFonts w:ascii="Times New Roman" w:hAnsi="Times New Roman" w:cs="Times New Roman" w:hint="default"/>
      </w:rPr>
    </w:lvl>
    <w:lvl w:ilvl="6">
      <w:numFmt w:val="bullet"/>
      <w:lvlText w:val="•"/>
      <w:lvlJc w:val="left"/>
      <w:pPr>
        <w:ind w:left="6984" w:hanging="571"/>
      </w:pPr>
      <w:rPr>
        <w:rFonts w:ascii="Times New Roman" w:hAnsi="Times New Roman" w:cs="Times New Roman" w:hint="default"/>
      </w:rPr>
    </w:lvl>
    <w:lvl w:ilvl="7">
      <w:numFmt w:val="bullet"/>
      <w:lvlText w:val="•"/>
      <w:lvlJc w:val="left"/>
      <w:pPr>
        <w:ind w:left="8113" w:hanging="571"/>
      </w:pPr>
      <w:rPr>
        <w:rFonts w:ascii="Times New Roman" w:hAnsi="Times New Roman" w:cs="Times New Roman" w:hint="default"/>
      </w:rPr>
    </w:lvl>
    <w:lvl w:ilvl="8">
      <w:numFmt w:val="bullet"/>
      <w:lvlText w:val="•"/>
      <w:lvlJc w:val="left"/>
      <w:pPr>
        <w:ind w:left="9242" w:hanging="571"/>
      </w:pPr>
      <w:rPr>
        <w:rFonts w:ascii="Times New Roman" w:hAnsi="Times New Roman" w:cs="Times New Roman" w:hint="default"/>
      </w:rPr>
    </w:lvl>
  </w:abstractNum>
  <w:abstractNum w:abstractNumId="9">
    <w:nsid w:val="BA6F4FF8"/>
    <w:multiLevelType w:val="multilevel"/>
    <w:tmpl w:val="BA6F4FF8"/>
    <w:lvl w:ilvl="0">
      <w:start w:val="9"/>
      <w:numFmt w:val="decimal"/>
      <w:lvlText w:val="%1"/>
      <w:lvlJc w:val="left"/>
      <w:pPr>
        <w:ind w:left="1137" w:hanging="376"/>
      </w:pPr>
      <w:rPr>
        <w:rFonts w:ascii="Times New Roman" w:hAnsi="Times New Roman" w:cs="Times New Roman" w:hint="default"/>
      </w:rPr>
    </w:lvl>
    <w:lvl w:ilvl="1">
      <w:start w:val="2"/>
      <w:numFmt w:val="decimal"/>
      <w:lvlText w:val="%1.%2"/>
      <w:lvlJc w:val="left"/>
      <w:pPr>
        <w:ind w:left="1137" w:hanging="376"/>
      </w:pPr>
      <w:rPr>
        <w:rFonts w:ascii="宋体" w:eastAsia="宋体" w:hAnsi="宋体" w:cs="宋体" w:hint="eastAsia"/>
        <w:sz w:val="21"/>
        <w:szCs w:val="21"/>
      </w:rPr>
    </w:lvl>
    <w:lvl w:ilvl="2">
      <w:start w:val="1"/>
      <w:numFmt w:val="decimal"/>
      <w:lvlText w:val="%1.%2.%3"/>
      <w:lvlJc w:val="left"/>
      <w:pPr>
        <w:ind w:left="1288" w:hanging="526"/>
      </w:pPr>
      <w:rPr>
        <w:rFonts w:ascii="宋体" w:eastAsia="宋体" w:hAnsi="宋体" w:cs="宋体" w:hint="eastAsia"/>
        <w:spacing w:val="-2"/>
        <w:sz w:val="19"/>
        <w:szCs w:val="19"/>
      </w:rPr>
    </w:lvl>
    <w:lvl w:ilvl="3">
      <w:numFmt w:val="bullet"/>
      <w:lvlText w:val="•"/>
      <w:lvlJc w:val="left"/>
      <w:pPr>
        <w:ind w:left="3551" w:hanging="526"/>
      </w:pPr>
      <w:rPr>
        <w:rFonts w:ascii="Times New Roman" w:hAnsi="Times New Roman" w:cs="Times New Roman" w:hint="default"/>
      </w:rPr>
    </w:lvl>
    <w:lvl w:ilvl="4">
      <w:numFmt w:val="bullet"/>
      <w:lvlText w:val="•"/>
      <w:lvlJc w:val="left"/>
      <w:pPr>
        <w:ind w:left="4686" w:hanging="526"/>
      </w:pPr>
      <w:rPr>
        <w:rFonts w:ascii="Times New Roman" w:hAnsi="Times New Roman" w:cs="Times New Roman" w:hint="default"/>
      </w:rPr>
    </w:lvl>
    <w:lvl w:ilvl="5">
      <w:numFmt w:val="bullet"/>
      <w:lvlText w:val="•"/>
      <w:lvlJc w:val="left"/>
      <w:pPr>
        <w:ind w:left="5822" w:hanging="526"/>
      </w:pPr>
      <w:rPr>
        <w:rFonts w:ascii="Times New Roman" w:hAnsi="Times New Roman" w:cs="Times New Roman" w:hint="default"/>
      </w:rPr>
    </w:lvl>
    <w:lvl w:ilvl="6">
      <w:numFmt w:val="bullet"/>
      <w:lvlText w:val="•"/>
      <w:lvlJc w:val="left"/>
      <w:pPr>
        <w:ind w:left="6957" w:hanging="526"/>
      </w:pPr>
      <w:rPr>
        <w:rFonts w:ascii="Times New Roman" w:hAnsi="Times New Roman" w:cs="Times New Roman" w:hint="default"/>
      </w:rPr>
    </w:lvl>
    <w:lvl w:ilvl="7">
      <w:numFmt w:val="bullet"/>
      <w:lvlText w:val="•"/>
      <w:lvlJc w:val="left"/>
      <w:pPr>
        <w:ind w:left="8093" w:hanging="526"/>
      </w:pPr>
      <w:rPr>
        <w:rFonts w:ascii="Times New Roman" w:hAnsi="Times New Roman" w:cs="Times New Roman" w:hint="default"/>
      </w:rPr>
    </w:lvl>
    <w:lvl w:ilvl="8">
      <w:numFmt w:val="bullet"/>
      <w:lvlText w:val="•"/>
      <w:lvlJc w:val="left"/>
      <w:pPr>
        <w:ind w:left="9228" w:hanging="526"/>
      </w:pPr>
      <w:rPr>
        <w:rFonts w:ascii="Times New Roman" w:hAnsi="Times New Roman" w:cs="Times New Roman" w:hint="default"/>
      </w:rPr>
    </w:lvl>
  </w:abstractNum>
  <w:abstractNum w:abstractNumId="10">
    <w:nsid w:val="BEC3828E"/>
    <w:multiLevelType w:val="multilevel"/>
    <w:tmpl w:val="BEC3828E"/>
    <w:lvl w:ilvl="0">
      <w:start w:val="1"/>
      <w:numFmt w:val="decimal"/>
      <w:lvlText w:val="%1"/>
      <w:lvlJc w:val="left"/>
      <w:pPr>
        <w:ind w:left="1137" w:hanging="376"/>
      </w:pPr>
      <w:rPr>
        <w:rFonts w:ascii="Times New Roman" w:hAnsi="Times New Roman" w:cs="Times New Roman" w:hint="default"/>
      </w:rPr>
    </w:lvl>
    <w:lvl w:ilvl="1">
      <w:start w:val="6"/>
      <w:numFmt w:val="decimal"/>
      <w:lvlText w:val="%1.%2"/>
      <w:lvlJc w:val="left"/>
      <w:pPr>
        <w:ind w:left="1137" w:hanging="376"/>
      </w:pPr>
      <w:rPr>
        <w:rFonts w:ascii="宋体" w:eastAsia="宋体" w:hAnsi="宋体" w:cs="宋体" w:hint="eastAsia"/>
        <w:sz w:val="21"/>
        <w:szCs w:val="21"/>
      </w:rPr>
    </w:lvl>
    <w:lvl w:ilvl="2">
      <w:start w:val="1"/>
      <w:numFmt w:val="decimal"/>
      <w:lvlText w:val="%1.%2.%3"/>
      <w:lvlJc w:val="left"/>
      <w:pPr>
        <w:ind w:left="972" w:hanging="586"/>
      </w:pPr>
      <w:rPr>
        <w:rFonts w:ascii="宋体" w:eastAsia="宋体" w:hAnsi="宋体" w:cs="宋体" w:hint="eastAsia"/>
        <w:sz w:val="21"/>
        <w:szCs w:val="21"/>
      </w:rPr>
    </w:lvl>
    <w:lvl w:ilvl="3">
      <w:numFmt w:val="bullet"/>
      <w:lvlText w:val="•"/>
      <w:lvlJc w:val="left"/>
      <w:pPr>
        <w:ind w:left="3442" w:hanging="586"/>
      </w:pPr>
      <w:rPr>
        <w:rFonts w:ascii="Times New Roman" w:hAnsi="Times New Roman" w:cs="Times New Roman" w:hint="default"/>
      </w:rPr>
    </w:lvl>
    <w:lvl w:ilvl="4">
      <w:numFmt w:val="bullet"/>
      <w:lvlText w:val="•"/>
      <w:lvlJc w:val="left"/>
      <w:pPr>
        <w:ind w:left="4593" w:hanging="586"/>
      </w:pPr>
      <w:rPr>
        <w:rFonts w:ascii="Times New Roman" w:hAnsi="Times New Roman" w:cs="Times New Roman" w:hint="default"/>
      </w:rPr>
    </w:lvl>
    <w:lvl w:ilvl="5">
      <w:numFmt w:val="bullet"/>
      <w:lvlText w:val="•"/>
      <w:lvlJc w:val="left"/>
      <w:pPr>
        <w:ind w:left="5744" w:hanging="586"/>
      </w:pPr>
      <w:rPr>
        <w:rFonts w:ascii="Times New Roman" w:hAnsi="Times New Roman" w:cs="Times New Roman" w:hint="default"/>
      </w:rPr>
    </w:lvl>
    <w:lvl w:ilvl="6">
      <w:numFmt w:val="bullet"/>
      <w:lvlText w:val="•"/>
      <w:lvlJc w:val="left"/>
      <w:pPr>
        <w:ind w:left="6895" w:hanging="586"/>
      </w:pPr>
      <w:rPr>
        <w:rFonts w:ascii="Times New Roman" w:hAnsi="Times New Roman" w:cs="Times New Roman" w:hint="default"/>
      </w:rPr>
    </w:lvl>
    <w:lvl w:ilvl="7">
      <w:numFmt w:val="bullet"/>
      <w:lvlText w:val="•"/>
      <w:lvlJc w:val="left"/>
      <w:pPr>
        <w:ind w:left="8046" w:hanging="586"/>
      </w:pPr>
      <w:rPr>
        <w:rFonts w:ascii="Times New Roman" w:hAnsi="Times New Roman" w:cs="Times New Roman" w:hint="default"/>
      </w:rPr>
    </w:lvl>
    <w:lvl w:ilvl="8">
      <w:numFmt w:val="bullet"/>
      <w:lvlText w:val="•"/>
      <w:lvlJc w:val="left"/>
      <w:pPr>
        <w:ind w:left="9197" w:hanging="586"/>
      </w:pPr>
      <w:rPr>
        <w:rFonts w:ascii="Times New Roman" w:hAnsi="Times New Roman" w:cs="Times New Roman" w:hint="default"/>
      </w:rPr>
    </w:lvl>
  </w:abstractNum>
  <w:abstractNum w:abstractNumId="11">
    <w:nsid w:val="CF299694"/>
    <w:multiLevelType w:val="multilevel"/>
    <w:tmpl w:val="CF299694"/>
    <w:lvl w:ilvl="0">
      <w:start w:val="1"/>
      <w:numFmt w:val="decimal"/>
      <w:lvlText w:val="（%1）"/>
      <w:lvlJc w:val="left"/>
      <w:pPr>
        <w:ind w:left="1288" w:hanging="526"/>
      </w:pPr>
      <w:rPr>
        <w:rFonts w:ascii="宋体" w:eastAsia="宋体" w:hAnsi="宋体" w:cs="宋体" w:hint="eastAsia"/>
        <w:sz w:val="19"/>
        <w:szCs w:val="19"/>
      </w:rPr>
    </w:lvl>
    <w:lvl w:ilvl="1">
      <w:numFmt w:val="bullet"/>
      <w:lvlText w:val="•"/>
      <w:lvlJc w:val="left"/>
      <w:pPr>
        <w:ind w:left="2302" w:hanging="526"/>
      </w:pPr>
      <w:rPr>
        <w:rFonts w:ascii="Times New Roman" w:hAnsi="Times New Roman" w:cs="Times New Roman" w:hint="default"/>
      </w:rPr>
    </w:lvl>
    <w:lvl w:ilvl="2">
      <w:numFmt w:val="bullet"/>
      <w:lvlText w:val="•"/>
      <w:lvlJc w:val="left"/>
      <w:pPr>
        <w:ind w:left="3324" w:hanging="526"/>
      </w:pPr>
      <w:rPr>
        <w:rFonts w:ascii="Times New Roman" w:hAnsi="Times New Roman" w:cs="Times New Roman" w:hint="default"/>
      </w:rPr>
    </w:lvl>
    <w:lvl w:ilvl="3">
      <w:numFmt w:val="bullet"/>
      <w:lvlText w:val="•"/>
      <w:lvlJc w:val="left"/>
      <w:pPr>
        <w:ind w:left="4346" w:hanging="526"/>
      </w:pPr>
      <w:rPr>
        <w:rFonts w:ascii="Times New Roman" w:hAnsi="Times New Roman" w:cs="Times New Roman" w:hint="default"/>
      </w:rPr>
    </w:lvl>
    <w:lvl w:ilvl="4">
      <w:numFmt w:val="bullet"/>
      <w:lvlText w:val="•"/>
      <w:lvlJc w:val="left"/>
      <w:pPr>
        <w:ind w:left="5368" w:hanging="526"/>
      </w:pPr>
      <w:rPr>
        <w:rFonts w:ascii="Times New Roman" w:hAnsi="Times New Roman" w:cs="Times New Roman" w:hint="default"/>
      </w:rPr>
    </w:lvl>
    <w:lvl w:ilvl="5">
      <w:numFmt w:val="bullet"/>
      <w:lvlText w:val="•"/>
      <w:lvlJc w:val="left"/>
      <w:pPr>
        <w:ind w:left="6390" w:hanging="526"/>
      </w:pPr>
      <w:rPr>
        <w:rFonts w:ascii="Times New Roman" w:hAnsi="Times New Roman" w:cs="Times New Roman" w:hint="default"/>
      </w:rPr>
    </w:lvl>
    <w:lvl w:ilvl="6">
      <w:numFmt w:val="bullet"/>
      <w:lvlText w:val="•"/>
      <w:lvlJc w:val="left"/>
      <w:pPr>
        <w:ind w:left="7412" w:hanging="526"/>
      </w:pPr>
      <w:rPr>
        <w:rFonts w:ascii="Times New Roman" w:hAnsi="Times New Roman" w:cs="Times New Roman" w:hint="default"/>
      </w:rPr>
    </w:lvl>
    <w:lvl w:ilvl="7">
      <w:numFmt w:val="bullet"/>
      <w:lvlText w:val="•"/>
      <w:lvlJc w:val="left"/>
      <w:pPr>
        <w:ind w:left="8434" w:hanging="526"/>
      </w:pPr>
      <w:rPr>
        <w:rFonts w:ascii="Times New Roman" w:hAnsi="Times New Roman" w:cs="Times New Roman" w:hint="default"/>
      </w:rPr>
    </w:lvl>
    <w:lvl w:ilvl="8">
      <w:numFmt w:val="bullet"/>
      <w:lvlText w:val="•"/>
      <w:lvlJc w:val="left"/>
      <w:pPr>
        <w:ind w:left="9456" w:hanging="526"/>
      </w:pPr>
      <w:rPr>
        <w:rFonts w:ascii="Times New Roman" w:hAnsi="Times New Roman" w:cs="Times New Roman" w:hint="default"/>
      </w:rPr>
    </w:lvl>
  </w:abstractNum>
  <w:abstractNum w:abstractNumId="12">
    <w:nsid w:val="DB515B53"/>
    <w:multiLevelType w:val="multilevel"/>
    <w:tmpl w:val="DB515B53"/>
    <w:lvl w:ilvl="0">
      <w:start w:val="2"/>
      <w:numFmt w:val="decimal"/>
      <w:lvlText w:val="%1"/>
      <w:lvlJc w:val="left"/>
      <w:pPr>
        <w:ind w:left="341" w:hanging="376"/>
      </w:pPr>
      <w:rPr>
        <w:rFonts w:ascii="Times New Roman" w:hAnsi="Times New Roman" w:cs="Times New Roman" w:hint="default"/>
      </w:rPr>
    </w:lvl>
    <w:lvl w:ilvl="1">
      <w:start w:val="1"/>
      <w:numFmt w:val="decimal"/>
      <w:lvlText w:val="%1.%2"/>
      <w:lvlJc w:val="left"/>
      <w:pPr>
        <w:ind w:left="341" w:hanging="376"/>
      </w:pPr>
      <w:rPr>
        <w:rFonts w:ascii="宋体" w:eastAsia="宋体" w:hAnsi="宋体" w:cs="宋体" w:hint="eastAsia"/>
        <w:sz w:val="21"/>
        <w:szCs w:val="21"/>
      </w:rPr>
    </w:lvl>
    <w:lvl w:ilvl="2">
      <w:start w:val="1"/>
      <w:numFmt w:val="decimal"/>
      <w:lvlText w:val="%1.%2.%3"/>
      <w:lvlJc w:val="left"/>
      <w:pPr>
        <w:ind w:left="341" w:hanging="586"/>
      </w:pPr>
      <w:rPr>
        <w:rFonts w:ascii="宋体" w:eastAsia="宋体" w:hAnsi="宋体" w:cs="宋体" w:hint="eastAsia"/>
        <w:sz w:val="21"/>
        <w:szCs w:val="21"/>
      </w:rPr>
    </w:lvl>
    <w:lvl w:ilvl="3">
      <w:numFmt w:val="bullet"/>
      <w:lvlText w:val="•"/>
      <w:lvlJc w:val="left"/>
      <w:pPr>
        <w:ind w:left="3597" w:hanging="586"/>
      </w:pPr>
      <w:rPr>
        <w:rFonts w:ascii="Times New Roman" w:hAnsi="Times New Roman" w:cs="Times New Roman" w:hint="default"/>
      </w:rPr>
    </w:lvl>
    <w:lvl w:ilvl="4">
      <w:numFmt w:val="bullet"/>
      <w:lvlText w:val="•"/>
      <w:lvlJc w:val="left"/>
      <w:pPr>
        <w:ind w:left="4726" w:hanging="586"/>
      </w:pPr>
      <w:rPr>
        <w:rFonts w:ascii="Times New Roman" w:hAnsi="Times New Roman" w:cs="Times New Roman" w:hint="default"/>
      </w:rPr>
    </w:lvl>
    <w:lvl w:ilvl="5">
      <w:numFmt w:val="bullet"/>
      <w:lvlText w:val="•"/>
      <w:lvlJc w:val="left"/>
      <w:pPr>
        <w:ind w:left="5855" w:hanging="586"/>
      </w:pPr>
      <w:rPr>
        <w:rFonts w:ascii="Times New Roman" w:hAnsi="Times New Roman" w:cs="Times New Roman" w:hint="default"/>
      </w:rPr>
    </w:lvl>
    <w:lvl w:ilvl="6">
      <w:numFmt w:val="bullet"/>
      <w:lvlText w:val="•"/>
      <w:lvlJc w:val="left"/>
      <w:pPr>
        <w:ind w:left="6984" w:hanging="586"/>
      </w:pPr>
      <w:rPr>
        <w:rFonts w:ascii="Times New Roman" w:hAnsi="Times New Roman" w:cs="Times New Roman" w:hint="default"/>
      </w:rPr>
    </w:lvl>
    <w:lvl w:ilvl="7">
      <w:numFmt w:val="bullet"/>
      <w:lvlText w:val="•"/>
      <w:lvlJc w:val="left"/>
      <w:pPr>
        <w:ind w:left="8113" w:hanging="586"/>
      </w:pPr>
      <w:rPr>
        <w:rFonts w:ascii="Times New Roman" w:hAnsi="Times New Roman" w:cs="Times New Roman" w:hint="default"/>
      </w:rPr>
    </w:lvl>
    <w:lvl w:ilvl="8">
      <w:numFmt w:val="bullet"/>
      <w:lvlText w:val="•"/>
      <w:lvlJc w:val="left"/>
      <w:pPr>
        <w:ind w:left="9242" w:hanging="586"/>
      </w:pPr>
      <w:rPr>
        <w:rFonts w:ascii="Times New Roman" w:hAnsi="Times New Roman" w:cs="Times New Roman" w:hint="default"/>
      </w:rPr>
    </w:lvl>
  </w:abstractNum>
  <w:abstractNum w:abstractNumId="13">
    <w:nsid w:val="DED9DE3D"/>
    <w:multiLevelType w:val="multilevel"/>
    <w:tmpl w:val="DED9DE3D"/>
    <w:lvl w:ilvl="0">
      <w:start w:val="1"/>
      <w:numFmt w:val="decimal"/>
      <w:lvlText w:val="（%1）"/>
      <w:lvlJc w:val="left"/>
      <w:pPr>
        <w:ind w:left="341" w:hanging="526"/>
      </w:pPr>
      <w:rPr>
        <w:rFonts w:ascii="宋体" w:eastAsia="宋体" w:hAnsi="宋体" w:cs="宋体" w:hint="eastAsia"/>
        <w:spacing w:val="-10"/>
        <w:sz w:val="19"/>
        <w:szCs w:val="19"/>
      </w:rPr>
    </w:lvl>
    <w:lvl w:ilvl="1">
      <w:numFmt w:val="bullet"/>
      <w:lvlText w:val="•"/>
      <w:lvlJc w:val="left"/>
      <w:pPr>
        <w:ind w:left="1456" w:hanging="526"/>
      </w:pPr>
      <w:rPr>
        <w:rFonts w:ascii="Times New Roman" w:hAnsi="Times New Roman" w:cs="Times New Roman" w:hint="default"/>
      </w:rPr>
    </w:lvl>
    <w:lvl w:ilvl="2">
      <w:numFmt w:val="bullet"/>
      <w:lvlText w:val="•"/>
      <w:lvlJc w:val="left"/>
      <w:pPr>
        <w:ind w:left="2572" w:hanging="526"/>
      </w:pPr>
      <w:rPr>
        <w:rFonts w:ascii="Times New Roman" w:hAnsi="Times New Roman" w:cs="Times New Roman" w:hint="default"/>
      </w:rPr>
    </w:lvl>
    <w:lvl w:ilvl="3">
      <w:numFmt w:val="bullet"/>
      <w:lvlText w:val="•"/>
      <w:lvlJc w:val="left"/>
      <w:pPr>
        <w:ind w:left="3688" w:hanging="526"/>
      </w:pPr>
      <w:rPr>
        <w:rFonts w:ascii="Times New Roman" w:hAnsi="Times New Roman" w:cs="Times New Roman" w:hint="default"/>
      </w:rPr>
    </w:lvl>
    <w:lvl w:ilvl="4">
      <w:numFmt w:val="bullet"/>
      <w:lvlText w:val="•"/>
      <w:lvlJc w:val="left"/>
      <w:pPr>
        <w:ind w:left="4804" w:hanging="526"/>
      </w:pPr>
      <w:rPr>
        <w:rFonts w:ascii="Times New Roman" w:hAnsi="Times New Roman" w:cs="Times New Roman" w:hint="default"/>
      </w:rPr>
    </w:lvl>
    <w:lvl w:ilvl="5">
      <w:numFmt w:val="bullet"/>
      <w:lvlText w:val="•"/>
      <w:lvlJc w:val="left"/>
      <w:pPr>
        <w:ind w:left="5920" w:hanging="526"/>
      </w:pPr>
      <w:rPr>
        <w:rFonts w:ascii="Times New Roman" w:hAnsi="Times New Roman" w:cs="Times New Roman" w:hint="default"/>
      </w:rPr>
    </w:lvl>
    <w:lvl w:ilvl="6">
      <w:numFmt w:val="bullet"/>
      <w:lvlText w:val="•"/>
      <w:lvlJc w:val="left"/>
      <w:pPr>
        <w:ind w:left="7036" w:hanging="526"/>
      </w:pPr>
      <w:rPr>
        <w:rFonts w:ascii="Times New Roman" w:hAnsi="Times New Roman" w:cs="Times New Roman" w:hint="default"/>
      </w:rPr>
    </w:lvl>
    <w:lvl w:ilvl="7">
      <w:numFmt w:val="bullet"/>
      <w:lvlText w:val="•"/>
      <w:lvlJc w:val="left"/>
      <w:pPr>
        <w:ind w:left="8152" w:hanging="526"/>
      </w:pPr>
      <w:rPr>
        <w:rFonts w:ascii="Times New Roman" w:hAnsi="Times New Roman" w:cs="Times New Roman" w:hint="default"/>
      </w:rPr>
    </w:lvl>
    <w:lvl w:ilvl="8">
      <w:numFmt w:val="bullet"/>
      <w:lvlText w:val="•"/>
      <w:lvlJc w:val="left"/>
      <w:pPr>
        <w:ind w:left="9268" w:hanging="526"/>
      </w:pPr>
      <w:rPr>
        <w:rFonts w:ascii="Times New Roman" w:hAnsi="Times New Roman" w:cs="Times New Roman" w:hint="default"/>
      </w:rPr>
    </w:lvl>
  </w:abstractNum>
  <w:abstractNum w:abstractNumId="14">
    <w:nsid w:val="DFD0C3FD"/>
    <w:multiLevelType w:val="multilevel"/>
    <w:tmpl w:val="DFD0C3FD"/>
    <w:lvl w:ilvl="0">
      <w:start w:val="1"/>
      <w:numFmt w:val="lowerLetter"/>
      <w:lvlText w:val="%1."/>
      <w:lvlJc w:val="left"/>
      <w:pPr>
        <w:ind w:left="341" w:hanging="211"/>
      </w:pPr>
      <w:rPr>
        <w:rFonts w:ascii="宋体" w:eastAsia="宋体" w:hAnsi="宋体" w:cs="宋体" w:hint="eastAsia"/>
        <w:spacing w:val="-51"/>
        <w:sz w:val="19"/>
        <w:szCs w:val="19"/>
      </w:rPr>
    </w:lvl>
    <w:lvl w:ilvl="1">
      <w:numFmt w:val="bullet"/>
      <w:lvlText w:val="•"/>
      <w:lvlJc w:val="left"/>
      <w:pPr>
        <w:ind w:left="1456" w:hanging="211"/>
      </w:pPr>
      <w:rPr>
        <w:rFonts w:ascii="Times New Roman" w:hAnsi="Times New Roman" w:cs="Times New Roman" w:hint="default"/>
      </w:rPr>
    </w:lvl>
    <w:lvl w:ilvl="2">
      <w:numFmt w:val="bullet"/>
      <w:lvlText w:val="•"/>
      <w:lvlJc w:val="left"/>
      <w:pPr>
        <w:ind w:left="2572" w:hanging="211"/>
      </w:pPr>
      <w:rPr>
        <w:rFonts w:ascii="Times New Roman" w:hAnsi="Times New Roman" w:cs="Times New Roman" w:hint="default"/>
      </w:rPr>
    </w:lvl>
    <w:lvl w:ilvl="3">
      <w:numFmt w:val="bullet"/>
      <w:lvlText w:val="•"/>
      <w:lvlJc w:val="left"/>
      <w:pPr>
        <w:ind w:left="3688" w:hanging="211"/>
      </w:pPr>
      <w:rPr>
        <w:rFonts w:ascii="Times New Roman" w:hAnsi="Times New Roman" w:cs="Times New Roman" w:hint="default"/>
      </w:rPr>
    </w:lvl>
    <w:lvl w:ilvl="4">
      <w:numFmt w:val="bullet"/>
      <w:lvlText w:val="•"/>
      <w:lvlJc w:val="left"/>
      <w:pPr>
        <w:ind w:left="4804" w:hanging="211"/>
      </w:pPr>
      <w:rPr>
        <w:rFonts w:ascii="Times New Roman" w:hAnsi="Times New Roman" w:cs="Times New Roman" w:hint="default"/>
      </w:rPr>
    </w:lvl>
    <w:lvl w:ilvl="5">
      <w:numFmt w:val="bullet"/>
      <w:lvlText w:val="•"/>
      <w:lvlJc w:val="left"/>
      <w:pPr>
        <w:ind w:left="5920" w:hanging="211"/>
      </w:pPr>
      <w:rPr>
        <w:rFonts w:ascii="Times New Roman" w:hAnsi="Times New Roman" w:cs="Times New Roman" w:hint="default"/>
      </w:rPr>
    </w:lvl>
    <w:lvl w:ilvl="6">
      <w:numFmt w:val="bullet"/>
      <w:lvlText w:val="•"/>
      <w:lvlJc w:val="left"/>
      <w:pPr>
        <w:ind w:left="7036" w:hanging="211"/>
      </w:pPr>
      <w:rPr>
        <w:rFonts w:ascii="Times New Roman" w:hAnsi="Times New Roman" w:cs="Times New Roman" w:hint="default"/>
      </w:rPr>
    </w:lvl>
    <w:lvl w:ilvl="7">
      <w:numFmt w:val="bullet"/>
      <w:lvlText w:val="•"/>
      <w:lvlJc w:val="left"/>
      <w:pPr>
        <w:ind w:left="8152" w:hanging="211"/>
      </w:pPr>
      <w:rPr>
        <w:rFonts w:ascii="Times New Roman" w:hAnsi="Times New Roman" w:cs="Times New Roman" w:hint="default"/>
      </w:rPr>
    </w:lvl>
    <w:lvl w:ilvl="8">
      <w:numFmt w:val="bullet"/>
      <w:lvlText w:val="•"/>
      <w:lvlJc w:val="left"/>
      <w:pPr>
        <w:ind w:left="9268" w:hanging="211"/>
      </w:pPr>
      <w:rPr>
        <w:rFonts w:ascii="Times New Roman" w:hAnsi="Times New Roman" w:cs="Times New Roman" w:hint="default"/>
      </w:rPr>
    </w:lvl>
  </w:abstractNum>
  <w:abstractNum w:abstractNumId="15">
    <w:nsid w:val="E28FD42D"/>
    <w:multiLevelType w:val="multilevel"/>
    <w:tmpl w:val="E28FD42D"/>
    <w:lvl w:ilvl="0">
      <w:start w:val="1"/>
      <w:numFmt w:val="decimal"/>
      <w:suff w:val="nothing"/>
      <w:lvlText w:val="%1）"/>
      <w:lvlJc w:val="left"/>
      <w:pPr>
        <w:ind w:left="866"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E35B1130"/>
    <w:multiLevelType w:val="multilevel"/>
    <w:tmpl w:val="E35B1130"/>
    <w:lvl w:ilvl="0">
      <w:start w:val="4"/>
      <w:numFmt w:val="decimal"/>
      <w:lvlText w:val="%1"/>
      <w:lvlJc w:val="left"/>
      <w:pPr>
        <w:ind w:left="747" w:hanging="316"/>
      </w:pPr>
      <w:rPr>
        <w:rFonts w:ascii="Times New Roman" w:hAnsi="Times New Roman" w:cs="Times New Roman" w:hint="default"/>
      </w:rPr>
    </w:lvl>
    <w:lvl w:ilvl="1">
      <w:start w:val="5"/>
      <w:numFmt w:val="decimal"/>
      <w:lvlText w:val="%1.%2"/>
      <w:lvlJc w:val="left"/>
      <w:pPr>
        <w:ind w:left="747" w:hanging="316"/>
      </w:pPr>
      <w:rPr>
        <w:rFonts w:ascii="宋体" w:eastAsia="宋体" w:hAnsi="宋体" w:cs="宋体" w:hint="eastAsia"/>
        <w:spacing w:val="-2"/>
        <w:sz w:val="19"/>
        <w:szCs w:val="19"/>
      </w:rPr>
    </w:lvl>
    <w:lvl w:ilvl="2">
      <w:numFmt w:val="bullet"/>
      <w:lvlText w:val="•"/>
      <w:lvlJc w:val="left"/>
      <w:pPr>
        <w:ind w:left="2892" w:hanging="316"/>
      </w:pPr>
      <w:rPr>
        <w:rFonts w:ascii="Times New Roman" w:hAnsi="Times New Roman" w:cs="Times New Roman" w:hint="default"/>
      </w:rPr>
    </w:lvl>
    <w:lvl w:ilvl="3">
      <w:numFmt w:val="bullet"/>
      <w:lvlText w:val="•"/>
      <w:lvlJc w:val="left"/>
      <w:pPr>
        <w:ind w:left="3968" w:hanging="316"/>
      </w:pPr>
      <w:rPr>
        <w:rFonts w:ascii="Times New Roman" w:hAnsi="Times New Roman" w:cs="Times New Roman" w:hint="default"/>
      </w:rPr>
    </w:lvl>
    <w:lvl w:ilvl="4">
      <w:numFmt w:val="bullet"/>
      <w:lvlText w:val="•"/>
      <w:lvlJc w:val="left"/>
      <w:pPr>
        <w:ind w:left="5044" w:hanging="316"/>
      </w:pPr>
      <w:rPr>
        <w:rFonts w:ascii="Times New Roman" w:hAnsi="Times New Roman" w:cs="Times New Roman" w:hint="default"/>
      </w:rPr>
    </w:lvl>
    <w:lvl w:ilvl="5">
      <w:numFmt w:val="bullet"/>
      <w:lvlText w:val="•"/>
      <w:lvlJc w:val="left"/>
      <w:pPr>
        <w:ind w:left="6120" w:hanging="316"/>
      </w:pPr>
      <w:rPr>
        <w:rFonts w:ascii="Times New Roman" w:hAnsi="Times New Roman" w:cs="Times New Roman" w:hint="default"/>
      </w:rPr>
    </w:lvl>
    <w:lvl w:ilvl="6">
      <w:numFmt w:val="bullet"/>
      <w:lvlText w:val="•"/>
      <w:lvlJc w:val="left"/>
      <w:pPr>
        <w:ind w:left="7196" w:hanging="316"/>
      </w:pPr>
      <w:rPr>
        <w:rFonts w:ascii="Times New Roman" w:hAnsi="Times New Roman" w:cs="Times New Roman" w:hint="default"/>
      </w:rPr>
    </w:lvl>
    <w:lvl w:ilvl="7">
      <w:numFmt w:val="bullet"/>
      <w:lvlText w:val="•"/>
      <w:lvlJc w:val="left"/>
      <w:pPr>
        <w:ind w:left="8272" w:hanging="316"/>
      </w:pPr>
      <w:rPr>
        <w:rFonts w:ascii="Times New Roman" w:hAnsi="Times New Roman" w:cs="Times New Roman" w:hint="default"/>
      </w:rPr>
    </w:lvl>
    <w:lvl w:ilvl="8">
      <w:numFmt w:val="bullet"/>
      <w:lvlText w:val="•"/>
      <w:lvlJc w:val="left"/>
      <w:pPr>
        <w:ind w:left="9348" w:hanging="316"/>
      </w:pPr>
      <w:rPr>
        <w:rFonts w:ascii="Times New Roman" w:hAnsi="Times New Roman" w:cs="Times New Roman" w:hint="default"/>
      </w:rPr>
    </w:lvl>
  </w:abstractNum>
  <w:abstractNum w:abstractNumId="17">
    <w:nsid w:val="EA51DF4F"/>
    <w:multiLevelType w:val="multilevel"/>
    <w:tmpl w:val="EA51DF4F"/>
    <w:lvl w:ilvl="0">
      <w:start w:val="6"/>
      <w:numFmt w:val="decimal"/>
      <w:lvlText w:val="%1"/>
      <w:lvlJc w:val="left"/>
      <w:pPr>
        <w:ind w:left="1137" w:hanging="376"/>
      </w:pPr>
      <w:rPr>
        <w:rFonts w:ascii="Times New Roman" w:hAnsi="Times New Roman" w:cs="Times New Roman" w:hint="default"/>
      </w:rPr>
    </w:lvl>
    <w:lvl w:ilvl="1">
      <w:start w:val="2"/>
      <w:numFmt w:val="decimal"/>
      <w:lvlText w:val="%1.%2"/>
      <w:lvlJc w:val="left"/>
      <w:pPr>
        <w:ind w:left="1137" w:hanging="376"/>
      </w:pPr>
      <w:rPr>
        <w:rFonts w:ascii="宋体" w:eastAsia="宋体" w:hAnsi="宋体" w:cs="宋体" w:hint="eastAsia"/>
        <w:sz w:val="21"/>
        <w:szCs w:val="21"/>
      </w:rPr>
    </w:lvl>
    <w:lvl w:ilvl="2">
      <w:numFmt w:val="bullet"/>
      <w:lvlText w:val="•"/>
      <w:lvlJc w:val="left"/>
      <w:pPr>
        <w:ind w:left="3212" w:hanging="376"/>
      </w:pPr>
      <w:rPr>
        <w:rFonts w:ascii="Times New Roman" w:hAnsi="Times New Roman" w:cs="Times New Roman" w:hint="default"/>
      </w:rPr>
    </w:lvl>
    <w:lvl w:ilvl="3">
      <w:numFmt w:val="bullet"/>
      <w:lvlText w:val="•"/>
      <w:lvlJc w:val="left"/>
      <w:pPr>
        <w:ind w:left="4248" w:hanging="376"/>
      </w:pPr>
      <w:rPr>
        <w:rFonts w:ascii="Times New Roman" w:hAnsi="Times New Roman" w:cs="Times New Roman" w:hint="default"/>
      </w:rPr>
    </w:lvl>
    <w:lvl w:ilvl="4">
      <w:numFmt w:val="bullet"/>
      <w:lvlText w:val="•"/>
      <w:lvlJc w:val="left"/>
      <w:pPr>
        <w:ind w:left="5284" w:hanging="376"/>
      </w:pPr>
      <w:rPr>
        <w:rFonts w:ascii="Times New Roman" w:hAnsi="Times New Roman" w:cs="Times New Roman" w:hint="default"/>
      </w:rPr>
    </w:lvl>
    <w:lvl w:ilvl="5">
      <w:numFmt w:val="bullet"/>
      <w:lvlText w:val="•"/>
      <w:lvlJc w:val="left"/>
      <w:pPr>
        <w:ind w:left="6320" w:hanging="376"/>
      </w:pPr>
      <w:rPr>
        <w:rFonts w:ascii="Times New Roman" w:hAnsi="Times New Roman" w:cs="Times New Roman" w:hint="default"/>
      </w:rPr>
    </w:lvl>
    <w:lvl w:ilvl="6">
      <w:numFmt w:val="bullet"/>
      <w:lvlText w:val="•"/>
      <w:lvlJc w:val="left"/>
      <w:pPr>
        <w:ind w:left="7356" w:hanging="376"/>
      </w:pPr>
      <w:rPr>
        <w:rFonts w:ascii="Times New Roman" w:hAnsi="Times New Roman" w:cs="Times New Roman" w:hint="default"/>
      </w:rPr>
    </w:lvl>
    <w:lvl w:ilvl="7">
      <w:numFmt w:val="bullet"/>
      <w:lvlText w:val="•"/>
      <w:lvlJc w:val="left"/>
      <w:pPr>
        <w:ind w:left="8392" w:hanging="376"/>
      </w:pPr>
      <w:rPr>
        <w:rFonts w:ascii="Times New Roman" w:hAnsi="Times New Roman" w:cs="Times New Roman" w:hint="default"/>
      </w:rPr>
    </w:lvl>
    <w:lvl w:ilvl="8">
      <w:numFmt w:val="bullet"/>
      <w:lvlText w:val="•"/>
      <w:lvlJc w:val="left"/>
      <w:pPr>
        <w:ind w:left="9428" w:hanging="376"/>
      </w:pPr>
      <w:rPr>
        <w:rFonts w:ascii="Times New Roman" w:hAnsi="Times New Roman" w:cs="Times New Roman" w:hint="default"/>
      </w:rPr>
    </w:lvl>
  </w:abstractNum>
  <w:abstractNum w:abstractNumId="18">
    <w:nsid w:val="FC4C04B1"/>
    <w:multiLevelType w:val="multilevel"/>
    <w:tmpl w:val="FC4C04B1"/>
    <w:lvl w:ilvl="0">
      <w:start w:val="5"/>
      <w:numFmt w:val="decimal"/>
      <w:lvlText w:val="%1"/>
      <w:lvlJc w:val="left"/>
      <w:pPr>
        <w:ind w:left="1347" w:hanging="586"/>
      </w:pPr>
      <w:rPr>
        <w:rFonts w:ascii="Times New Roman" w:hAnsi="Times New Roman" w:cs="Times New Roman" w:hint="default"/>
      </w:rPr>
    </w:lvl>
    <w:lvl w:ilvl="1">
      <w:start w:val="1"/>
      <w:numFmt w:val="decimal"/>
      <w:lvlText w:val="%1.%2"/>
      <w:lvlJc w:val="left"/>
      <w:pPr>
        <w:ind w:left="1347" w:hanging="586"/>
      </w:pPr>
      <w:rPr>
        <w:rFonts w:ascii="Times New Roman" w:hAnsi="Times New Roman" w:cs="Times New Roman" w:hint="default"/>
      </w:rPr>
    </w:lvl>
    <w:lvl w:ilvl="2">
      <w:start w:val="2"/>
      <w:numFmt w:val="decimal"/>
      <w:lvlText w:val="%1.%2.%3"/>
      <w:lvlJc w:val="left"/>
      <w:pPr>
        <w:ind w:left="1347" w:hanging="586"/>
      </w:pPr>
      <w:rPr>
        <w:rFonts w:ascii="宋体" w:eastAsia="宋体" w:hAnsi="宋体" w:cs="宋体" w:hint="eastAsia"/>
        <w:sz w:val="21"/>
        <w:szCs w:val="21"/>
      </w:rPr>
    </w:lvl>
    <w:lvl w:ilvl="3">
      <w:numFmt w:val="bullet"/>
      <w:lvlText w:val="•"/>
      <w:lvlJc w:val="left"/>
      <w:pPr>
        <w:ind w:left="4388" w:hanging="586"/>
      </w:pPr>
      <w:rPr>
        <w:rFonts w:ascii="Times New Roman" w:hAnsi="Times New Roman" w:cs="Times New Roman" w:hint="default"/>
      </w:rPr>
    </w:lvl>
    <w:lvl w:ilvl="4">
      <w:numFmt w:val="bullet"/>
      <w:lvlText w:val="•"/>
      <w:lvlJc w:val="left"/>
      <w:pPr>
        <w:ind w:left="5404" w:hanging="586"/>
      </w:pPr>
      <w:rPr>
        <w:rFonts w:ascii="Times New Roman" w:hAnsi="Times New Roman" w:cs="Times New Roman" w:hint="default"/>
      </w:rPr>
    </w:lvl>
    <w:lvl w:ilvl="5">
      <w:numFmt w:val="bullet"/>
      <w:lvlText w:val="•"/>
      <w:lvlJc w:val="left"/>
      <w:pPr>
        <w:ind w:left="6420" w:hanging="586"/>
      </w:pPr>
      <w:rPr>
        <w:rFonts w:ascii="Times New Roman" w:hAnsi="Times New Roman" w:cs="Times New Roman" w:hint="default"/>
      </w:rPr>
    </w:lvl>
    <w:lvl w:ilvl="6">
      <w:numFmt w:val="bullet"/>
      <w:lvlText w:val="•"/>
      <w:lvlJc w:val="left"/>
      <w:pPr>
        <w:ind w:left="7436" w:hanging="586"/>
      </w:pPr>
      <w:rPr>
        <w:rFonts w:ascii="Times New Roman" w:hAnsi="Times New Roman" w:cs="Times New Roman" w:hint="default"/>
      </w:rPr>
    </w:lvl>
    <w:lvl w:ilvl="7">
      <w:numFmt w:val="bullet"/>
      <w:lvlText w:val="•"/>
      <w:lvlJc w:val="left"/>
      <w:pPr>
        <w:ind w:left="8452" w:hanging="586"/>
      </w:pPr>
      <w:rPr>
        <w:rFonts w:ascii="Times New Roman" w:hAnsi="Times New Roman" w:cs="Times New Roman" w:hint="default"/>
      </w:rPr>
    </w:lvl>
    <w:lvl w:ilvl="8">
      <w:numFmt w:val="bullet"/>
      <w:lvlText w:val="•"/>
      <w:lvlJc w:val="left"/>
      <w:pPr>
        <w:ind w:left="9468" w:hanging="586"/>
      </w:pPr>
      <w:rPr>
        <w:rFonts w:ascii="Times New Roman" w:hAnsi="Times New Roman" w:cs="Times New Roman" w:hint="default"/>
      </w:rPr>
    </w:lvl>
  </w:abstractNum>
  <w:abstractNum w:abstractNumId="19">
    <w:nsid w:val="FDD66F81"/>
    <w:multiLevelType w:val="singleLevel"/>
    <w:tmpl w:val="FDD66F81"/>
    <w:lvl w:ilvl="0">
      <w:start w:val="6"/>
      <w:numFmt w:val="chineseCounting"/>
      <w:suff w:val="nothing"/>
      <w:lvlText w:val="%1、"/>
      <w:lvlJc w:val="left"/>
      <w:rPr>
        <w:rFonts w:hint="eastAsia"/>
      </w:rPr>
    </w:lvl>
  </w:abstractNum>
  <w:abstractNum w:abstractNumId="20">
    <w:nsid w:val="03A63A41"/>
    <w:multiLevelType w:val="multilevel"/>
    <w:tmpl w:val="03A63A41"/>
    <w:lvl w:ilvl="0">
      <w:start w:val="3"/>
      <w:numFmt w:val="decimal"/>
      <w:lvlText w:val="%1."/>
      <w:lvlJc w:val="left"/>
      <w:pPr>
        <w:ind w:left="1052" w:hanging="211"/>
      </w:pPr>
      <w:rPr>
        <w:rFonts w:ascii="宋体" w:eastAsia="宋体" w:hAnsi="宋体" w:cs="宋体" w:hint="default"/>
        <w:spacing w:val="-50"/>
        <w:w w:val="100"/>
        <w:sz w:val="19"/>
        <w:szCs w:val="19"/>
        <w:lang w:val="zh-CN" w:eastAsia="zh-CN" w:bidi="zh-CN"/>
      </w:rPr>
    </w:lvl>
    <w:lvl w:ilvl="1">
      <w:numFmt w:val="bullet"/>
      <w:lvlText w:val="•"/>
      <w:lvlJc w:val="left"/>
      <w:pPr>
        <w:ind w:left="2111" w:hanging="211"/>
      </w:pPr>
      <w:rPr>
        <w:rFonts w:hint="default"/>
        <w:lang w:val="zh-CN" w:eastAsia="zh-CN" w:bidi="zh-CN"/>
      </w:rPr>
    </w:lvl>
    <w:lvl w:ilvl="2">
      <w:numFmt w:val="bullet"/>
      <w:lvlText w:val="•"/>
      <w:lvlJc w:val="left"/>
      <w:pPr>
        <w:ind w:left="3163" w:hanging="211"/>
      </w:pPr>
      <w:rPr>
        <w:rFonts w:hint="default"/>
        <w:lang w:val="zh-CN" w:eastAsia="zh-CN" w:bidi="zh-CN"/>
      </w:rPr>
    </w:lvl>
    <w:lvl w:ilvl="3">
      <w:numFmt w:val="bullet"/>
      <w:lvlText w:val="•"/>
      <w:lvlJc w:val="left"/>
      <w:pPr>
        <w:ind w:left="4215" w:hanging="211"/>
      </w:pPr>
      <w:rPr>
        <w:rFonts w:hint="default"/>
        <w:lang w:val="zh-CN" w:eastAsia="zh-CN" w:bidi="zh-CN"/>
      </w:rPr>
    </w:lvl>
    <w:lvl w:ilvl="4">
      <w:numFmt w:val="bullet"/>
      <w:lvlText w:val="•"/>
      <w:lvlJc w:val="left"/>
      <w:pPr>
        <w:ind w:left="5267" w:hanging="211"/>
      </w:pPr>
      <w:rPr>
        <w:rFonts w:hint="default"/>
        <w:lang w:val="zh-CN" w:eastAsia="zh-CN" w:bidi="zh-CN"/>
      </w:rPr>
    </w:lvl>
    <w:lvl w:ilvl="5">
      <w:numFmt w:val="bullet"/>
      <w:lvlText w:val="•"/>
      <w:lvlJc w:val="left"/>
      <w:pPr>
        <w:ind w:left="6319" w:hanging="211"/>
      </w:pPr>
      <w:rPr>
        <w:rFonts w:hint="default"/>
        <w:lang w:val="zh-CN" w:eastAsia="zh-CN" w:bidi="zh-CN"/>
      </w:rPr>
    </w:lvl>
    <w:lvl w:ilvl="6">
      <w:numFmt w:val="bullet"/>
      <w:lvlText w:val="•"/>
      <w:lvlJc w:val="left"/>
      <w:pPr>
        <w:ind w:left="7371" w:hanging="211"/>
      </w:pPr>
      <w:rPr>
        <w:rFonts w:hint="default"/>
        <w:lang w:val="zh-CN" w:eastAsia="zh-CN" w:bidi="zh-CN"/>
      </w:rPr>
    </w:lvl>
    <w:lvl w:ilvl="7">
      <w:numFmt w:val="bullet"/>
      <w:lvlText w:val="•"/>
      <w:lvlJc w:val="left"/>
      <w:pPr>
        <w:ind w:left="8423" w:hanging="211"/>
      </w:pPr>
      <w:rPr>
        <w:rFonts w:hint="default"/>
        <w:lang w:val="zh-CN" w:eastAsia="zh-CN" w:bidi="zh-CN"/>
      </w:rPr>
    </w:lvl>
    <w:lvl w:ilvl="8">
      <w:numFmt w:val="bullet"/>
      <w:lvlText w:val="•"/>
      <w:lvlJc w:val="left"/>
      <w:pPr>
        <w:ind w:left="9475" w:hanging="211"/>
      </w:pPr>
      <w:rPr>
        <w:rFonts w:hint="default"/>
        <w:lang w:val="zh-CN" w:eastAsia="zh-CN" w:bidi="zh-CN"/>
      </w:rPr>
    </w:lvl>
  </w:abstractNum>
  <w:abstractNum w:abstractNumId="21">
    <w:nsid w:val="09087F0B"/>
    <w:multiLevelType w:val="multilevel"/>
    <w:tmpl w:val="09087F0B"/>
    <w:lvl w:ilvl="0">
      <w:start w:val="8"/>
      <w:numFmt w:val="decimal"/>
      <w:lvlText w:val="%1."/>
      <w:lvlJc w:val="left"/>
      <w:pPr>
        <w:ind w:left="988" w:hanging="211"/>
      </w:pPr>
      <w:rPr>
        <w:rFonts w:ascii="宋体" w:eastAsia="宋体" w:hAnsi="宋体" w:cs="宋体" w:hint="eastAsia"/>
        <w:spacing w:val="-1"/>
        <w:sz w:val="19"/>
        <w:szCs w:val="19"/>
      </w:rPr>
    </w:lvl>
    <w:lvl w:ilvl="1">
      <w:numFmt w:val="bullet"/>
      <w:lvlText w:val="•"/>
      <w:lvlJc w:val="left"/>
      <w:pPr>
        <w:ind w:left="2032" w:hanging="211"/>
      </w:pPr>
      <w:rPr>
        <w:rFonts w:ascii="Times New Roman" w:hAnsi="Times New Roman" w:cs="Times New Roman" w:hint="default"/>
      </w:rPr>
    </w:lvl>
    <w:lvl w:ilvl="2">
      <w:numFmt w:val="bullet"/>
      <w:lvlText w:val="•"/>
      <w:lvlJc w:val="left"/>
      <w:pPr>
        <w:ind w:left="3084" w:hanging="211"/>
      </w:pPr>
      <w:rPr>
        <w:rFonts w:ascii="Times New Roman" w:hAnsi="Times New Roman" w:cs="Times New Roman" w:hint="default"/>
      </w:rPr>
    </w:lvl>
    <w:lvl w:ilvl="3">
      <w:numFmt w:val="bullet"/>
      <w:lvlText w:val="•"/>
      <w:lvlJc w:val="left"/>
      <w:pPr>
        <w:ind w:left="4136" w:hanging="211"/>
      </w:pPr>
      <w:rPr>
        <w:rFonts w:ascii="Times New Roman" w:hAnsi="Times New Roman" w:cs="Times New Roman" w:hint="default"/>
      </w:rPr>
    </w:lvl>
    <w:lvl w:ilvl="4">
      <w:numFmt w:val="bullet"/>
      <w:lvlText w:val="•"/>
      <w:lvlJc w:val="left"/>
      <w:pPr>
        <w:ind w:left="5188" w:hanging="211"/>
      </w:pPr>
      <w:rPr>
        <w:rFonts w:ascii="Times New Roman" w:hAnsi="Times New Roman" w:cs="Times New Roman" w:hint="default"/>
      </w:rPr>
    </w:lvl>
    <w:lvl w:ilvl="5">
      <w:numFmt w:val="bullet"/>
      <w:lvlText w:val="•"/>
      <w:lvlJc w:val="left"/>
      <w:pPr>
        <w:ind w:left="6240" w:hanging="211"/>
      </w:pPr>
      <w:rPr>
        <w:rFonts w:ascii="Times New Roman" w:hAnsi="Times New Roman" w:cs="Times New Roman" w:hint="default"/>
      </w:rPr>
    </w:lvl>
    <w:lvl w:ilvl="6">
      <w:numFmt w:val="bullet"/>
      <w:lvlText w:val="•"/>
      <w:lvlJc w:val="left"/>
      <w:pPr>
        <w:ind w:left="7292" w:hanging="211"/>
      </w:pPr>
      <w:rPr>
        <w:rFonts w:ascii="Times New Roman" w:hAnsi="Times New Roman" w:cs="Times New Roman" w:hint="default"/>
      </w:rPr>
    </w:lvl>
    <w:lvl w:ilvl="7">
      <w:numFmt w:val="bullet"/>
      <w:lvlText w:val="•"/>
      <w:lvlJc w:val="left"/>
      <w:pPr>
        <w:ind w:left="8344" w:hanging="211"/>
      </w:pPr>
      <w:rPr>
        <w:rFonts w:ascii="Times New Roman" w:hAnsi="Times New Roman" w:cs="Times New Roman" w:hint="default"/>
      </w:rPr>
    </w:lvl>
    <w:lvl w:ilvl="8">
      <w:numFmt w:val="bullet"/>
      <w:lvlText w:val="•"/>
      <w:lvlJc w:val="left"/>
      <w:pPr>
        <w:ind w:left="9396" w:hanging="211"/>
      </w:pPr>
      <w:rPr>
        <w:rFonts w:ascii="Times New Roman" w:hAnsi="Times New Roman" w:cs="Times New Roman" w:hint="default"/>
      </w:rPr>
    </w:lvl>
  </w:abstractNum>
  <w:abstractNum w:abstractNumId="22">
    <w:nsid w:val="0A7CB0C7"/>
    <w:multiLevelType w:val="multilevel"/>
    <w:tmpl w:val="0A7CB0C7"/>
    <w:lvl w:ilvl="0">
      <w:start w:val="11"/>
      <w:numFmt w:val="decimal"/>
      <w:lvlText w:val="%1."/>
      <w:lvlJc w:val="left"/>
      <w:pPr>
        <w:ind w:left="1093" w:hanging="316"/>
      </w:pPr>
      <w:rPr>
        <w:rFonts w:ascii="宋体" w:eastAsia="宋体" w:hAnsi="宋体" w:cs="宋体" w:hint="eastAsia"/>
        <w:sz w:val="19"/>
        <w:szCs w:val="19"/>
      </w:rPr>
    </w:lvl>
    <w:lvl w:ilvl="1">
      <w:start w:val="1"/>
      <w:numFmt w:val="decimal"/>
      <w:lvlText w:val="%1.%2"/>
      <w:lvlJc w:val="left"/>
      <w:pPr>
        <w:ind w:left="1242" w:hanging="481"/>
      </w:pPr>
      <w:rPr>
        <w:rFonts w:ascii="Times New Roman" w:hAnsi="Times New Roman" w:cs="Times New Roman" w:hint="default"/>
      </w:rPr>
    </w:lvl>
    <w:lvl w:ilvl="2">
      <w:numFmt w:val="bullet"/>
      <w:lvlText w:val="•"/>
      <w:lvlJc w:val="left"/>
      <w:pPr>
        <w:ind w:left="1240" w:hanging="481"/>
      </w:pPr>
      <w:rPr>
        <w:rFonts w:ascii="Times New Roman" w:hAnsi="Times New Roman" w:cs="Times New Roman" w:hint="default"/>
      </w:rPr>
    </w:lvl>
    <w:lvl w:ilvl="3">
      <w:numFmt w:val="bullet"/>
      <w:lvlText w:val="•"/>
      <w:lvlJc w:val="left"/>
      <w:pPr>
        <w:ind w:left="2522" w:hanging="481"/>
      </w:pPr>
      <w:rPr>
        <w:rFonts w:ascii="Times New Roman" w:hAnsi="Times New Roman" w:cs="Times New Roman" w:hint="default"/>
      </w:rPr>
    </w:lvl>
    <w:lvl w:ilvl="4">
      <w:numFmt w:val="bullet"/>
      <w:lvlText w:val="•"/>
      <w:lvlJc w:val="left"/>
      <w:pPr>
        <w:ind w:left="3805" w:hanging="481"/>
      </w:pPr>
      <w:rPr>
        <w:rFonts w:ascii="Times New Roman" w:hAnsi="Times New Roman" w:cs="Times New Roman" w:hint="default"/>
      </w:rPr>
    </w:lvl>
    <w:lvl w:ilvl="5">
      <w:numFmt w:val="bullet"/>
      <w:lvlText w:val="•"/>
      <w:lvlJc w:val="left"/>
      <w:pPr>
        <w:ind w:left="5087" w:hanging="481"/>
      </w:pPr>
      <w:rPr>
        <w:rFonts w:ascii="Times New Roman" w:hAnsi="Times New Roman" w:cs="Times New Roman" w:hint="default"/>
      </w:rPr>
    </w:lvl>
    <w:lvl w:ilvl="6">
      <w:numFmt w:val="bullet"/>
      <w:lvlText w:val="•"/>
      <w:lvlJc w:val="left"/>
      <w:pPr>
        <w:ind w:left="6370" w:hanging="481"/>
      </w:pPr>
      <w:rPr>
        <w:rFonts w:ascii="Times New Roman" w:hAnsi="Times New Roman" w:cs="Times New Roman" w:hint="default"/>
      </w:rPr>
    </w:lvl>
    <w:lvl w:ilvl="7">
      <w:numFmt w:val="bullet"/>
      <w:lvlText w:val="•"/>
      <w:lvlJc w:val="left"/>
      <w:pPr>
        <w:ind w:left="7652" w:hanging="481"/>
      </w:pPr>
      <w:rPr>
        <w:rFonts w:ascii="Times New Roman" w:hAnsi="Times New Roman" w:cs="Times New Roman" w:hint="default"/>
      </w:rPr>
    </w:lvl>
    <w:lvl w:ilvl="8">
      <w:numFmt w:val="bullet"/>
      <w:lvlText w:val="•"/>
      <w:lvlJc w:val="left"/>
      <w:pPr>
        <w:ind w:left="8935" w:hanging="481"/>
      </w:pPr>
      <w:rPr>
        <w:rFonts w:ascii="Times New Roman" w:hAnsi="Times New Roman" w:cs="Times New Roman" w:hint="default"/>
      </w:rPr>
    </w:lvl>
  </w:abstractNum>
  <w:abstractNum w:abstractNumId="23">
    <w:nsid w:val="0B4F4385"/>
    <w:multiLevelType w:val="multilevel"/>
    <w:tmpl w:val="0B4F4385"/>
    <w:lvl w:ilvl="0">
      <w:start w:val="1"/>
      <w:numFmt w:val="decimal"/>
      <w:lvlText w:val="%1."/>
      <w:lvlJc w:val="left"/>
      <w:pPr>
        <w:ind w:left="988" w:hanging="211"/>
      </w:pPr>
      <w:rPr>
        <w:rFonts w:ascii="宋体" w:eastAsia="宋体" w:hAnsi="宋体" w:cs="宋体" w:hint="eastAsia"/>
        <w:spacing w:val="-1"/>
        <w:sz w:val="19"/>
        <w:szCs w:val="19"/>
      </w:rPr>
    </w:lvl>
    <w:lvl w:ilvl="1">
      <w:start w:val="1"/>
      <w:numFmt w:val="decimal"/>
      <w:lvlText w:val="%1.%2"/>
      <w:lvlJc w:val="left"/>
      <w:pPr>
        <w:ind w:left="1078" w:hanging="316"/>
      </w:pPr>
      <w:rPr>
        <w:rFonts w:ascii="宋体" w:eastAsia="宋体" w:hAnsi="宋体" w:cs="宋体" w:hint="eastAsia"/>
        <w:spacing w:val="-1"/>
        <w:sz w:val="19"/>
        <w:szCs w:val="19"/>
      </w:rPr>
    </w:lvl>
    <w:lvl w:ilvl="2">
      <w:numFmt w:val="bullet"/>
      <w:lvlText w:val="•"/>
      <w:lvlJc w:val="left"/>
      <w:pPr>
        <w:ind w:left="2237" w:hanging="316"/>
      </w:pPr>
      <w:rPr>
        <w:rFonts w:ascii="Times New Roman" w:hAnsi="Times New Roman" w:cs="Times New Roman" w:hint="default"/>
      </w:rPr>
    </w:lvl>
    <w:lvl w:ilvl="3">
      <w:numFmt w:val="bullet"/>
      <w:lvlText w:val="•"/>
      <w:lvlJc w:val="left"/>
      <w:pPr>
        <w:ind w:left="3395" w:hanging="316"/>
      </w:pPr>
      <w:rPr>
        <w:rFonts w:ascii="Times New Roman" w:hAnsi="Times New Roman" w:cs="Times New Roman" w:hint="default"/>
      </w:rPr>
    </w:lvl>
    <w:lvl w:ilvl="4">
      <w:numFmt w:val="bullet"/>
      <w:lvlText w:val="•"/>
      <w:lvlJc w:val="left"/>
      <w:pPr>
        <w:ind w:left="4553" w:hanging="316"/>
      </w:pPr>
      <w:rPr>
        <w:rFonts w:ascii="Times New Roman" w:hAnsi="Times New Roman" w:cs="Times New Roman" w:hint="default"/>
      </w:rPr>
    </w:lvl>
    <w:lvl w:ilvl="5">
      <w:numFmt w:val="bullet"/>
      <w:lvlText w:val="•"/>
      <w:lvlJc w:val="left"/>
      <w:pPr>
        <w:ind w:left="5711" w:hanging="316"/>
      </w:pPr>
      <w:rPr>
        <w:rFonts w:ascii="Times New Roman" w:hAnsi="Times New Roman" w:cs="Times New Roman" w:hint="default"/>
      </w:rPr>
    </w:lvl>
    <w:lvl w:ilvl="6">
      <w:numFmt w:val="bullet"/>
      <w:lvlText w:val="•"/>
      <w:lvlJc w:val="left"/>
      <w:pPr>
        <w:ind w:left="6868" w:hanging="316"/>
      </w:pPr>
      <w:rPr>
        <w:rFonts w:ascii="Times New Roman" w:hAnsi="Times New Roman" w:cs="Times New Roman" w:hint="default"/>
      </w:rPr>
    </w:lvl>
    <w:lvl w:ilvl="7">
      <w:numFmt w:val="bullet"/>
      <w:lvlText w:val="•"/>
      <w:lvlJc w:val="left"/>
      <w:pPr>
        <w:ind w:left="8026" w:hanging="316"/>
      </w:pPr>
      <w:rPr>
        <w:rFonts w:ascii="Times New Roman" w:hAnsi="Times New Roman" w:cs="Times New Roman" w:hint="default"/>
      </w:rPr>
    </w:lvl>
    <w:lvl w:ilvl="8">
      <w:numFmt w:val="bullet"/>
      <w:lvlText w:val="•"/>
      <w:lvlJc w:val="left"/>
      <w:pPr>
        <w:ind w:left="9184" w:hanging="316"/>
      </w:pPr>
      <w:rPr>
        <w:rFonts w:ascii="Times New Roman" w:hAnsi="Times New Roman" w:cs="Times New Roman" w:hint="default"/>
      </w:rPr>
    </w:lvl>
  </w:abstractNum>
  <w:abstractNum w:abstractNumId="24">
    <w:nsid w:val="0B654FCD"/>
    <w:multiLevelType w:val="multilevel"/>
    <w:tmpl w:val="0B654FCD"/>
    <w:lvl w:ilvl="0">
      <w:start w:val="9"/>
      <w:numFmt w:val="decimal"/>
      <w:lvlText w:val="%1"/>
      <w:lvlJc w:val="left"/>
      <w:pPr>
        <w:ind w:left="1347" w:hanging="586"/>
      </w:pPr>
      <w:rPr>
        <w:rFonts w:ascii="Times New Roman" w:hAnsi="Times New Roman" w:cs="Times New Roman" w:hint="default"/>
      </w:rPr>
    </w:lvl>
    <w:lvl w:ilvl="1">
      <w:start w:val="3"/>
      <w:numFmt w:val="decimal"/>
      <w:lvlText w:val="%1.%2"/>
      <w:lvlJc w:val="left"/>
      <w:pPr>
        <w:ind w:left="1347" w:hanging="586"/>
      </w:pPr>
      <w:rPr>
        <w:rFonts w:ascii="Times New Roman" w:hAnsi="Times New Roman" w:cs="Times New Roman" w:hint="default"/>
      </w:rPr>
    </w:lvl>
    <w:lvl w:ilvl="2">
      <w:start w:val="1"/>
      <w:numFmt w:val="decimal"/>
      <w:lvlText w:val="%1.%2.%3"/>
      <w:lvlJc w:val="left"/>
      <w:pPr>
        <w:ind w:left="1347" w:hanging="586"/>
      </w:pPr>
      <w:rPr>
        <w:rFonts w:ascii="宋体" w:eastAsia="宋体" w:hAnsi="宋体" w:cs="宋体" w:hint="eastAsia"/>
        <w:sz w:val="21"/>
        <w:szCs w:val="21"/>
      </w:rPr>
    </w:lvl>
    <w:lvl w:ilvl="3">
      <w:start w:val="1"/>
      <w:numFmt w:val="decimal"/>
      <w:lvlText w:val="（%4）"/>
      <w:lvlJc w:val="left"/>
      <w:pPr>
        <w:ind w:left="446" w:hanging="527"/>
      </w:pPr>
      <w:rPr>
        <w:rFonts w:ascii="宋体" w:eastAsia="宋体" w:hAnsi="宋体" w:cs="宋体" w:hint="eastAsia"/>
        <w:spacing w:val="-49"/>
        <w:sz w:val="19"/>
        <w:szCs w:val="19"/>
      </w:rPr>
    </w:lvl>
    <w:lvl w:ilvl="4">
      <w:numFmt w:val="bullet"/>
      <w:lvlText w:val="•"/>
      <w:lvlJc w:val="left"/>
      <w:pPr>
        <w:ind w:left="3925" w:hanging="527"/>
      </w:pPr>
      <w:rPr>
        <w:rFonts w:ascii="Times New Roman" w:hAnsi="Times New Roman" w:cs="Times New Roman" w:hint="default"/>
      </w:rPr>
    </w:lvl>
    <w:lvl w:ilvl="5">
      <w:numFmt w:val="bullet"/>
      <w:lvlText w:val="•"/>
      <w:lvlJc w:val="left"/>
      <w:pPr>
        <w:ind w:left="5187" w:hanging="527"/>
      </w:pPr>
      <w:rPr>
        <w:rFonts w:ascii="Times New Roman" w:hAnsi="Times New Roman" w:cs="Times New Roman" w:hint="default"/>
      </w:rPr>
    </w:lvl>
    <w:lvl w:ilvl="6">
      <w:numFmt w:val="bullet"/>
      <w:lvlText w:val="•"/>
      <w:lvlJc w:val="left"/>
      <w:pPr>
        <w:ind w:left="6450" w:hanging="527"/>
      </w:pPr>
      <w:rPr>
        <w:rFonts w:ascii="Times New Roman" w:hAnsi="Times New Roman" w:cs="Times New Roman" w:hint="default"/>
      </w:rPr>
    </w:lvl>
    <w:lvl w:ilvl="7">
      <w:numFmt w:val="bullet"/>
      <w:lvlText w:val="•"/>
      <w:lvlJc w:val="left"/>
      <w:pPr>
        <w:ind w:left="7712" w:hanging="527"/>
      </w:pPr>
      <w:rPr>
        <w:rFonts w:ascii="Times New Roman" w:hAnsi="Times New Roman" w:cs="Times New Roman" w:hint="default"/>
      </w:rPr>
    </w:lvl>
    <w:lvl w:ilvl="8">
      <w:numFmt w:val="bullet"/>
      <w:lvlText w:val="•"/>
      <w:lvlJc w:val="left"/>
      <w:pPr>
        <w:ind w:left="8975" w:hanging="527"/>
      </w:pPr>
      <w:rPr>
        <w:rFonts w:ascii="Times New Roman" w:hAnsi="Times New Roman" w:cs="Times New Roman" w:hint="default"/>
      </w:rPr>
    </w:lvl>
  </w:abstractNum>
  <w:abstractNum w:abstractNumId="25">
    <w:nsid w:val="0EB25DAA"/>
    <w:multiLevelType w:val="multilevel"/>
    <w:tmpl w:val="0EB25DAA"/>
    <w:lvl w:ilvl="0">
      <w:start w:val="9"/>
      <w:numFmt w:val="decimal"/>
      <w:lvlText w:val="%1"/>
      <w:lvlJc w:val="left"/>
      <w:pPr>
        <w:ind w:left="1288" w:hanging="526"/>
      </w:pPr>
      <w:rPr>
        <w:rFonts w:ascii="Times New Roman" w:hAnsi="Times New Roman" w:cs="Times New Roman" w:hint="default"/>
      </w:rPr>
    </w:lvl>
    <w:lvl w:ilvl="1">
      <w:start w:val="1"/>
      <w:numFmt w:val="decimal"/>
      <w:lvlText w:val="%1.%2"/>
      <w:lvlJc w:val="left"/>
      <w:pPr>
        <w:ind w:left="1288" w:hanging="526"/>
      </w:pPr>
      <w:rPr>
        <w:rFonts w:ascii="Times New Roman" w:hAnsi="Times New Roman" w:cs="Times New Roman" w:hint="default"/>
      </w:rPr>
    </w:lvl>
    <w:lvl w:ilvl="2">
      <w:start w:val="1"/>
      <w:numFmt w:val="decimal"/>
      <w:lvlText w:val="%1.%2.%3"/>
      <w:lvlJc w:val="left"/>
      <w:pPr>
        <w:ind w:left="1288" w:hanging="526"/>
      </w:pPr>
      <w:rPr>
        <w:rFonts w:ascii="宋体" w:eastAsia="宋体" w:hAnsi="宋体" w:cs="宋体" w:hint="eastAsia"/>
        <w:spacing w:val="-2"/>
        <w:sz w:val="19"/>
        <w:szCs w:val="19"/>
      </w:rPr>
    </w:lvl>
    <w:lvl w:ilvl="3">
      <w:numFmt w:val="bullet"/>
      <w:lvlText w:val="•"/>
      <w:lvlJc w:val="left"/>
      <w:pPr>
        <w:ind w:left="4346" w:hanging="526"/>
      </w:pPr>
      <w:rPr>
        <w:rFonts w:ascii="Times New Roman" w:hAnsi="Times New Roman" w:cs="Times New Roman" w:hint="default"/>
      </w:rPr>
    </w:lvl>
    <w:lvl w:ilvl="4">
      <w:numFmt w:val="bullet"/>
      <w:lvlText w:val="•"/>
      <w:lvlJc w:val="left"/>
      <w:pPr>
        <w:ind w:left="5368" w:hanging="526"/>
      </w:pPr>
      <w:rPr>
        <w:rFonts w:ascii="Times New Roman" w:hAnsi="Times New Roman" w:cs="Times New Roman" w:hint="default"/>
      </w:rPr>
    </w:lvl>
    <w:lvl w:ilvl="5">
      <w:numFmt w:val="bullet"/>
      <w:lvlText w:val="•"/>
      <w:lvlJc w:val="left"/>
      <w:pPr>
        <w:ind w:left="6390" w:hanging="526"/>
      </w:pPr>
      <w:rPr>
        <w:rFonts w:ascii="Times New Roman" w:hAnsi="Times New Roman" w:cs="Times New Roman" w:hint="default"/>
      </w:rPr>
    </w:lvl>
    <w:lvl w:ilvl="6">
      <w:numFmt w:val="bullet"/>
      <w:lvlText w:val="•"/>
      <w:lvlJc w:val="left"/>
      <w:pPr>
        <w:ind w:left="7412" w:hanging="526"/>
      </w:pPr>
      <w:rPr>
        <w:rFonts w:ascii="Times New Roman" w:hAnsi="Times New Roman" w:cs="Times New Roman" w:hint="default"/>
      </w:rPr>
    </w:lvl>
    <w:lvl w:ilvl="7">
      <w:numFmt w:val="bullet"/>
      <w:lvlText w:val="•"/>
      <w:lvlJc w:val="left"/>
      <w:pPr>
        <w:ind w:left="8434" w:hanging="526"/>
      </w:pPr>
      <w:rPr>
        <w:rFonts w:ascii="Times New Roman" w:hAnsi="Times New Roman" w:cs="Times New Roman" w:hint="default"/>
      </w:rPr>
    </w:lvl>
    <w:lvl w:ilvl="8">
      <w:numFmt w:val="bullet"/>
      <w:lvlText w:val="•"/>
      <w:lvlJc w:val="left"/>
      <w:pPr>
        <w:ind w:left="9456" w:hanging="526"/>
      </w:pPr>
      <w:rPr>
        <w:rFonts w:ascii="Times New Roman" w:hAnsi="Times New Roman" w:cs="Times New Roman" w:hint="default"/>
      </w:rPr>
    </w:lvl>
  </w:abstractNum>
  <w:abstractNum w:abstractNumId="26">
    <w:nsid w:val="0F9F9CCA"/>
    <w:multiLevelType w:val="multilevel"/>
    <w:tmpl w:val="0F9F9CCA"/>
    <w:lvl w:ilvl="0">
      <w:start w:val="1"/>
      <w:numFmt w:val="decimal"/>
      <w:lvlText w:val="（%1）"/>
      <w:lvlJc w:val="left"/>
      <w:pPr>
        <w:ind w:left="1157" w:hanging="527"/>
      </w:pPr>
      <w:rPr>
        <w:rFonts w:ascii="宋体" w:eastAsia="宋体" w:hAnsi="宋体" w:cs="宋体" w:hint="default"/>
        <w:w w:val="100"/>
        <w:sz w:val="19"/>
        <w:szCs w:val="19"/>
        <w:lang w:val="zh-CN" w:eastAsia="zh-CN" w:bidi="zh-CN"/>
      </w:rPr>
    </w:lvl>
    <w:lvl w:ilvl="1">
      <w:numFmt w:val="bullet"/>
      <w:lvlText w:val="•"/>
      <w:lvlJc w:val="left"/>
      <w:pPr>
        <w:ind w:left="2212" w:hanging="527"/>
      </w:pPr>
      <w:rPr>
        <w:rFonts w:hint="default"/>
        <w:lang w:val="zh-CN" w:eastAsia="zh-CN" w:bidi="zh-CN"/>
      </w:rPr>
    </w:lvl>
    <w:lvl w:ilvl="2">
      <w:numFmt w:val="bullet"/>
      <w:lvlText w:val="•"/>
      <w:lvlJc w:val="left"/>
      <w:pPr>
        <w:ind w:left="3244" w:hanging="527"/>
      </w:pPr>
      <w:rPr>
        <w:rFonts w:hint="default"/>
        <w:lang w:val="zh-CN" w:eastAsia="zh-CN" w:bidi="zh-CN"/>
      </w:rPr>
    </w:lvl>
    <w:lvl w:ilvl="3">
      <w:numFmt w:val="bullet"/>
      <w:lvlText w:val="•"/>
      <w:lvlJc w:val="left"/>
      <w:pPr>
        <w:ind w:left="4276" w:hanging="527"/>
      </w:pPr>
      <w:rPr>
        <w:rFonts w:hint="default"/>
        <w:lang w:val="zh-CN" w:eastAsia="zh-CN" w:bidi="zh-CN"/>
      </w:rPr>
    </w:lvl>
    <w:lvl w:ilvl="4">
      <w:numFmt w:val="bullet"/>
      <w:lvlText w:val="•"/>
      <w:lvlJc w:val="left"/>
      <w:pPr>
        <w:ind w:left="5308" w:hanging="527"/>
      </w:pPr>
      <w:rPr>
        <w:rFonts w:hint="default"/>
        <w:lang w:val="zh-CN" w:eastAsia="zh-CN" w:bidi="zh-CN"/>
      </w:rPr>
    </w:lvl>
    <w:lvl w:ilvl="5">
      <w:numFmt w:val="bullet"/>
      <w:lvlText w:val="•"/>
      <w:lvlJc w:val="left"/>
      <w:pPr>
        <w:ind w:left="6340" w:hanging="527"/>
      </w:pPr>
      <w:rPr>
        <w:rFonts w:hint="default"/>
        <w:lang w:val="zh-CN" w:eastAsia="zh-CN" w:bidi="zh-CN"/>
      </w:rPr>
    </w:lvl>
    <w:lvl w:ilvl="6">
      <w:numFmt w:val="bullet"/>
      <w:lvlText w:val="•"/>
      <w:lvlJc w:val="left"/>
      <w:pPr>
        <w:ind w:left="7372" w:hanging="527"/>
      </w:pPr>
      <w:rPr>
        <w:rFonts w:hint="default"/>
        <w:lang w:val="zh-CN" w:eastAsia="zh-CN" w:bidi="zh-CN"/>
      </w:rPr>
    </w:lvl>
    <w:lvl w:ilvl="7">
      <w:numFmt w:val="bullet"/>
      <w:lvlText w:val="•"/>
      <w:lvlJc w:val="left"/>
      <w:pPr>
        <w:ind w:left="8404" w:hanging="527"/>
      </w:pPr>
      <w:rPr>
        <w:rFonts w:hint="default"/>
        <w:lang w:val="zh-CN" w:eastAsia="zh-CN" w:bidi="zh-CN"/>
      </w:rPr>
    </w:lvl>
    <w:lvl w:ilvl="8">
      <w:numFmt w:val="bullet"/>
      <w:lvlText w:val="•"/>
      <w:lvlJc w:val="left"/>
      <w:pPr>
        <w:ind w:left="9436" w:hanging="527"/>
      </w:pPr>
      <w:rPr>
        <w:rFonts w:hint="default"/>
        <w:lang w:val="zh-CN" w:eastAsia="zh-CN" w:bidi="zh-CN"/>
      </w:rPr>
    </w:lvl>
  </w:abstractNum>
  <w:abstractNum w:abstractNumId="27">
    <w:nsid w:val="1235EC8B"/>
    <w:multiLevelType w:val="multilevel"/>
    <w:tmpl w:val="1235EC8B"/>
    <w:lvl w:ilvl="0">
      <w:start w:val="1"/>
      <w:numFmt w:val="decimal"/>
      <w:lvlText w:val="%1."/>
      <w:lvlJc w:val="left"/>
      <w:pPr>
        <w:ind w:left="1078" w:hanging="316"/>
      </w:pPr>
      <w:rPr>
        <w:rFonts w:ascii="宋体" w:eastAsia="宋体" w:hAnsi="宋体" w:cs="宋体" w:hint="eastAsia"/>
        <w:spacing w:val="-9"/>
        <w:sz w:val="19"/>
        <w:szCs w:val="19"/>
      </w:rPr>
    </w:lvl>
    <w:lvl w:ilvl="1">
      <w:numFmt w:val="bullet"/>
      <w:lvlText w:val="•"/>
      <w:lvlJc w:val="left"/>
      <w:pPr>
        <w:ind w:left="2122" w:hanging="316"/>
      </w:pPr>
      <w:rPr>
        <w:rFonts w:ascii="Times New Roman" w:hAnsi="Times New Roman" w:cs="Times New Roman" w:hint="default"/>
      </w:rPr>
    </w:lvl>
    <w:lvl w:ilvl="2">
      <w:numFmt w:val="bullet"/>
      <w:lvlText w:val="•"/>
      <w:lvlJc w:val="left"/>
      <w:pPr>
        <w:ind w:left="3164" w:hanging="316"/>
      </w:pPr>
      <w:rPr>
        <w:rFonts w:ascii="Times New Roman" w:hAnsi="Times New Roman" w:cs="Times New Roman" w:hint="default"/>
      </w:rPr>
    </w:lvl>
    <w:lvl w:ilvl="3">
      <w:numFmt w:val="bullet"/>
      <w:lvlText w:val="•"/>
      <w:lvlJc w:val="left"/>
      <w:pPr>
        <w:ind w:left="4206" w:hanging="316"/>
      </w:pPr>
      <w:rPr>
        <w:rFonts w:ascii="Times New Roman" w:hAnsi="Times New Roman" w:cs="Times New Roman" w:hint="default"/>
      </w:rPr>
    </w:lvl>
    <w:lvl w:ilvl="4">
      <w:numFmt w:val="bullet"/>
      <w:lvlText w:val="•"/>
      <w:lvlJc w:val="left"/>
      <w:pPr>
        <w:ind w:left="5248" w:hanging="316"/>
      </w:pPr>
      <w:rPr>
        <w:rFonts w:ascii="Times New Roman" w:hAnsi="Times New Roman" w:cs="Times New Roman" w:hint="default"/>
      </w:rPr>
    </w:lvl>
    <w:lvl w:ilvl="5">
      <w:numFmt w:val="bullet"/>
      <w:lvlText w:val="•"/>
      <w:lvlJc w:val="left"/>
      <w:pPr>
        <w:ind w:left="6290" w:hanging="316"/>
      </w:pPr>
      <w:rPr>
        <w:rFonts w:ascii="Times New Roman" w:hAnsi="Times New Roman" w:cs="Times New Roman" w:hint="default"/>
      </w:rPr>
    </w:lvl>
    <w:lvl w:ilvl="6">
      <w:numFmt w:val="bullet"/>
      <w:lvlText w:val="•"/>
      <w:lvlJc w:val="left"/>
      <w:pPr>
        <w:ind w:left="7332" w:hanging="316"/>
      </w:pPr>
      <w:rPr>
        <w:rFonts w:ascii="Times New Roman" w:hAnsi="Times New Roman" w:cs="Times New Roman" w:hint="default"/>
      </w:rPr>
    </w:lvl>
    <w:lvl w:ilvl="7">
      <w:numFmt w:val="bullet"/>
      <w:lvlText w:val="•"/>
      <w:lvlJc w:val="left"/>
      <w:pPr>
        <w:ind w:left="8374" w:hanging="316"/>
      </w:pPr>
      <w:rPr>
        <w:rFonts w:ascii="Times New Roman" w:hAnsi="Times New Roman" w:cs="Times New Roman" w:hint="default"/>
      </w:rPr>
    </w:lvl>
    <w:lvl w:ilvl="8">
      <w:numFmt w:val="bullet"/>
      <w:lvlText w:val="•"/>
      <w:lvlJc w:val="left"/>
      <w:pPr>
        <w:ind w:left="9416" w:hanging="316"/>
      </w:pPr>
      <w:rPr>
        <w:rFonts w:ascii="Times New Roman" w:hAnsi="Times New Roman" w:cs="Times New Roman" w:hint="default"/>
      </w:rPr>
    </w:lvl>
  </w:abstractNum>
  <w:abstractNum w:abstractNumId="28">
    <w:nsid w:val="1C349DB9"/>
    <w:multiLevelType w:val="multilevel"/>
    <w:tmpl w:val="1C349DB9"/>
    <w:lvl w:ilvl="0">
      <w:start w:val="6"/>
      <w:numFmt w:val="decimal"/>
      <w:lvlText w:val="（%1）"/>
      <w:lvlJc w:val="left"/>
      <w:pPr>
        <w:ind w:left="1288" w:hanging="526"/>
      </w:pPr>
      <w:rPr>
        <w:rFonts w:ascii="宋体" w:eastAsia="宋体" w:hAnsi="宋体" w:cs="宋体" w:hint="eastAsia"/>
        <w:spacing w:val="-3"/>
        <w:sz w:val="19"/>
        <w:szCs w:val="19"/>
      </w:rPr>
    </w:lvl>
    <w:lvl w:ilvl="1">
      <w:numFmt w:val="bullet"/>
      <w:lvlText w:val="•"/>
      <w:lvlJc w:val="left"/>
      <w:pPr>
        <w:ind w:left="2302" w:hanging="526"/>
      </w:pPr>
      <w:rPr>
        <w:rFonts w:ascii="Times New Roman" w:hAnsi="Times New Roman" w:cs="Times New Roman" w:hint="default"/>
      </w:rPr>
    </w:lvl>
    <w:lvl w:ilvl="2">
      <w:numFmt w:val="bullet"/>
      <w:lvlText w:val="•"/>
      <w:lvlJc w:val="left"/>
      <w:pPr>
        <w:ind w:left="3324" w:hanging="526"/>
      </w:pPr>
      <w:rPr>
        <w:rFonts w:ascii="Times New Roman" w:hAnsi="Times New Roman" w:cs="Times New Roman" w:hint="default"/>
      </w:rPr>
    </w:lvl>
    <w:lvl w:ilvl="3">
      <w:numFmt w:val="bullet"/>
      <w:lvlText w:val="•"/>
      <w:lvlJc w:val="left"/>
      <w:pPr>
        <w:ind w:left="4346" w:hanging="526"/>
      </w:pPr>
      <w:rPr>
        <w:rFonts w:ascii="Times New Roman" w:hAnsi="Times New Roman" w:cs="Times New Roman" w:hint="default"/>
      </w:rPr>
    </w:lvl>
    <w:lvl w:ilvl="4">
      <w:numFmt w:val="bullet"/>
      <w:lvlText w:val="•"/>
      <w:lvlJc w:val="left"/>
      <w:pPr>
        <w:ind w:left="5368" w:hanging="526"/>
      </w:pPr>
      <w:rPr>
        <w:rFonts w:ascii="Times New Roman" w:hAnsi="Times New Roman" w:cs="Times New Roman" w:hint="default"/>
      </w:rPr>
    </w:lvl>
    <w:lvl w:ilvl="5">
      <w:numFmt w:val="bullet"/>
      <w:lvlText w:val="•"/>
      <w:lvlJc w:val="left"/>
      <w:pPr>
        <w:ind w:left="6390" w:hanging="526"/>
      </w:pPr>
      <w:rPr>
        <w:rFonts w:ascii="Times New Roman" w:hAnsi="Times New Roman" w:cs="Times New Roman" w:hint="default"/>
      </w:rPr>
    </w:lvl>
    <w:lvl w:ilvl="6">
      <w:numFmt w:val="bullet"/>
      <w:lvlText w:val="•"/>
      <w:lvlJc w:val="left"/>
      <w:pPr>
        <w:ind w:left="7412" w:hanging="526"/>
      </w:pPr>
      <w:rPr>
        <w:rFonts w:ascii="Times New Roman" w:hAnsi="Times New Roman" w:cs="Times New Roman" w:hint="default"/>
      </w:rPr>
    </w:lvl>
    <w:lvl w:ilvl="7">
      <w:numFmt w:val="bullet"/>
      <w:lvlText w:val="•"/>
      <w:lvlJc w:val="left"/>
      <w:pPr>
        <w:ind w:left="8434" w:hanging="526"/>
      </w:pPr>
      <w:rPr>
        <w:rFonts w:ascii="Times New Roman" w:hAnsi="Times New Roman" w:cs="Times New Roman" w:hint="default"/>
      </w:rPr>
    </w:lvl>
    <w:lvl w:ilvl="8">
      <w:numFmt w:val="bullet"/>
      <w:lvlText w:val="•"/>
      <w:lvlJc w:val="left"/>
      <w:pPr>
        <w:ind w:left="9456" w:hanging="526"/>
      </w:pPr>
      <w:rPr>
        <w:rFonts w:ascii="Times New Roman" w:hAnsi="Times New Roman" w:cs="Times New Roman" w:hint="default"/>
      </w:rPr>
    </w:lvl>
  </w:abstractNum>
  <w:abstractNum w:abstractNumId="29">
    <w:nsid w:val="26470E63"/>
    <w:multiLevelType w:val="multilevel"/>
    <w:tmpl w:val="26470E63"/>
    <w:lvl w:ilvl="0">
      <w:start w:val="1"/>
      <w:numFmt w:val="decimal"/>
      <w:lvlText w:val="（%1）"/>
      <w:lvlJc w:val="left"/>
      <w:pPr>
        <w:ind w:left="1288" w:hanging="526"/>
      </w:pPr>
      <w:rPr>
        <w:rFonts w:ascii="宋体" w:eastAsia="宋体" w:hAnsi="宋体" w:cs="宋体" w:hint="eastAsia"/>
        <w:spacing w:val="-2"/>
        <w:sz w:val="19"/>
        <w:szCs w:val="19"/>
      </w:rPr>
    </w:lvl>
    <w:lvl w:ilvl="1">
      <w:numFmt w:val="bullet"/>
      <w:lvlText w:val="•"/>
      <w:lvlJc w:val="left"/>
      <w:pPr>
        <w:ind w:left="2302" w:hanging="526"/>
      </w:pPr>
      <w:rPr>
        <w:rFonts w:ascii="Times New Roman" w:hAnsi="Times New Roman" w:cs="Times New Roman" w:hint="default"/>
      </w:rPr>
    </w:lvl>
    <w:lvl w:ilvl="2">
      <w:numFmt w:val="bullet"/>
      <w:lvlText w:val="•"/>
      <w:lvlJc w:val="left"/>
      <w:pPr>
        <w:ind w:left="3324" w:hanging="526"/>
      </w:pPr>
      <w:rPr>
        <w:rFonts w:ascii="Times New Roman" w:hAnsi="Times New Roman" w:cs="Times New Roman" w:hint="default"/>
      </w:rPr>
    </w:lvl>
    <w:lvl w:ilvl="3">
      <w:numFmt w:val="bullet"/>
      <w:lvlText w:val="•"/>
      <w:lvlJc w:val="left"/>
      <w:pPr>
        <w:ind w:left="4346" w:hanging="526"/>
      </w:pPr>
      <w:rPr>
        <w:rFonts w:ascii="Times New Roman" w:hAnsi="Times New Roman" w:cs="Times New Roman" w:hint="default"/>
      </w:rPr>
    </w:lvl>
    <w:lvl w:ilvl="4">
      <w:numFmt w:val="bullet"/>
      <w:lvlText w:val="•"/>
      <w:lvlJc w:val="left"/>
      <w:pPr>
        <w:ind w:left="5368" w:hanging="526"/>
      </w:pPr>
      <w:rPr>
        <w:rFonts w:ascii="Times New Roman" w:hAnsi="Times New Roman" w:cs="Times New Roman" w:hint="default"/>
      </w:rPr>
    </w:lvl>
    <w:lvl w:ilvl="5">
      <w:numFmt w:val="bullet"/>
      <w:lvlText w:val="•"/>
      <w:lvlJc w:val="left"/>
      <w:pPr>
        <w:ind w:left="6390" w:hanging="526"/>
      </w:pPr>
      <w:rPr>
        <w:rFonts w:ascii="Times New Roman" w:hAnsi="Times New Roman" w:cs="Times New Roman" w:hint="default"/>
      </w:rPr>
    </w:lvl>
    <w:lvl w:ilvl="6">
      <w:numFmt w:val="bullet"/>
      <w:lvlText w:val="•"/>
      <w:lvlJc w:val="left"/>
      <w:pPr>
        <w:ind w:left="7412" w:hanging="526"/>
      </w:pPr>
      <w:rPr>
        <w:rFonts w:ascii="Times New Roman" w:hAnsi="Times New Roman" w:cs="Times New Roman" w:hint="default"/>
      </w:rPr>
    </w:lvl>
    <w:lvl w:ilvl="7">
      <w:numFmt w:val="bullet"/>
      <w:lvlText w:val="•"/>
      <w:lvlJc w:val="left"/>
      <w:pPr>
        <w:ind w:left="8434" w:hanging="526"/>
      </w:pPr>
      <w:rPr>
        <w:rFonts w:ascii="Times New Roman" w:hAnsi="Times New Roman" w:cs="Times New Roman" w:hint="default"/>
      </w:rPr>
    </w:lvl>
    <w:lvl w:ilvl="8">
      <w:numFmt w:val="bullet"/>
      <w:lvlText w:val="•"/>
      <w:lvlJc w:val="left"/>
      <w:pPr>
        <w:ind w:left="9456" w:hanging="526"/>
      </w:pPr>
      <w:rPr>
        <w:rFonts w:ascii="Times New Roman" w:hAnsi="Times New Roman" w:cs="Times New Roman" w:hint="default"/>
      </w:rPr>
    </w:lvl>
  </w:abstractNum>
  <w:abstractNum w:abstractNumId="30">
    <w:nsid w:val="2F906AE3"/>
    <w:multiLevelType w:val="multilevel"/>
    <w:tmpl w:val="2F906AE3"/>
    <w:lvl w:ilvl="0">
      <w:start w:val="1"/>
      <w:numFmt w:val="lowerLetter"/>
      <w:lvlText w:val="%1."/>
      <w:lvlJc w:val="left"/>
      <w:pPr>
        <w:ind w:left="341" w:hanging="211"/>
      </w:pPr>
      <w:rPr>
        <w:rFonts w:ascii="宋体" w:eastAsia="宋体" w:hAnsi="宋体" w:cs="宋体" w:hint="eastAsia"/>
        <w:spacing w:val="-48"/>
        <w:sz w:val="19"/>
        <w:szCs w:val="19"/>
      </w:rPr>
    </w:lvl>
    <w:lvl w:ilvl="1">
      <w:numFmt w:val="bullet"/>
      <w:lvlText w:val="•"/>
      <w:lvlJc w:val="left"/>
      <w:pPr>
        <w:ind w:left="1456" w:hanging="211"/>
      </w:pPr>
      <w:rPr>
        <w:rFonts w:ascii="Times New Roman" w:hAnsi="Times New Roman" w:cs="Times New Roman" w:hint="default"/>
      </w:rPr>
    </w:lvl>
    <w:lvl w:ilvl="2">
      <w:numFmt w:val="bullet"/>
      <w:lvlText w:val="•"/>
      <w:lvlJc w:val="left"/>
      <w:pPr>
        <w:ind w:left="2572" w:hanging="211"/>
      </w:pPr>
      <w:rPr>
        <w:rFonts w:ascii="Times New Roman" w:hAnsi="Times New Roman" w:cs="Times New Roman" w:hint="default"/>
      </w:rPr>
    </w:lvl>
    <w:lvl w:ilvl="3">
      <w:numFmt w:val="bullet"/>
      <w:lvlText w:val="•"/>
      <w:lvlJc w:val="left"/>
      <w:pPr>
        <w:ind w:left="3688" w:hanging="211"/>
      </w:pPr>
      <w:rPr>
        <w:rFonts w:ascii="Times New Roman" w:hAnsi="Times New Roman" w:cs="Times New Roman" w:hint="default"/>
      </w:rPr>
    </w:lvl>
    <w:lvl w:ilvl="4">
      <w:numFmt w:val="bullet"/>
      <w:lvlText w:val="•"/>
      <w:lvlJc w:val="left"/>
      <w:pPr>
        <w:ind w:left="4804" w:hanging="211"/>
      </w:pPr>
      <w:rPr>
        <w:rFonts w:ascii="Times New Roman" w:hAnsi="Times New Roman" w:cs="Times New Roman" w:hint="default"/>
      </w:rPr>
    </w:lvl>
    <w:lvl w:ilvl="5">
      <w:numFmt w:val="bullet"/>
      <w:lvlText w:val="•"/>
      <w:lvlJc w:val="left"/>
      <w:pPr>
        <w:ind w:left="5920" w:hanging="211"/>
      </w:pPr>
      <w:rPr>
        <w:rFonts w:ascii="Times New Roman" w:hAnsi="Times New Roman" w:cs="Times New Roman" w:hint="default"/>
      </w:rPr>
    </w:lvl>
    <w:lvl w:ilvl="6">
      <w:numFmt w:val="bullet"/>
      <w:lvlText w:val="•"/>
      <w:lvlJc w:val="left"/>
      <w:pPr>
        <w:ind w:left="7036" w:hanging="211"/>
      </w:pPr>
      <w:rPr>
        <w:rFonts w:ascii="Times New Roman" w:hAnsi="Times New Roman" w:cs="Times New Roman" w:hint="default"/>
      </w:rPr>
    </w:lvl>
    <w:lvl w:ilvl="7">
      <w:numFmt w:val="bullet"/>
      <w:lvlText w:val="•"/>
      <w:lvlJc w:val="left"/>
      <w:pPr>
        <w:ind w:left="8152" w:hanging="211"/>
      </w:pPr>
      <w:rPr>
        <w:rFonts w:ascii="Times New Roman" w:hAnsi="Times New Roman" w:cs="Times New Roman" w:hint="default"/>
      </w:rPr>
    </w:lvl>
    <w:lvl w:ilvl="8">
      <w:numFmt w:val="bullet"/>
      <w:lvlText w:val="•"/>
      <w:lvlJc w:val="left"/>
      <w:pPr>
        <w:ind w:left="9268" w:hanging="211"/>
      </w:pPr>
      <w:rPr>
        <w:rFonts w:ascii="Times New Roman" w:hAnsi="Times New Roman" w:cs="Times New Roman" w:hint="default"/>
      </w:rPr>
    </w:lvl>
  </w:abstractNum>
  <w:abstractNum w:abstractNumId="31">
    <w:nsid w:val="316088F7"/>
    <w:multiLevelType w:val="multilevel"/>
    <w:tmpl w:val="316088F7"/>
    <w:lvl w:ilvl="0">
      <w:start w:val="1"/>
      <w:numFmt w:val="lowerLetter"/>
      <w:lvlText w:val="%1."/>
      <w:lvlJc w:val="left"/>
      <w:pPr>
        <w:ind w:left="341" w:hanging="211"/>
      </w:pPr>
      <w:rPr>
        <w:rFonts w:ascii="宋体" w:eastAsia="宋体" w:hAnsi="宋体" w:cs="宋体" w:hint="eastAsia"/>
        <w:spacing w:val="-11"/>
        <w:sz w:val="19"/>
        <w:szCs w:val="19"/>
      </w:rPr>
    </w:lvl>
    <w:lvl w:ilvl="1">
      <w:numFmt w:val="bullet"/>
      <w:lvlText w:val="•"/>
      <w:lvlJc w:val="left"/>
      <w:pPr>
        <w:ind w:left="1456" w:hanging="211"/>
      </w:pPr>
      <w:rPr>
        <w:rFonts w:ascii="Times New Roman" w:hAnsi="Times New Roman" w:cs="Times New Roman" w:hint="default"/>
      </w:rPr>
    </w:lvl>
    <w:lvl w:ilvl="2">
      <w:numFmt w:val="bullet"/>
      <w:lvlText w:val="•"/>
      <w:lvlJc w:val="left"/>
      <w:pPr>
        <w:ind w:left="2572" w:hanging="211"/>
      </w:pPr>
      <w:rPr>
        <w:rFonts w:ascii="Times New Roman" w:hAnsi="Times New Roman" w:cs="Times New Roman" w:hint="default"/>
      </w:rPr>
    </w:lvl>
    <w:lvl w:ilvl="3">
      <w:numFmt w:val="bullet"/>
      <w:lvlText w:val="•"/>
      <w:lvlJc w:val="left"/>
      <w:pPr>
        <w:ind w:left="3688" w:hanging="211"/>
      </w:pPr>
      <w:rPr>
        <w:rFonts w:ascii="Times New Roman" w:hAnsi="Times New Roman" w:cs="Times New Roman" w:hint="default"/>
      </w:rPr>
    </w:lvl>
    <w:lvl w:ilvl="4">
      <w:numFmt w:val="bullet"/>
      <w:lvlText w:val="•"/>
      <w:lvlJc w:val="left"/>
      <w:pPr>
        <w:ind w:left="4804" w:hanging="211"/>
      </w:pPr>
      <w:rPr>
        <w:rFonts w:ascii="Times New Roman" w:hAnsi="Times New Roman" w:cs="Times New Roman" w:hint="default"/>
      </w:rPr>
    </w:lvl>
    <w:lvl w:ilvl="5">
      <w:numFmt w:val="bullet"/>
      <w:lvlText w:val="•"/>
      <w:lvlJc w:val="left"/>
      <w:pPr>
        <w:ind w:left="5920" w:hanging="211"/>
      </w:pPr>
      <w:rPr>
        <w:rFonts w:ascii="Times New Roman" w:hAnsi="Times New Roman" w:cs="Times New Roman" w:hint="default"/>
      </w:rPr>
    </w:lvl>
    <w:lvl w:ilvl="6">
      <w:numFmt w:val="bullet"/>
      <w:lvlText w:val="•"/>
      <w:lvlJc w:val="left"/>
      <w:pPr>
        <w:ind w:left="7036" w:hanging="211"/>
      </w:pPr>
      <w:rPr>
        <w:rFonts w:ascii="Times New Roman" w:hAnsi="Times New Roman" w:cs="Times New Roman" w:hint="default"/>
      </w:rPr>
    </w:lvl>
    <w:lvl w:ilvl="7">
      <w:numFmt w:val="bullet"/>
      <w:lvlText w:val="•"/>
      <w:lvlJc w:val="left"/>
      <w:pPr>
        <w:ind w:left="8152" w:hanging="211"/>
      </w:pPr>
      <w:rPr>
        <w:rFonts w:ascii="Times New Roman" w:hAnsi="Times New Roman" w:cs="Times New Roman" w:hint="default"/>
      </w:rPr>
    </w:lvl>
    <w:lvl w:ilvl="8">
      <w:numFmt w:val="bullet"/>
      <w:lvlText w:val="•"/>
      <w:lvlJc w:val="left"/>
      <w:pPr>
        <w:ind w:left="9268" w:hanging="211"/>
      </w:pPr>
      <w:rPr>
        <w:rFonts w:ascii="Times New Roman" w:hAnsi="Times New Roman" w:cs="Times New Roman" w:hint="default"/>
      </w:rPr>
    </w:lvl>
  </w:abstractNum>
  <w:abstractNum w:abstractNumId="32">
    <w:nsid w:val="35E83B33"/>
    <w:multiLevelType w:val="multilevel"/>
    <w:tmpl w:val="35E83B33"/>
    <w:lvl w:ilvl="0">
      <w:start w:val="26"/>
      <w:numFmt w:val="decimal"/>
      <w:lvlText w:val="（%1）"/>
      <w:lvlJc w:val="left"/>
      <w:pPr>
        <w:ind w:left="525" w:hanging="632"/>
      </w:pPr>
      <w:rPr>
        <w:rFonts w:ascii="宋体" w:eastAsia="宋体" w:hAnsi="宋体" w:cs="宋体" w:hint="default"/>
        <w:w w:val="100"/>
        <w:sz w:val="19"/>
        <w:szCs w:val="19"/>
        <w:lang w:val="zh-CN" w:eastAsia="zh-CN" w:bidi="zh-CN"/>
      </w:rPr>
    </w:lvl>
    <w:lvl w:ilvl="1">
      <w:start w:val="1"/>
      <w:numFmt w:val="decimal"/>
      <w:lvlText w:val="%2."/>
      <w:lvlJc w:val="left"/>
      <w:pPr>
        <w:ind w:left="1472" w:hanging="211"/>
      </w:pPr>
      <w:rPr>
        <w:rFonts w:ascii="宋体" w:eastAsia="宋体" w:hAnsi="宋体" w:cs="宋体" w:hint="default"/>
        <w:spacing w:val="-1"/>
        <w:w w:val="100"/>
        <w:sz w:val="19"/>
        <w:szCs w:val="19"/>
        <w:lang w:val="zh-CN" w:eastAsia="zh-CN" w:bidi="zh-CN"/>
      </w:rPr>
    </w:lvl>
    <w:lvl w:ilvl="2">
      <w:numFmt w:val="bullet"/>
      <w:lvlText w:val="•"/>
      <w:lvlJc w:val="left"/>
      <w:pPr>
        <w:ind w:left="2148" w:hanging="211"/>
      </w:pPr>
      <w:rPr>
        <w:rFonts w:hint="default"/>
        <w:lang w:val="zh-CN" w:eastAsia="zh-CN" w:bidi="zh-CN"/>
      </w:rPr>
    </w:lvl>
    <w:lvl w:ilvl="3">
      <w:numFmt w:val="bullet"/>
      <w:lvlText w:val="•"/>
      <w:lvlJc w:val="left"/>
      <w:pPr>
        <w:ind w:left="3317" w:hanging="211"/>
      </w:pPr>
      <w:rPr>
        <w:rFonts w:hint="default"/>
        <w:lang w:val="zh-CN" w:eastAsia="zh-CN" w:bidi="zh-CN"/>
      </w:rPr>
    </w:lvl>
    <w:lvl w:ilvl="4">
      <w:numFmt w:val="bullet"/>
      <w:lvlText w:val="•"/>
      <w:lvlJc w:val="left"/>
      <w:pPr>
        <w:ind w:left="4486" w:hanging="211"/>
      </w:pPr>
      <w:rPr>
        <w:rFonts w:hint="default"/>
        <w:lang w:val="zh-CN" w:eastAsia="zh-CN" w:bidi="zh-CN"/>
      </w:rPr>
    </w:lvl>
    <w:lvl w:ilvl="5">
      <w:numFmt w:val="bullet"/>
      <w:lvlText w:val="•"/>
      <w:lvlJc w:val="left"/>
      <w:pPr>
        <w:ind w:left="5655" w:hanging="211"/>
      </w:pPr>
      <w:rPr>
        <w:rFonts w:hint="default"/>
        <w:lang w:val="zh-CN" w:eastAsia="zh-CN" w:bidi="zh-CN"/>
      </w:rPr>
    </w:lvl>
    <w:lvl w:ilvl="6">
      <w:numFmt w:val="bullet"/>
      <w:lvlText w:val="•"/>
      <w:lvlJc w:val="left"/>
      <w:pPr>
        <w:ind w:left="6824" w:hanging="211"/>
      </w:pPr>
      <w:rPr>
        <w:rFonts w:hint="default"/>
        <w:lang w:val="zh-CN" w:eastAsia="zh-CN" w:bidi="zh-CN"/>
      </w:rPr>
    </w:lvl>
    <w:lvl w:ilvl="7">
      <w:numFmt w:val="bullet"/>
      <w:lvlText w:val="•"/>
      <w:lvlJc w:val="left"/>
      <w:pPr>
        <w:ind w:left="7993" w:hanging="211"/>
      </w:pPr>
      <w:rPr>
        <w:rFonts w:hint="default"/>
        <w:lang w:val="zh-CN" w:eastAsia="zh-CN" w:bidi="zh-CN"/>
      </w:rPr>
    </w:lvl>
    <w:lvl w:ilvl="8">
      <w:numFmt w:val="bullet"/>
      <w:lvlText w:val="•"/>
      <w:lvlJc w:val="left"/>
      <w:pPr>
        <w:ind w:left="9162" w:hanging="211"/>
      </w:pPr>
      <w:rPr>
        <w:rFonts w:hint="default"/>
        <w:lang w:val="zh-CN" w:eastAsia="zh-CN" w:bidi="zh-CN"/>
      </w:rPr>
    </w:lvl>
  </w:abstractNum>
  <w:abstractNum w:abstractNumId="33">
    <w:nsid w:val="3FC64CC5"/>
    <w:multiLevelType w:val="singleLevel"/>
    <w:tmpl w:val="3FC64CC5"/>
    <w:lvl w:ilvl="0">
      <w:start w:val="8"/>
      <w:numFmt w:val="decimal"/>
      <w:suff w:val="nothing"/>
      <w:lvlText w:val="%1、"/>
      <w:lvlJc w:val="left"/>
    </w:lvl>
  </w:abstractNum>
  <w:abstractNum w:abstractNumId="34">
    <w:nsid w:val="4C6F9DDC"/>
    <w:multiLevelType w:val="multilevel"/>
    <w:tmpl w:val="4C6F9DDC"/>
    <w:lvl w:ilvl="0">
      <w:start w:val="1"/>
      <w:numFmt w:val="decimal"/>
      <w:lvlText w:val="(%1)"/>
      <w:lvlJc w:val="left"/>
      <w:pPr>
        <w:ind w:left="1182" w:hanging="421"/>
      </w:pPr>
      <w:rPr>
        <w:rFonts w:ascii="宋体" w:eastAsia="宋体" w:hAnsi="宋体" w:cs="宋体" w:hint="eastAsia"/>
        <w:spacing w:val="-2"/>
        <w:sz w:val="21"/>
        <w:szCs w:val="21"/>
      </w:rPr>
    </w:lvl>
    <w:lvl w:ilvl="1">
      <w:numFmt w:val="bullet"/>
      <w:lvlText w:val="•"/>
      <w:lvlJc w:val="left"/>
      <w:pPr>
        <w:ind w:left="2212" w:hanging="421"/>
      </w:pPr>
      <w:rPr>
        <w:rFonts w:ascii="Times New Roman" w:hAnsi="Times New Roman" w:cs="Times New Roman" w:hint="default"/>
      </w:rPr>
    </w:lvl>
    <w:lvl w:ilvl="2">
      <w:numFmt w:val="bullet"/>
      <w:lvlText w:val="•"/>
      <w:lvlJc w:val="left"/>
      <w:pPr>
        <w:ind w:left="3244" w:hanging="421"/>
      </w:pPr>
      <w:rPr>
        <w:rFonts w:ascii="Times New Roman" w:hAnsi="Times New Roman" w:cs="Times New Roman" w:hint="default"/>
      </w:rPr>
    </w:lvl>
    <w:lvl w:ilvl="3">
      <w:numFmt w:val="bullet"/>
      <w:lvlText w:val="•"/>
      <w:lvlJc w:val="left"/>
      <w:pPr>
        <w:ind w:left="4276" w:hanging="421"/>
      </w:pPr>
      <w:rPr>
        <w:rFonts w:ascii="Times New Roman" w:hAnsi="Times New Roman" w:cs="Times New Roman" w:hint="default"/>
      </w:rPr>
    </w:lvl>
    <w:lvl w:ilvl="4">
      <w:numFmt w:val="bullet"/>
      <w:lvlText w:val="•"/>
      <w:lvlJc w:val="left"/>
      <w:pPr>
        <w:ind w:left="5308" w:hanging="421"/>
      </w:pPr>
      <w:rPr>
        <w:rFonts w:ascii="Times New Roman" w:hAnsi="Times New Roman" w:cs="Times New Roman" w:hint="default"/>
      </w:rPr>
    </w:lvl>
    <w:lvl w:ilvl="5">
      <w:numFmt w:val="bullet"/>
      <w:lvlText w:val="•"/>
      <w:lvlJc w:val="left"/>
      <w:pPr>
        <w:ind w:left="6340" w:hanging="421"/>
      </w:pPr>
      <w:rPr>
        <w:rFonts w:ascii="Times New Roman" w:hAnsi="Times New Roman" w:cs="Times New Roman" w:hint="default"/>
      </w:rPr>
    </w:lvl>
    <w:lvl w:ilvl="6">
      <w:numFmt w:val="bullet"/>
      <w:lvlText w:val="•"/>
      <w:lvlJc w:val="left"/>
      <w:pPr>
        <w:ind w:left="7372" w:hanging="421"/>
      </w:pPr>
      <w:rPr>
        <w:rFonts w:ascii="Times New Roman" w:hAnsi="Times New Roman" w:cs="Times New Roman" w:hint="default"/>
      </w:rPr>
    </w:lvl>
    <w:lvl w:ilvl="7">
      <w:numFmt w:val="bullet"/>
      <w:lvlText w:val="•"/>
      <w:lvlJc w:val="left"/>
      <w:pPr>
        <w:ind w:left="8404" w:hanging="421"/>
      </w:pPr>
      <w:rPr>
        <w:rFonts w:ascii="Times New Roman" w:hAnsi="Times New Roman" w:cs="Times New Roman" w:hint="default"/>
      </w:rPr>
    </w:lvl>
    <w:lvl w:ilvl="8">
      <w:numFmt w:val="bullet"/>
      <w:lvlText w:val="•"/>
      <w:lvlJc w:val="left"/>
      <w:pPr>
        <w:ind w:left="9436" w:hanging="421"/>
      </w:pPr>
      <w:rPr>
        <w:rFonts w:ascii="Times New Roman" w:hAnsi="Times New Roman" w:cs="Times New Roman" w:hint="default"/>
      </w:rPr>
    </w:lvl>
  </w:abstractNum>
  <w:abstractNum w:abstractNumId="35">
    <w:nsid w:val="5658F599"/>
    <w:multiLevelType w:val="multilevel"/>
    <w:tmpl w:val="5658F599"/>
    <w:lvl w:ilvl="0">
      <w:start w:val="1"/>
      <w:numFmt w:val="decimal"/>
      <w:lvlText w:val="%1"/>
      <w:lvlJc w:val="left"/>
      <w:pPr>
        <w:ind w:left="341" w:hanging="376"/>
      </w:pPr>
      <w:rPr>
        <w:rFonts w:ascii="Times New Roman" w:hAnsi="Times New Roman" w:cs="Times New Roman" w:hint="default"/>
      </w:rPr>
    </w:lvl>
    <w:lvl w:ilvl="1">
      <w:start w:val="1"/>
      <w:numFmt w:val="decimal"/>
      <w:lvlText w:val="%1.%2"/>
      <w:lvlJc w:val="left"/>
      <w:pPr>
        <w:ind w:left="341" w:hanging="376"/>
      </w:pPr>
      <w:rPr>
        <w:rFonts w:ascii="宋体" w:eastAsia="宋体" w:hAnsi="宋体" w:cs="宋体" w:hint="eastAsia"/>
        <w:sz w:val="21"/>
        <w:szCs w:val="21"/>
      </w:rPr>
    </w:lvl>
    <w:lvl w:ilvl="2">
      <w:numFmt w:val="bullet"/>
      <w:lvlText w:val="•"/>
      <w:lvlJc w:val="left"/>
      <w:pPr>
        <w:ind w:left="2572" w:hanging="376"/>
      </w:pPr>
      <w:rPr>
        <w:rFonts w:ascii="Times New Roman" w:hAnsi="Times New Roman" w:cs="Times New Roman" w:hint="default"/>
      </w:rPr>
    </w:lvl>
    <w:lvl w:ilvl="3">
      <w:numFmt w:val="bullet"/>
      <w:lvlText w:val="•"/>
      <w:lvlJc w:val="left"/>
      <w:pPr>
        <w:ind w:left="3688" w:hanging="376"/>
      </w:pPr>
      <w:rPr>
        <w:rFonts w:ascii="Times New Roman" w:hAnsi="Times New Roman" w:cs="Times New Roman" w:hint="default"/>
      </w:rPr>
    </w:lvl>
    <w:lvl w:ilvl="4">
      <w:numFmt w:val="bullet"/>
      <w:lvlText w:val="•"/>
      <w:lvlJc w:val="left"/>
      <w:pPr>
        <w:ind w:left="4804" w:hanging="376"/>
      </w:pPr>
      <w:rPr>
        <w:rFonts w:ascii="Times New Roman" w:hAnsi="Times New Roman" w:cs="Times New Roman" w:hint="default"/>
      </w:rPr>
    </w:lvl>
    <w:lvl w:ilvl="5">
      <w:numFmt w:val="bullet"/>
      <w:lvlText w:val="•"/>
      <w:lvlJc w:val="left"/>
      <w:pPr>
        <w:ind w:left="5920" w:hanging="376"/>
      </w:pPr>
      <w:rPr>
        <w:rFonts w:ascii="Times New Roman" w:hAnsi="Times New Roman" w:cs="Times New Roman" w:hint="default"/>
      </w:rPr>
    </w:lvl>
    <w:lvl w:ilvl="6">
      <w:numFmt w:val="bullet"/>
      <w:lvlText w:val="•"/>
      <w:lvlJc w:val="left"/>
      <w:pPr>
        <w:ind w:left="7036" w:hanging="376"/>
      </w:pPr>
      <w:rPr>
        <w:rFonts w:ascii="Times New Roman" w:hAnsi="Times New Roman" w:cs="Times New Roman" w:hint="default"/>
      </w:rPr>
    </w:lvl>
    <w:lvl w:ilvl="7">
      <w:numFmt w:val="bullet"/>
      <w:lvlText w:val="•"/>
      <w:lvlJc w:val="left"/>
      <w:pPr>
        <w:ind w:left="8152" w:hanging="376"/>
      </w:pPr>
      <w:rPr>
        <w:rFonts w:ascii="Times New Roman" w:hAnsi="Times New Roman" w:cs="Times New Roman" w:hint="default"/>
      </w:rPr>
    </w:lvl>
    <w:lvl w:ilvl="8">
      <w:numFmt w:val="bullet"/>
      <w:lvlText w:val="•"/>
      <w:lvlJc w:val="left"/>
      <w:pPr>
        <w:ind w:left="9268" w:hanging="376"/>
      </w:pPr>
      <w:rPr>
        <w:rFonts w:ascii="Times New Roman" w:hAnsi="Times New Roman" w:cs="Times New Roman" w:hint="default"/>
      </w:rPr>
    </w:lvl>
  </w:abstractNum>
  <w:abstractNum w:abstractNumId="36">
    <w:nsid w:val="6500358B"/>
    <w:multiLevelType w:val="multilevel"/>
    <w:tmpl w:val="6500358B"/>
    <w:lvl w:ilvl="0">
      <w:start w:val="4"/>
      <w:numFmt w:val="decimal"/>
      <w:lvlText w:val="%1"/>
      <w:lvlJc w:val="left"/>
      <w:pPr>
        <w:ind w:left="341" w:hanging="421"/>
      </w:pPr>
      <w:rPr>
        <w:rFonts w:ascii="Times New Roman" w:hAnsi="Times New Roman" w:cs="Times New Roman" w:hint="default"/>
      </w:rPr>
    </w:lvl>
    <w:lvl w:ilvl="1">
      <w:start w:val="3"/>
      <w:numFmt w:val="decimal"/>
      <w:lvlText w:val="%1.%2"/>
      <w:lvlJc w:val="left"/>
      <w:pPr>
        <w:ind w:left="341" w:hanging="421"/>
      </w:pPr>
      <w:rPr>
        <w:rFonts w:ascii="宋体" w:eastAsia="宋体" w:hAnsi="宋体" w:cs="宋体" w:hint="eastAsia"/>
        <w:spacing w:val="0"/>
        <w:sz w:val="22"/>
        <w:szCs w:val="22"/>
      </w:rPr>
    </w:lvl>
    <w:lvl w:ilvl="2">
      <w:start w:val="1"/>
      <w:numFmt w:val="decimal"/>
      <w:lvlText w:val="%3."/>
      <w:lvlJc w:val="left"/>
      <w:pPr>
        <w:ind w:left="1078" w:hanging="211"/>
      </w:pPr>
      <w:rPr>
        <w:rFonts w:ascii="宋体" w:eastAsia="宋体" w:hAnsi="宋体" w:cs="宋体" w:hint="eastAsia"/>
        <w:spacing w:val="-60"/>
        <w:sz w:val="19"/>
        <w:szCs w:val="19"/>
      </w:rPr>
    </w:lvl>
    <w:lvl w:ilvl="3">
      <w:numFmt w:val="bullet"/>
      <w:lvlText w:val="•"/>
      <w:lvlJc w:val="left"/>
      <w:pPr>
        <w:ind w:left="3395" w:hanging="211"/>
      </w:pPr>
      <w:rPr>
        <w:rFonts w:ascii="Times New Roman" w:hAnsi="Times New Roman" w:cs="Times New Roman" w:hint="default"/>
      </w:rPr>
    </w:lvl>
    <w:lvl w:ilvl="4">
      <w:numFmt w:val="bullet"/>
      <w:lvlText w:val="•"/>
      <w:lvlJc w:val="left"/>
      <w:pPr>
        <w:ind w:left="4553" w:hanging="211"/>
      </w:pPr>
      <w:rPr>
        <w:rFonts w:ascii="Times New Roman" w:hAnsi="Times New Roman" w:cs="Times New Roman" w:hint="default"/>
      </w:rPr>
    </w:lvl>
    <w:lvl w:ilvl="5">
      <w:numFmt w:val="bullet"/>
      <w:lvlText w:val="•"/>
      <w:lvlJc w:val="left"/>
      <w:pPr>
        <w:ind w:left="5711" w:hanging="211"/>
      </w:pPr>
      <w:rPr>
        <w:rFonts w:ascii="Times New Roman" w:hAnsi="Times New Roman" w:cs="Times New Roman" w:hint="default"/>
      </w:rPr>
    </w:lvl>
    <w:lvl w:ilvl="6">
      <w:numFmt w:val="bullet"/>
      <w:lvlText w:val="•"/>
      <w:lvlJc w:val="left"/>
      <w:pPr>
        <w:ind w:left="6868" w:hanging="211"/>
      </w:pPr>
      <w:rPr>
        <w:rFonts w:ascii="Times New Roman" w:hAnsi="Times New Roman" w:cs="Times New Roman" w:hint="default"/>
      </w:rPr>
    </w:lvl>
    <w:lvl w:ilvl="7">
      <w:numFmt w:val="bullet"/>
      <w:lvlText w:val="•"/>
      <w:lvlJc w:val="left"/>
      <w:pPr>
        <w:ind w:left="8026" w:hanging="211"/>
      </w:pPr>
      <w:rPr>
        <w:rFonts w:ascii="Times New Roman" w:hAnsi="Times New Roman" w:cs="Times New Roman" w:hint="default"/>
      </w:rPr>
    </w:lvl>
    <w:lvl w:ilvl="8">
      <w:numFmt w:val="bullet"/>
      <w:lvlText w:val="•"/>
      <w:lvlJc w:val="left"/>
      <w:pPr>
        <w:ind w:left="9184" w:hanging="211"/>
      </w:pPr>
      <w:rPr>
        <w:rFonts w:ascii="Times New Roman" w:hAnsi="Times New Roman" w:cs="Times New Roman" w:hint="default"/>
      </w:rPr>
    </w:lvl>
  </w:abstractNum>
  <w:abstractNum w:abstractNumId="37">
    <w:nsid w:val="6E964868"/>
    <w:multiLevelType w:val="multilevel"/>
    <w:tmpl w:val="6E964868"/>
    <w:lvl w:ilvl="0">
      <w:start w:val="1"/>
      <w:numFmt w:val="decimal"/>
      <w:lvlText w:val="%1."/>
      <w:lvlJc w:val="left"/>
      <w:pPr>
        <w:ind w:left="1078" w:hanging="316"/>
      </w:pPr>
      <w:rPr>
        <w:rFonts w:ascii="宋体" w:eastAsia="宋体" w:hAnsi="宋体" w:cs="宋体" w:hint="eastAsia"/>
        <w:spacing w:val="-5"/>
        <w:sz w:val="19"/>
        <w:szCs w:val="19"/>
      </w:rPr>
    </w:lvl>
    <w:lvl w:ilvl="1">
      <w:numFmt w:val="bullet"/>
      <w:lvlText w:val="•"/>
      <w:lvlJc w:val="left"/>
      <w:pPr>
        <w:ind w:left="2122" w:hanging="316"/>
      </w:pPr>
      <w:rPr>
        <w:rFonts w:ascii="Times New Roman" w:hAnsi="Times New Roman" w:cs="Times New Roman" w:hint="default"/>
      </w:rPr>
    </w:lvl>
    <w:lvl w:ilvl="2">
      <w:numFmt w:val="bullet"/>
      <w:lvlText w:val="•"/>
      <w:lvlJc w:val="left"/>
      <w:pPr>
        <w:ind w:left="3164" w:hanging="316"/>
      </w:pPr>
      <w:rPr>
        <w:rFonts w:ascii="Times New Roman" w:hAnsi="Times New Roman" w:cs="Times New Roman" w:hint="default"/>
      </w:rPr>
    </w:lvl>
    <w:lvl w:ilvl="3">
      <w:numFmt w:val="bullet"/>
      <w:lvlText w:val="•"/>
      <w:lvlJc w:val="left"/>
      <w:pPr>
        <w:ind w:left="4206" w:hanging="316"/>
      </w:pPr>
      <w:rPr>
        <w:rFonts w:ascii="Times New Roman" w:hAnsi="Times New Roman" w:cs="Times New Roman" w:hint="default"/>
      </w:rPr>
    </w:lvl>
    <w:lvl w:ilvl="4">
      <w:numFmt w:val="bullet"/>
      <w:lvlText w:val="•"/>
      <w:lvlJc w:val="left"/>
      <w:pPr>
        <w:ind w:left="5248" w:hanging="316"/>
      </w:pPr>
      <w:rPr>
        <w:rFonts w:ascii="Times New Roman" w:hAnsi="Times New Roman" w:cs="Times New Roman" w:hint="default"/>
      </w:rPr>
    </w:lvl>
    <w:lvl w:ilvl="5">
      <w:numFmt w:val="bullet"/>
      <w:lvlText w:val="•"/>
      <w:lvlJc w:val="left"/>
      <w:pPr>
        <w:ind w:left="6290" w:hanging="316"/>
      </w:pPr>
      <w:rPr>
        <w:rFonts w:ascii="Times New Roman" w:hAnsi="Times New Roman" w:cs="Times New Roman" w:hint="default"/>
      </w:rPr>
    </w:lvl>
    <w:lvl w:ilvl="6">
      <w:numFmt w:val="bullet"/>
      <w:lvlText w:val="•"/>
      <w:lvlJc w:val="left"/>
      <w:pPr>
        <w:ind w:left="7332" w:hanging="316"/>
      </w:pPr>
      <w:rPr>
        <w:rFonts w:ascii="Times New Roman" w:hAnsi="Times New Roman" w:cs="Times New Roman" w:hint="default"/>
      </w:rPr>
    </w:lvl>
    <w:lvl w:ilvl="7">
      <w:numFmt w:val="bullet"/>
      <w:lvlText w:val="•"/>
      <w:lvlJc w:val="left"/>
      <w:pPr>
        <w:ind w:left="8374" w:hanging="316"/>
      </w:pPr>
      <w:rPr>
        <w:rFonts w:ascii="Times New Roman" w:hAnsi="Times New Roman" w:cs="Times New Roman" w:hint="default"/>
      </w:rPr>
    </w:lvl>
    <w:lvl w:ilvl="8">
      <w:numFmt w:val="bullet"/>
      <w:lvlText w:val="•"/>
      <w:lvlJc w:val="left"/>
      <w:pPr>
        <w:ind w:left="9416" w:hanging="316"/>
      </w:pPr>
      <w:rPr>
        <w:rFonts w:ascii="Times New Roman" w:hAnsi="Times New Roman" w:cs="Times New Roman" w:hint="default"/>
      </w:rPr>
    </w:lvl>
  </w:abstractNum>
  <w:num w:numId="1">
    <w:abstractNumId w:val="2"/>
  </w:num>
  <w:num w:numId="2">
    <w:abstractNumId w:val="26"/>
  </w:num>
  <w:num w:numId="3">
    <w:abstractNumId w:val="32"/>
  </w:num>
  <w:num w:numId="4">
    <w:abstractNumId w:val="19"/>
  </w:num>
  <w:num w:numId="5">
    <w:abstractNumId w:val="20"/>
  </w:num>
  <w:num w:numId="6">
    <w:abstractNumId w:val="4"/>
  </w:num>
  <w:num w:numId="7">
    <w:abstractNumId w:val="10"/>
  </w:num>
  <w:num w:numId="8">
    <w:abstractNumId w:val="23"/>
  </w:num>
  <w:num w:numId="9">
    <w:abstractNumId w:val="8"/>
  </w:num>
  <w:num w:numId="10">
    <w:abstractNumId w:val="13"/>
  </w:num>
  <w:num w:numId="11">
    <w:abstractNumId w:val="16"/>
  </w:num>
  <w:num w:numId="12">
    <w:abstractNumId w:val="18"/>
  </w:num>
  <w:num w:numId="13">
    <w:abstractNumId w:val="11"/>
  </w:num>
  <w:num w:numId="14">
    <w:abstractNumId w:val="5"/>
  </w:num>
  <w:num w:numId="15">
    <w:abstractNumId w:val="7"/>
  </w:num>
  <w:num w:numId="16">
    <w:abstractNumId w:val="17"/>
  </w:num>
  <w:num w:numId="17">
    <w:abstractNumId w:val="34"/>
  </w:num>
  <w:num w:numId="18">
    <w:abstractNumId w:val="21"/>
  </w:num>
  <w:num w:numId="19">
    <w:abstractNumId w:val="28"/>
  </w:num>
  <w:num w:numId="20">
    <w:abstractNumId w:val="25"/>
  </w:num>
  <w:num w:numId="21">
    <w:abstractNumId w:val="9"/>
  </w:num>
  <w:num w:numId="22">
    <w:abstractNumId w:val="24"/>
  </w:num>
  <w:num w:numId="23">
    <w:abstractNumId w:val="22"/>
  </w:num>
  <w:num w:numId="24">
    <w:abstractNumId w:val="15"/>
  </w:num>
  <w:num w:numId="25">
    <w:abstractNumId w:val="29"/>
  </w:num>
  <w:num w:numId="26">
    <w:abstractNumId w:val="14"/>
  </w:num>
  <w:num w:numId="27">
    <w:abstractNumId w:val="30"/>
  </w:num>
  <w:num w:numId="28">
    <w:abstractNumId w:val="31"/>
  </w:num>
  <w:num w:numId="29">
    <w:abstractNumId w:val="1"/>
  </w:num>
  <w:num w:numId="30">
    <w:abstractNumId w:val="35"/>
  </w:num>
  <w:num w:numId="31">
    <w:abstractNumId w:val="12"/>
  </w:num>
  <w:num w:numId="32">
    <w:abstractNumId w:val="0"/>
  </w:num>
  <w:num w:numId="33">
    <w:abstractNumId w:val="6"/>
  </w:num>
  <w:num w:numId="34">
    <w:abstractNumId w:val="33"/>
  </w:num>
  <w:num w:numId="35">
    <w:abstractNumId w:val="3"/>
  </w:num>
  <w:num w:numId="36">
    <w:abstractNumId w:val="37"/>
  </w:num>
  <w:num w:numId="37">
    <w:abstractNumId w:val="27"/>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210"/>
  <w:drawingGridVerticalSpacing w:val="-7946"/>
  <w:displayHorizontalDrawingGridEvery w:val="0"/>
  <w:displayVerticalDrawingGridEvery w:val="2"/>
  <w:characterSpacingControl w:val="compressPunctuation"/>
  <w:hdrShapeDefaults>
    <o:shapedefaults v:ext="edit" spidmax="1126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F65CA1"/>
    <w:rsid w:val="0000377E"/>
    <w:rsid w:val="00016612"/>
    <w:rsid w:val="00020979"/>
    <w:rsid w:val="00020CA2"/>
    <w:rsid w:val="00065510"/>
    <w:rsid w:val="00085683"/>
    <w:rsid w:val="00094CF9"/>
    <w:rsid w:val="00096CF9"/>
    <w:rsid w:val="000E5DC5"/>
    <w:rsid w:val="000E7136"/>
    <w:rsid w:val="0010303E"/>
    <w:rsid w:val="00121C94"/>
    <w:rsid w:val="00125021"/>
    <w:rsid w:val="00160612"/>
    <w:rsid w:val="00166875"/>
    <w:rsid w:val="00166914"/>
    <w:rsid w:val="00171435"/>
    <w:rsid w:val="00172889"/>
    <w:rsid w:val="001C54E7"/>
    <w:rsid w:val="001E1D98"/>
    <w:rsid w:val="001F585C"/>
    <w:rsid w:val="00200BE2"/>
    <w:rsid w:val="0021047A"/>
    <w:rsid w:val="00216288"/>
    <w:rsid w:val="0021747C"/>
    <w:rsid w:val="002362BA"/>
    <w:rsid w:val="00281F02"/>
    <w:rsid w:val="002848DB"/>
    <w:rsid w:val="002B115F"/>
    <w:rsid w:val="002B1A52"/>
    <w:rsid w:val="002C5FF2"/>
    <w:rsid w:val="002D68A4"/>
    <w:rsid w:val="00302EBB"/>
    <w:rsid w:val="00305D82"/>
    <w:rsid w:val="00313D05"/>
    <w:rsid w:val="00323868"/>
    <w:rsid w:val="0033247D"/>
    <w:rsid w:val="0034052F"/>
    <w:rsid w:val="00341787"/>
    <w:rsid w:val="00342F92"/>
    <w:rsid w:val="00344F80"/>
    <w:rsid w:val="00370A0C"/>
    <w:rsid w:val="003B2CB5"/>
    <w:rsid w:val="003B5498"/>
    <w:rsid w:val="003C7F03"/>
    <w:rsid w:val="003D3CA0"/>
    <w:rsid w:val="00431540"/>
    <w:rsid w:val="004478BD"/>
    <w:rsid w:val="00482B54"/>
    <w:rsid w:val="00487596"/>
    <w:rsid w:val="00487C96"/>
    <w:rsid w:val="004947E9"/>
    <w:rsid w:val="004C435E"/>
    <w:rsid w:val="004D4C16"/>
    <w:rsid w:val="004D5747"/>
    <w:rsid w:val="004E4085"/>
    <w:rsid w:val="004F6EFA"/>
    <w:rsid w:val="00526024"/>
    <w:rsid w:val="005372E2"/>
    <w:rsid w:val="005942FA"/>
    <w:rsid w:val="005A4D87"/>
    <w:rsid w:val="005D0D56"/>
    <w:rsid w:val="005E020C"/>
    <w:rsid w:val="00637D04"/>
    <w:rsid w:val="00681825"/>
    <w:rsid w:val="00686C78"/>
    <w:rsid w:val="006A210A"/>
    <w:rsid w:val="006E583B"/>
    <w:rsid w:val="006F0218"/>
    <w:rsid w:val="006F6B98"/>
    <w:rsid w:val="006F700D"/>
    <w:rsid w:val="007222AE"/>
    <w:rsid w:val="007231CC"/>
    <w:rsid w:val="00723794"/>
    <w:rsid w:val="0076655A"/>
    <w:rsid w:val="0078681C"/>
    <w:rsid w:val="007B2565"/>
    <w:rsid w:val="007E5D07"/>
    <w:rsid w:val="007E7CA3"/>
    <w:rsid w:val="007F2EA6"/>
    <w:rsid w:val="007F3433"/>
    <w:rsid w:val="00803994"/>
    <w:rsid w:val="008109D0"/>
    <w:rsid w:val="00812A6B"/>
    <w:rsid w:val="008147F6"/>
    <w:rsid w:val="008303A6"/>
    <w:rsid w:val="00852CB8"/>
    <w:rsid w:val="00853C6E"/>
    <w:rsid w:val="00855FFF"/>
    <w:rsid w:val="008977D3"/>
    <w:rsid w:val="008B5B4F"/>
    <w:rsid w:val="008B79C9"/>
    <w:rsid w:val="008C44E4"/>
    <w:rsid w:val="008C4AAC"/>
    <w:rsid w:val="008D7E73"/>
    <w:rsid w:val="008F5B75"/>
    <w:rsid w:val="009059D5"/>
    <w:rsid w:val="009168E3"/>
    <w:rsid w:val="00922D48"/>
    <w:rsid w:val="00935DAC"/>
    <w:rsid w:val="00971DCB"/>
    <w:rsid w:val="009A1875"/>
    <w:rsid w:val="009A3CCF"/>
    <w:rsid w:val="009B354D"/>
    <w:rsid w:val="00A04AE9"/>
    <w:rsid w:val="00A10905"/>
    <w:rsid w:val="00A31770"/>
    <w:rsid w:val="00A6072A"/>
    <w:rsid w:val="00A67851"/>
    <w:rsid w:val="00AA4E99"/>
    <w:rsid w:val="00AB49EE"/>
    <w:rsid w:val="00AC369B"/>
    <w:rsid w:val="00AC439F"/>
    <w:rsid w:val="00AE50FE"/>
    <w:rsid w:val="00AE6ADB"/>
    <w:rsid w:val="00B24C9C"/>
    <w:rsid w:val="00B37ECB"/>
    <w:rsid w:val="00B5517C"/>
    <w:rsid w:val="00B64858"/>
    <w:rsid w:val="00BA3FD0"/>
    <w:rsid w:val="00BA6461"/>
    <w:rsid w:val="00C060BC"/>
    <w:rsid w:val="00C12F41"/>
    <w:rsid w:val="00C1741D"/>
    <w:rsid w:val="00C42C2E"/>
    <w:rsid w:val="00C5330D"/>
    <w:rsid w:val="00C67C0D"/>
    <w:rsid w:val="00C73BE0"/>
    <w:rsid w:val="00C83A13"/>
    <w:rsid w:val="00CC0778"/>
    <w:rsid w:val="00CD05D3"/>
    <w:rsid w:val="00CD6D60"/>
    <w:rsid w:val="00D0707E"/>
    <w:rsid w:val="00D107E4"/>
    <w:rsid w:val="00D3690C"/>
    <w:rsid w:val="00D54B2E"/>
    <w:rsid w:val="00D7467A"/>
    <w:rsid w:val="00DA0B2D"/>
    <w:rsid w:val="00DB7CD8"/>
    <w:rsid w:val="00DC546B"/>
    <w:rsid w:val="00DD431D"/>
    <w:rsid w:val="00DF60B4"/>
    <w:rsid w:val="00E02A3B"/>
    <w:rsid w:val="00E336C9"/>
    <w:rsid w:val="00E42ED7"/>
    <w:rsid w:val="00E44244"/>
    <w:rsid w:val="00E5035E"/>
    <w:rsid w:val="00E81695"/>
    <w:rsid w:val="00E823A6"/>
    <w:rsid w:val="00E876AC"/>
    <w:rsid w:val="00E926C3"/>
    <w:rsid w:val="00E946AA"/>
    <w:rsid w:val="00EA48AB"/>
    <w:rsid w:val="00EA5085"/>
    <w:rsid w:val="00EA66E8"/>
    <w:rsid w:val="00EC0285"/>
    <w:rsid w:val="00EC4C3F"/>
    <w:rsid w:val="00EE0A6E"/>
    <w:rsid w:val="00F32035"/>
    <w:rsid w:val="00F32EF6"/>
    <w:rsid w:val="00F434A7"/>
    <w:rsid w:val="00F551CE"/>
    <w:rsid w:val="00F70E97"/>
    <w:rsid w:val="00F7127E"/>
    <w:rsid w:val="00F81CAD"/>
    <w:rsid w:val="00FA1634"/>
    <w:rsid w:val="00FE694F"/>
    <w:rsid w:val="02D76FBF"/>
    <w:rsid w:val="04CD134A"/>
    <w:rsid w:val="06B805C0"/>
    <w:rsid w:val="0CBE59CB"/>
    <w:rsid w:val="0DC7160A"/>
    <w:rsid w:val="127B74A7"/>
    <w:rsid w:val="1844403B"/>
    <w:rsid w:val="1DCD277A"/>
    <w:rsid w:val="1F7A256D"/>
    <w:rsid w:val="32B83CD1"/>
    <w:rsid w:val="3D4C522E"/>
    <w:rsid w:val="43BD0AC5"/>
    <w:rsid w:val="472E50A7"/>
    <w:rsid w:val="47CB4D90"/>
    <w:rsid w:val="4F3B1489"/>
    <w:rsid w:val="5BF77FF6"/>
    <w:rsid w:val="6711616A"/>
    <w:rsid w:val="67E76E00"/>
    <w:rsid w:val="68FD0471"/>
    <w:rsid w:val="70F65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nhideWhenUsed="0" w:qFormat="1"/>
    <w:lsdException w:name="heading 4"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C4C3F"/>
    <w:pPr>
      <w:widowControl w:val="0"/>
      <w:jc w:val="both"/>
    </w:pPr>
    <w:rPr>
      <w:kern w:val="2"/>
      <w:sz w:val="21"/>
    </w:rPr>
  </w:style>
  <w:style w:type="paragraph" w:styleId="2">
    <w:name w:val="heading 2"/>
    <w:basedOn w:val="a"/>
    <w:next w:val="a"/>
    <w:uiPriority w:val="1"/>
    <w:qFormat/>
    <w:rsid w:val="00EC4C3F"/>
    <w:pPr>
      <w:spacing w:line="492" w:lineRule="exact"/>
      <w:jc w:val="center"/>
      <w:outlineLvl w:val="1"/>
    </w:pPr>
    <w:rPr>
      <w:rFonts w:ascii="微软雅黑" w:eastAsia="微软雅黑" w:hAnsi="微软雅黑" w:cs="微软雅黑"/>
      <w:b/>
      <w:bCs/>
      <w:sz w:val="28"/>
      <w:szCs w:val="28"/>
    </w:rPr>
  </w:style>
  <w:style w:type="paragraph" w:styleId="3">
    <w:name w:val="heading 3"/>
    <w:basedOn w:val="a"/>
    <w:next w:val="a"/>
    <w:qFormat/>
    <w:rsid w:val="00EC4C3F"/>
    <w:pPr>
      <w:autoSpaceDE w:val="0"/>
      <w:autoSpaceDN w:val="0"/>
      <w:adjustRightInd w:val="0"/>
      <w:spacing w:before="16"/>
      <w:jc w:val="left"/>
      <w:outlineLvl w:val="2"/>
    </w:pPr>
    <w:rPr>
      <w:rFonts w:ascii="仿宋_GB2312" w:eastAsia="仿宋_GB2312"/>
      <w:b/>
      <w:kern w:val="0"/>
      <w:sz w:val="24"/>
    </w:rPr>
  </w:style>
  <w:style w:type="paragraph" w:styleId="5">
    <w:name w:val="heading 5"/>
    <w:basedOn w:val="a"/>
    <w:next w:val="a"/>
    <w:uiPriority w:val="1"/>
    <w:qFormat/>
    <w:rsid w:val="00EC4C3F"/>
    <w:pPr>
      <w:ind w:left="341"/>
      <w:outlineLvl w:val="4"/>
    </w:pPr>
    <w:rPr>
      <w:sz w:val="24"/>
      <w:szCs w:val="24"/>
    </w:rPr>
  </w:style>
  <w:style w:type="paragraph" w:styleId="6">
    <w:name w:val="heading 6"/>
    <w:basedOn w:val="a"/>
    <w:next w:val="a"/>
    <w:uiPriority w:val="1"/>
    <w:qFormat/>
    <w:rsid w:val="00EC4C3F"/>
    <w:pPr>
      <w:ind w:left="776"/>
      <w:outlineLvl w:val="5"/>
    </w:pPr>
    <w:rPr>
      <w:rFonts w:ascii="微软雅黑" w:eastAsia="微软雅黑" w:hAnsi="微软雅黑" w:cs="微软雅黑"/>
      <w:b/>
      <w:bCs/>
    </w:rPr>
  </w:style>
  <w:style w:type="paragraph" w:styleId="7">
    <w:name w:val="heading 7"/>
    <w:basedOn w:val="a"/>
    <w:next w:val="a"/>
    <w:uiPriority w:val="1"/>
    <w:qFormat/>
    <w:rsid w:val="00EC4C3F"/>
    <w:pPr>
      <w:ind w:left="341"/>
      <w:outlineLvl w:val="6"/>
    </w:pPr>
  </w:style>
  <w:style w:type="paragraph" w:styleId="8">
    <w:name w:val="heading 8"/>
    <w:basedOn w:val="a"/>
    <w:next w:val="a"/>
    <w:uiPriority w:val="1"/>
    <w:qFormat/>
    <w:rsid w:val="00EC4C3F"/>
    <w:pPr>
      <w:ind w:left="761"/>
      <w:outlineLvl w:val="7"/>
    </w:pPr>
    <w:rPr>
      <w:rFonts w:ascii="微软雅黑" w:eastAsia="微软雅黑" w:hAnsi="微软雅黑" w:cs="微软雅黑"/>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EC4C3F"/>
    <w:pPr>
      <w:spacing w:after="120"/>
    </w:pPr>
    <w:rPr>
      <w:rFonts w:ascii="Calibri" w:hAnsi="Calibri"/>
      <w:szCs w:val="22"/>
    </w:rPr>
  </w:style>
  <w:style w:type="paragraph" w:styleId="a4">
    <w:name w:val="footer"/>
    <w:basedOn w:val="a"/>
    <w:link w:val="Char"/>
    <w:qFormat/>
    <w:rsid w:val="00EC4C3F"/>
    <w:pPr>
      <w:tabs>
        <w:tab w:val="center" w:pos="4153"/>
        <w:tab w:val="right" w:pos="8306"/>
      </w:tabs>
      <w:snapToGrid w:val="0"/>
      <w:jc w:val="left"/>
    </w:pPr>
    <w:rPr>
      <w:sz w:val="18"/>
      <w:szCs w:val="18"/>
    </w:rPr>
  </w:style>
  <w:style w:type="paragraph" w:styleId="a5">
    <w:name w:val="header"/>
    <w:basedOn w:val="a"/>
    <w:link w:val="Char0"/>
    <w:qFormat/>
    <w:rsid w:val="00EC4C3F"/>
    <w:pPr>
      <w:pBdr>
        <w:bottom w:val="single" w:sz="6" w:space="1" w:color="auto"/>
      </w:pBdr>
      <w:tabs>
        <w:tab w:val="center" w:pos="4153"/>
        <w:tab w:val="right" w:pos="8306"/>
      </w:tabs>
      <w:snapToGrid w:val="0"/>
      <w:jc w:val="center"/>
    </w:pPr>
    <w:rPr>
      <w:sz w:val="18"/>
      <w:szCs w:val="18"/>
    </w:rPr>
  </w:style>
  <w:style w:type="paragraph" w:styleId="a6">
    <w:name w:val="Normal (Web)"/>
    <w:basedOn w:val="a"/>
    <w:semiHidden/>
    <w:unhideWhenUsed/>
    <w:qFormat/>
    <w:rsid w:val="00EC4C3F"/>
    <w:rPr>
      <w:sz w:val="24"/>
    </w:rPr>
  </w:style>
  <w:style w:type="table" w:styleId="a7">
    <w:name w:val="Table Grid"/>
    <w:basedOn w:val="a1"/>
    <w:qFormat/>
    <w:rsid w:val="00EC4C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semiHidden/>
    <w:unhideWhenUsed/>
    <w:qFormat/>
    <w:rsid w:val="00EC4C3F"/>
    <w:rPr>
      <w:color w:val="0000FF"/>
      <w:u w:val="single"/>
    </w:rPr>
  </w:style>
  <w:style w:type="character" w:customStyle="1" w:styleId="Char0">
    <w:name w:val="页眉 Char"/>
    <w:basedOn w:val="a0"/>
    <w:link w:val="a5"/>
    <w:qFormat/>
    <w:rsid w:val="00EC4C3F"/>
    <w:rPr>
      <w:kern w:val="2"/>
      <w:sz w:val="18"/>
      <w:szCs w:val="18"/>
    </w:rPr>
  </w:style>
  <w:style w:type="character" w:customStyle="1" w:styleId="Char">
    <w:name w:val="页脚 Char"/>
    <w:basedOn w:val="a0"/>
    <w:link w:val="a4"/>
    <w:qFormat/>
    <w:rsid w:val="00EC4C3F"/>
    <w:rPr>
      <w:kern w:val="2"/>
      <w:sz w:val="18"/>
      <w:szCs w:val="18"/>
    </w:rPr>
  </w:style>
  <w:style w:type="paragraph" w:styleId="a9">
    <w:name w:val="List Paragraph"/>
    <w:basedOn w:val="a"/>
    <w:uiPriority w:val="99"/>
    <w:qFormat/>
    <w:rsid w:val="00EC4C3F"/>
    <w:pPr>
      <w:ind w:firstLineChars="200" w:firstLine="420"/>
    </w:pPr>
  </w:style>
  <w:style w:type="paragraph" w:customStyle="1" w:styleId="TableParagraph">
    <w:name w:val="Table Paragraph"/>
    <w:basedOn w:val="a"/>
    <w:uiPriority w:val="1"/>
    <w:qFormat/>
    <w:rsid w:val="00EC4C3F"/>
  </w:style>
  <w:style w:type="paragraph" w:customStyle="1" w:styleId="aa">
    <w:name w:val="表格"/>
    <w:basedOn w:val="a"/>
    <w:qFormat/>
    <w:rsid w:val="00EC4C3F"/>
    <w:pPr>
      <w:spacing w:line="240" w:lineRule="atLeast"/>
      <w:jc w:val="center"/>
    </w:pPr>
    <w:rPr>
      <w:rFonts w:ascii="Arial" w:hAnsi="Arial" w:cs="Arial"/>
      <w:bCs/>
      <w:kern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245560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46</Pages>
  <Words>5024</Words>
  <Characters>28638</Characters>
  <Application>Microsoft Office Word</Application>
  <DocSecurity>0</DocSecurity>
  <Lines>238</Lines>
  <Paragraphs>67</Paragraphs>
  <ScaleCrop>false</ScaleCrop>
  <Company/>
  <LinksUpToDate>false</LinksUpToDate>
  <CharactersWithSpaces>33595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杨圣楠</cp:lastModifiedBy>
  <cp:revision>24</cp:revision>
  <cp:lastPrinted>2021-01-26T08:47:00Z</cp:lastPrinted>
  <dcterms:created xsi:type="dcterms:W3CDTF">2021-06-11T03:44:00Z</dcterms:created>
  <dcterms:modified xsi:type="dcterms:W3CDTF">2021-07-28T08:33:00Z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EEA8E05447DA4889A05E54305798FFAA</vt:lpwstr>
  </property>
</Properties>
</file>