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5E" w:rsidRDefault="00DE45DA">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重庆城市综合交通枢纽</w:t>
      </w:r>
      <w:r>
        <w:rPr>
          <w:rFonts w:ascii="方正小标宋_GBK" w:eastAsia="方正小标宋_GBK" w:hAnsi="仿宋_GB2312" w:cs="仿宋_GB2312" w:hint="eastAsia"/>
          <w:b/>
          <w:bCs/>
          <w:sz w:val="36"/>
          <w:szCs w:val="36"/>
        </w:rPr>
        <w:t>(</w:t>
      </w:r>
      <w:r>
        <w:rPr>
          <w:rFonts w:ascii="方正小标宋_GBK" w:eastAsia="方正小标宋_GBK" w:hAnsi="仿宋_GB2312" w:cs="仿宋_GB2312" w:hint="eastAsia"/>
          <w:b/>
          <w:bCs/>
          <w:sz w:val="36"/>
          <w:szCs w:val="36"/>
        </w:rPr>
        <w:t>集团</w:t>
      </w:r>
      <w:r>
        <w:rPr>
          <w:rFonts w:ascii="方正小标宋_GBK" w:eastAsia="方正小标宋_GBK" w:hAnsi="仿宋_GB2312" w:cs="仿宋_GB2312" w:hint="eastAsia"/>
          <w:b/>
          <w:bCs/>
          <w:sz w:val="36"/>
          <w:szCs w:val="36"/>
        </w:rPr>
        <w:t>)</w:t>
      </w:r>
      <w:r>
        <w:rPr>
          <w:rFonts w:ascii="方正小标宋_GBK" w:eastAsia="方正小标宋_GBK" w:hAnsi="仿宋_GB2312" w:cs="仿宋_GB2312" w:hint="eastAsia"/>
          <w:b/>
          <w:bCs/>
          <w:sz w:val="36"/>
          <w:szCs w:val="36"/>
        </w:rPr>
        <w:t>有限公司</w:t>
      </w:r>
    </w:p>
    <w:p w:rsidR="00FA7A5E" w:rsidRDefault="00FA7A5E">
      <w:pPr>
        <w:tabs>
          <w:tab w:val="left" w:pos="-7488"/>
        </w:tabs>
        <w:ind w:rightChars="291" w:right="611"/>
        <w:jc w:val="center"/>
        <w:rPr>
          <w:rFonts w:ascii="方正小标宋_GBK" w:eastAsia="方正小标宋_GBK" w:hAnsi="仿宋_GB2312" w:cs="仿宋_GB2312"/>
          <w:b/>
          <w:bCs/>
          <w:sz w:val="36"/>
          <w:szCs w:val="36"/>
        </w:rPr>
      </w:pPr>
    </w:p>
    <w:p w:rsidR="00FA7A5E" w:rsidRDefault="00DE45DA">
      <w:pPr>
        <w:pStyle w:val="a3"/>
        <w:jc w:val="center"/>
        <w:rPr>
          <w:rFonts w:ascii="方正小标宋_GBK" w:eastAsia="方正小标宋_GBK" w:hAnsi="仿宋_GB2312" w:cs="仿宋_GB2312"/>
          <w:b/>
          <w:bCs/>
          <w:color w:val="auto"/>
          <w:sz w:val="36"/>
          <w:szCs w:val="36"/>
          <w:u w:val="single"/>
        </w:rPr>
      </w:pPr>
      <w:r>
        <w:rPr>
          <w:rFonts w:ascii="方正小标宋_GBK" w:eastAsia="方正小标宋_GBK" w:hAnsi="仿宋_GB2312" w:cs="仿宋_GB2312" w:hint="eastAsia"/>
          <w:b/>
          <w:bCs/>
          <w:color w:val="auto"/>
          <w:sz w:val="36"/>
          <w:szCs w:val="36"/>
          <w:u w:val="single"/>
        </w:rPr>
        <w:t>双堰公交站场上盖物业综合开发报建代理服务</w:t>
      </w:r>
    </w:p>
    <w:p w:rsidR="00FA7A5E" w:rsidRDefault="00DE45DA">
      <w:pPr>
        <w:pStyle w:val="a3"/>
        <w:jc w:val="center"/>
        <w:rPr>
          <w:rFonts w:ascii="方正小标宋_GBK" w:eastAsia="方正小标宋_GBK" w:hAnsi="仿宋_GB2312" w:cs="仿宋_GB2312"/>
          <w:b/>
          <w:bCs/>
          <w:color w:val="auto"/>
          <w:sz w:val="36"/>
          <w:szCs w:val="36"/>
        </w:rPr>
      </w:pPr>
      <w:r>
        <w:rPr>
          <w:rFonts w:ascii="方正小标宋_GBK" w:eastAsia="方正小标宋_GBK" w:hAnsi="仿宋_GB2312" w:cs="仿宋_GB2312" w:hint="eastAsia"/>
          <w:b/>
          <w:bCs/>
          <w:color w:val="auto"/>
          <w:sz w:val="36"/>
          <w:szCs w:val="36"/>
        </w:rPr>
        <w:t>项目比选</w:t>
      </w:r>
      <w:r>
        <w:rPr>
          <w:rFonts w:ascii="方正小标宋_GBK" w:eastAsia="方正小标宋_GBK" w:hAnsi="仿宋_GB2312" w:cs="仿宋_GB2312" w:hint="eastAsia"/>
          <w:b/>
          <w:bCs/>
          <w:color w:val="auto"/>
          <w:sz w:val="36"/>
          <w:szCs w:val="36"/>
        </w:rPr>
        <w:t>文件</w:t>
      </w:r>
    </w:p>
    <w:p w:rsidR="00FA7A5E" w:rsidRDefault="00DE45DA">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比选</w:t>
      </w:r>
      <w:r>
        <w:rPr>
          <w:rFonts w:ascii="仿宋_GB2312" w:eastAsia="仿宋_GB2312" w:hAnsi="仿宋_GB2312" w:cs="仿宋_GB2312" w:hint="eastAsia"/>
          <w:sz w:val="28"/>
          <w:szCs w:val="28"/>
          <w:u w:val="single"/>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FA7A5E" w:rsidRDefault="00DE45DA">
      <w:pPr>
        <w:pStyle w:val="a3"/>
        <w:ind w:firstLineChars="200" w:firstLine="560"/>
        <w:rPr>
          <w:rFonts w:ascii="方正仿宋_GBK" w:eastAsia="方正仿宋_GBK" w:hAnsi="仿宋_GB2312" w:cs="仿宋_GB2312"/>
          <w:color w:val="auto"/>
          <w:sz w:val="28"/>
          <w:szCs w:val="28"/>
        </w:rPr>
      </w:pPr>
      <w:r>
        <w:rPr>
          <w:rFonts w:ascii="方正仿宋_GBK" w:eastAsia="方正仿宋_GBK" w:hAnsi="仿宋_GB2312" w:cs="仿宋_GB2312" w:hint="eastAsia"/>
          <w:color w:val="auto"/>
          <w:sz w:val="28"/>
          <w:szCs w:val="28"/>
        </w:rPr>
        <w:t>甲方拟开展</w:t>
      </w:r>
      <w:r>
        <w:rPr>
          <w:rFonts w:ascii="方正仿宋_GBK" w:eastAsia="方正仿宋_GBK" w:hAnsi="仿宋_GB2312" w:cs="仿宋_GB2312" w:hint="eastAsia"/>
          <w:color w:val="auto"/>
          <w:sz w:val="28"/>
          <w:szCs w:val="28"/>
          <w:u w:val="single"/>
        </w:rPr>
        <w:t xml:space="preserve"> </w:t>
      </w:r>
      <w:r>
        <w:rPr>
          <w:rFonts w:ascii="方正仿宋_GBK" w:eastAsia="方正仿宋_GBK" w:hAnsi="仿宋_GB2312" w:cs="仿宋_GB2312" w:hint="eastAsia"/>
          <w:color w:val="auto"/>
          <w:sz w:val="28"/>
          <w:szCs w:val="28"/>
          <w:u w:val="single"/>
        </w:rPr>
        <w:t>双堰公交站场上盖物业综合开发报建代理服务</w:t>
      </w:r>
      <w:r>
        <w:rPr>
          <w:rFonts w:ascii="方正仿宋_GBK" w:eastAsia="方正仿宋_GBK" w:hAnsi="仿宋_GB2312" w:cs="仿宋_GB2312" w:hint="eastAsia"/>
          <w:color w:val="auto"/>
          <w:sz w:val="28"/>
          <w:szCs w:val="28"/>
          <w:u w:val="single"/>
        </w:rPr>
        <w:t xml:space="preserve"> </w:t>
      </w:r>
      <w:r>
        <w:rPr>
          <w:rFonts w:ascii="方正仿宋_GBK" w:eastAsia="方正仿宋_GBK" w:hAnsi="仿宋_GB2312" w:cs="仿宋_GB2312" w:hint="eastAsia"/>
          <w:color w:val="auto"/>
          <w:sz w:val="28"/>
          <w:szCs w:val="28"/>
        </w:rPr>
        <w:t>工作，本次</w:t>
      </w:r>
      <w:r>
        <w:rPr>
          <w:rFonts w:ascii="方正仿宋_GBK" w:eastAsia="方正仿宋_GBK" w:hAnsi="仿宋_GB2312" w:cs="仿宋_GB2312" w:hint="eastAsia"/>
          <w:color w:val="auto"/>
          <w:sz w:val="28"/>
          <w:szCs w:val="28"/>
        </w:rPr>
        <w:t>报建代理</w:t>
      </w:r>
      <w:r>
        <w:rPr>
          <w:rFonts w:ascii="方正仿宋_GBK" w:eastAsia="方正仿宋_GBK" w:hAnsi="仿宋_GB2312" w:cs="仿宋_GB2312" w:hint="eastAsia"/>
          <w:color w:val="auto"/>
          <w:sz w:val="28"/>
          <w:szCs w:val="28"/>
        </w:rPr>
        <w:t>服务工作实施单位的确定将采用竞争性比选方式进行。现请贵单位作为比选人之一参加报价和比选。具体项目情况如下：</w:t>
      </w:r>
      <w:r>
        <w:rPr>
          <w:rFonts w:ascii="方正仿宋_GBK" w:eastAsia="方正仿宋_GBK" w:hAnsi="仿宋_GB2312" w:cs="仿宋_GB2312" w:hint="eastAsia"/>
          <w:color w:val="auto"/>
          <w:sz w:val="28"/>
          <w:szCs w:val="28"/>
        </w:rPr>
        <w:t xml:space="preserve"> </w:t>
      </w:r>
    </w:p>
    <w:tbl>
      <w:tblPr>
        <w:tblStyle w:val="a5"/>
        <w:tblW w:w="9498" w:type="dxa"/>
        <w:tblInd w:w="-34" w:type="dxa"/>
        <w:tblLayout w:type="fixed"/>
        <w:tblLook w:val="04A0"/>
      </w:tblPr>
      <w:tblGrid>
        <w:gridCol w:w="1985"/>
        <w:gridCol w:w="7513"/>
      </w:tblGrid>
      <w:tr w:rsidR="00FA7A5E">
        <w:trPr>
          <w:trHeight w:hRule="exact" w:val="567"/>
        </w:trPr>
        <w:tc>
          <w:tcPr>
            <w:tcW w:w="9498" w:type="dxa"/>
            <w:gridSpan w:val="2"/>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一、项目概况</w:t>
            </w:r>
            <w:r>
              <w:rPr>
                <w:rFonts w:ascii="方正仿宋_GBK" w:eastAsia="方正仿宋_GBK" w:hAnsi="方正仿宋_GBK" w:cs="方正仿宋_GBK" w:hint="eastAsia"/>
                <w:sz w:val="24"/>
                <w:szCs w:val="24"/>
              </w:rPr>
              <w:t xml:space="preserve"> </w:t>
            </w:r>
          </w:p>
          <w:p w:rsidR="00FA7A5E" w:rsidRDefault="00FA7A5E">
            <w:pPr>
              <w:rPr>
                <w:rFonts w:ascii="方正仿宋_GBK" w:eastAsia="方正仿宋_GBK" w:hAnsi="方正仿宋_GBK" w:cs="方正仿宋_GBK"/>
                <w:sz w:val="24"/>
                <w:szCs w:val="24"/>
              </w:rPr>
            </w:pPr>
          </w:p>
        </w:tc>
      </w:tr>
      <w:tr w:rsidR="00FA7A5E">
        <w:trPr>
          <w:trHeight w:hRule="exact" w:val="532"/>
        </w:trPr>
        <w:tc>
          <w:tcPr>
            <w:tcW w:w="1985" w:type="dxa"/>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项目名称</w:t>
            </w:r>
          </w:p>
        </w:tc>
        <w:tc>
          <w:tcPr>
            <w:tcW w:w="7513" w:type="dxa"/>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双堰公交站场上盖物业综合开发报建代理服务</w:t>
            </w:r>
          </w:p>
        </w:tc>
      </w:tr>
      <w:tr w:rsidR="00FA7A5E">
        <w:trPr>
          <w:trHeight w:hRule="exact" w:val="1828"/>
        </w:trPr>
        <w:tc>
          <w:tcPr>
            <w:tcW w:w="1985" w:type="dxa"/>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项目具体概况</w:t>
            </w:r>
          </w:p>
        </w:tc>
        <w:tc>
          <w:tcPr>
            <w:tcW w:w="7513" w:type="dxa"/>
            <w:vAlign w:val="center"/>
          </w:tcPr>
          <w:p w:rsidR="00FA7A5E" w:rsidRDefault="00DE45DA">
            <w:pPr>
              <w:spacing w:line="440" w:lineRule="exact"/>
              <w:ind w:firstLine="5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项目地址位于两江新区礼嘉组团</w:t>
            </w:r>
            <w:r>
              <w:rPr>
                <w:rFonts w:ascii="方正仿宋_GBK" w:eastAsia="方正仿宋_GBK" w:hAnsi="方正仿宋_GBK" w:cs="方正仿宋_GBK" w:hint="eastAsia"/>
                <w:sz w:val="24"/>
                <w:szCs w:val="24"/>
              </w:rPr>
              <w:t>F07-2-1</w:t>
            </w:r>
            <w:r>
              <w:rPr>
                <w:rFonts w:ascii="方正仿宋_GBK" w:eastAsia="方正仿宋_GBK" w:hAnsi="方正仿宋_GBK" w:cs="方正仿宋_GBK" w:hint="eastAsia"/>
                <w:sz w:val="24"/>
                <w:szCs w:val="24"/>
              </w:rPr>
              <w:t>地块，总用地面积</w:t>
            </w:r>
            <w:r>
              <w:rPr>
                <w:rFonts w:ascii="方正仿宋_GBK" w:eastAsia="方正仿宋_GBK" w:hAnsi="方正仿宋_GBK" w:cs="方正仿宋_GBK" w:hint="eastAsia"/>
                <w:sz w:val="24"/>
                <w:szCs w:val="24"/>
              </w:rPr>
              <w:t>19137.3</w:t>
            </w:r>
            <w:r>
              <w:rPr>
                <w:rFonts w:ascii="方正仿宋_GBK" w:eastAsia="方正仿宋_GBK" w:hAnsi="方正仿宋_GBK" w:cs="方正仿宋_GBK" w:hint="eastAsia"/>
                <w:sz w:val="24"/>
                <w:szCs w:val="24"/>
              </w:rPr>
              <w:t>平方米，总建筑面积约</w:t>
            </w:r>
            <w:r>
              <w:rPr>
                <w:rFonts w:ascii="方正仿宋_GBK" w:eastAsia="方正仿宋_GBK" w:hAnsi="方正仿宋_GBK" w:cs="方正仿宋_GBK" w:hint="eastAsia"/>
                <w:sz w:val="24"/>
                <w:szCs w:val="24"/>
              </w:rPr>
              <w:t>78560</w:t>
            </w:r>
            <w:r>
              <w:rPr>
                <w:rFonts w:ascii="方正仿宋_GBK" w:eastAsia="方正仿宋_GBK" w:hAnsi="方正仿宋_GBK" w:cs="方正仿宋_GBK" w:hint="eastAsia"/>
                <w:sz w:val="24"/>
                <w:szCs w:val="24"/>
              </w:rPr>
              <w:t>平方米，计容总建筑面积不大于</w:t>
            </w:r>
            <w:r>
              <w:rPr>
                <w:rFonts w:ascii="方正仿宋_GBK" w:eastAsia="方正仿宋_GBK" w:hAnsi="方正仿宋_GBK" w:cs="方正仿宋_GBK" w:hint="eastAsia"/>
                <w:sz w:val="24"/>
                <w:szCs w:val="24"/>
              </w:rPr>
              <w:t>38200</w:t>
            </w:r>
            <w:r>
              <w:rPr>
                <w:rFonts w:ascii="方正仿宋_GBK" w:eastAsia="方正仿宋_GBK" w:hAnsi="方正仿宋_GBK" w:cs="方正仿宋_GBK" w:hint="eastAsia"/>
                <w:sz w:val="24"/>
                <w:szCs w:val="24"/>
              </w:rPr>
              <w:t>平方米，公交站场总建筑面积不小于</w:t>
            </w:r>
            <w:r>
              <w:rPr>
                <w:rFonts w:ascii="方正仿宋_GBK" w:eastAsia="方正仿宋_GBK" w:hAnsi="方正仿宋_GBK" w:cs="方正仿宋_GBK" w:hint="eastAsia"/>
                <w:sz w:val="24"/>
                <w:szCs w:val="24"/>
              </w:rPr>
              <w:t>2.65</w:t>
            </w:r>
            <w:r>
              <w:rPr>
                <w:rFonts w:ascii="方正仿宋_GBK" w:eastAsia="方正仿宋_GBK" w:hAnsi="方正仿宋_GBK" w:cs="方正仿宋_GBK" w:hint="eastAsia"/>
                <w:sz w:val="24"/>
                <w:szCs w:val="24"/>
              </w:rPr>
              <w:t>万平方米</w:t>
            </w:r>
          </w:p>
        </w:tc>
      </w:tr>
      <w:tr w:rsidR="00FA7A5E">
        <w:trPr>
          <w:trHeight w:hRule="exact" w:val="1821"/>
        </w:trPr>
        <w:tc>
          <w:tcPr>
            <w:tcW w:w="1985" w:type="dxa"/>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服务时间要求</w:t>
            </w:r>
          </w:p>
        </w:tc>
        <w:tc>
          <w:tcPr>
            <w:tcW w:w="7513" w:type="dxa"/>
            <w:vAlign w:val="center"/>
          </w:tcPr>
          <w:p w:rsidR="00FA7A5E" w:rsidRDefault="00DE45DA">
            <w:pPr>
              <w:spacing w:line="440" w:lineRule="exact"/>
              <w:rPr>
                <w:rFonts w:ascii="方正仿宋_GBK" w:eastAsia="方正仿宋_GBK" w:hAnsi="方正仿宋_GBK" w:cs="方正仿宋_GBK"/>
                <w:sz w:val="24"/>
                <w:szCs w:val="24"/>
                <w:highlight w:val="yellow"/>
              </w:rPr>
            </w:pPr>
            <w:r>
              <w:rPr>
                <w:rFonts w:ascii="方正仿宋_GBK" w:eastAsia="方正仿宋_GBK" w:hAnsi="方正仿宋_GBK" w:cs="方正仿宋_GBK" w:hint="eastAsia"/>
                <w:sz w:val="24"/>
                <w:szCs w:val="24"/>
              </w:rPr>
              <w:t>合同签订完成后</w:t>
            </w:r>
            <w:r>
              <w:rPr>
                <w:rFonts w:ascii="方正仿宋_GBK" w:eastAsia="方正仿宋_GBK" w:hAnsi="方正仿宋_GBK" w:cs="方正仿宋_GBK" w:hint="eastAsia"/>
                <w:sz w:val="24"/>
                <w:szCs w:val="24"/>
              </w:rPr>
              <w:t>30</w:t>
            </w:r>
            <w:r>
              <w:rPr>
                <w:rFonts w:ascii="方正仿宋_GBK" w:eastAsia="方正仿宋_GBK" w:hAnsi="方正仿宋_GBK" w:cs="方正仿宋_GBK" w:hint="eastAsia"/>
                <w:sz w:val="24"/>
                <w:szCs w:val="24"/>
              </w:rPr>
              <w:t>日内取得《建设工程规划许可证》。</w:t>
            </w:r>
          </w:p>
        </w:tc>
      </w:tr>
      <w:tr w:rsidR="00FA7A5E">
        <w:trPr>
          <w:trHeight w:hRule="exact" w:val="722"/>
        </w:trPr>
        <w:tc>
          <w:tcPr>
            <w:tcW w:w="9498" w:type="dxa"/>
            <w:gridSpan w:val="2"/>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二、比选人须知</w:t>
            </w:r>
          </w:p>
        </w:tc>
      </w:tr>
      <w:tr w:rsidR="00FA7A5E">
        <w:trPr>
          <w:trHeight w:hRule="exact" w:val="9104"/>
        </w:trPr>
        <w:tc>
          <w:tcPr>
            <w:tcW w:w="1985" w:type="dxa"/>
            <w:vAlign w:val="center"/>
          </w:tcPr>
          <w:p w:rsidR="00FA7A5E" w:rsidRDefault="00DE45DA">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工作范围及内容</w:t>
            </w:r>
          </w:p>
        </w:tc>
        <w:tc>
          <w:tcPr>
            <w:tcW w:w="7513" w:type="dxa"/>
            <w:vAlign w:val="center"/>
          </w:tcPr>
          <w:p w:rsidR="00FA7A5E" w:rsidRDefault="00DE45DA">
            <w:pPr>
              <w:pStyle w:val="3"/>
              <w:numPr>
                <w:ilvl w:val="0"/>
                <w:numId w:val="2"/>
              </w:numPr>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负责建筑限高一般技术性控规维护及公示入库工作；</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（二）负责项目规划方案审查、三维模型审查工作；</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（三）负责项目经济技术指标核算工作；</w:t>
            </w:r>
            <w:r>
              <w:rPr>
                <w:rFonts w:ascii="方正仿宋_GBK" w:eastAsia="方正仿宋_GBK" w:hAnsi="方正仿宋_GBK" w:cs="方正仿宋_GBK" w:hint="eastAsia"/>
                <w:b w:val="0"/>
                <w:bCs w:val="0"/>
                <w:sz w:val="24"/>
                <w:szCs w:val="24"/>
                <w:lang w:val="zh-TW" w:eastAsia="zh-TW"/>
              </w:rPr>
              <w:t xml:space="preserve"> </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（四）负责项目公交开口方案相关协调工作，与方案审查同步进行；</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（五）负责园林协办方案审查工作；</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（六）负责人防协办方案审查工作；</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（七）负责轨道办协办方案审查工作；</w:t>
            </w:r>
            <w:r>
              <w:rPr>
                <w:rFonts w:ascii="方正仿宋_GBK" w:eastAsia="方正仿宋_GBK" w:hAnsi="方正仿宋_GBK" w:cs="方正仿宋_GBK" w:hint="eastAsia"/>
                <w:b w:val="0"/>
                <w:bCs w:val="0"/>
                <w:sz w:val="24"/>
                <w:szCs w:val="24"/>
                <w:lang w:val="zh-TW" w:eastAsia="zh-TW"/>
              </w:rPr>
              <w:t xml:space="preserve"> </w:t>
            </w:r>
          </w:p>
          <w:p w:rsidR="00FA7A5E" w:rsidRDefault="00DE45DA">
            <w:pPr>
              <w:pStyle w:val="3"/>
              <w:outlineLvl w:val="2"/>
              <w:rPr>
                <w:rFonts w:ascii="方正仿宋_GBK" w:eastAsia="方正仿宋_GBK" w:hAnsi="方正仿宋_GBK" w:cs="方正仿宋_GBK"/>
                <w:b w:val="0"/>
                <w:bCs w:val="0"/>
                <w:sz w:val="24"/>
                <w:szCs w:val="24"/>
                <w:lang w:val="zh-TW" w:eastAsia="zh-TW"/>
              </w:rPr>
            </w:pPr>
            <w:r>
              <w:rPr>
                <w:rFonts w:ascii="方正仿宋_GBK" w:eastAsia="方正仿宋_GBK" w:hAnsi="方正仿宋_GBK" w:cs="方正仿宋_GBK" w:hint="eastAsia"/>
                <w:b w:val="0"/>
                <w:bCs w:val="0"/>
                <w:sz w:val="24"/>
                <w:szCs w:val="24"/>
                <w:lang w:val="zh-TW" w:eastAsia="zh-TW"/>
              </w:rPr>
              <w:t>（八）取得《建设工程规划许可证》；</w:t>
            </w:r>
          </w:p>
          <w:p w:rsidR="00FA7A5E" w:rsidRDefault="00DE45DA">
            <w:pPr>
              <w:pStyle w:val="3"/>
              <w:outlineLvl w:val="2"/>
              <w:rPr>
                <w:rFonts w:ascii="方正仿宋_GBK" w:eastAsia="方正仿宋_GBK" w:hAnsi="方正仿宋_GBK" w:cs="方正仿宋_GBK"/>
                <w:b w:val="0"/>
                <w:bCs w:val="0"/>
                <w:sz w:val="24"/>
                <w:szCs w:val="24"/>
                <w:lang w:val="zh-TW"/>
              </w:rPr>
            </w:pPr>
            <w:r>
              <w:rPr>
                <w:rFonts w:ascii="方正仿宋_GBK" w:eastAsia="方正仿宋_GBK" w:hAnsi="方正仿宋_GBK" w:cs="方正仿宋_GBK" w:hint="eastAsia"/>
                <w:b w:val="0"/>
                <w:bCs w:val="0"/>
                <w:sz w:val="24"/>
                <w:szCs w:val="24"/>
                <w:lang w:val="zh-TW" w:eastAsia="zh-TW"/>
              </w:rPr>
              <w:t>如按行政主管部门对方案的审批要求，需开展用地红线置换、调整、换发《规划用地许可证》，乙方应协助完成相关工作，不再另行收费。</w:t>
            </w:r>
          </w:p>
        </w:tc>
      </w:tr>
      <w:tr w:rsidR="00FA7A5E">
        <w:trPr>
          <w:trHeight w:hRule="exact" w:val="3053"/>
        </w:trPr>
        <w:tc>
          <w:tcPr>
            <w:tcW w:w="1985" w:type="dxa"/>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比选人资格要求</w:t>
            </w:r>
          </w:p>
        </w:tc>
        <w:tc>
          <w:tcPr>
            <w:tcW w:w="7513" w:type="dxa"/>
            <w:vAlign w:val="center"/>
          </w:tcPr>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资质业绩要求</w:t>
            </w:r>
          </w:p>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rPr>
              <w:t>一）</w:t>
            </w:r>
            <w:r>
              <w:rPr>
                <w:rFonts w:ascii="方正仿宋_GBK" w:eastAsia="方正仿宋_GBK" w:hAnsi="方正仿宋_GBK" w:cs="方正仿宋_GBK" w:hint="eastAsia"/>
                <w:sz w:val="24"/>
                <w:szCs w:val="24"/>
                <w:lang w:val="zh-TW" w:eastAsia="zh-TW"/>
              </w:rPr>
              <w:t>按国家相关规定独立成立的法人企业和有效的营业执照；</w:t>
            </w:r>
          </w:p>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rPr>
              <w:t>二</w:t>
            </w: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lang w:val="zh-TW" w:eastAsia="zh-TW"/>
              </w:rPr>
              <w:t>比选人须提供半年内报建代办服务工作业绩</w:t>
            </w:r>
            <w:r>
              <w:rPr>
                <w:rFonts w:ascii="方正仿宋_GBK" w:eastAsia="方正仿宋_GBK" w:hAnsi="方正仿宋_GBK" w:cs="方正仿宋_GBK" w:hint="eastAsia"/>
                <w:sz w:val="24"/>
                <w:szCs w:val="24"/>
                <w:lang w:val="zh-TW" w:eastAsia="zh-TW"/>
              </w:rPr>
              <w:t>2</w:t>
            </w:r>
            <w:r>
              <w:rPr>
                <w:rFonts w:ascii="方正仿宋_GBK" w:eastAsia="方正仿宋_GBK" w:hAnsi="方正仿宋_GBK" w:cs="方正仿宋_GBK" w:hint="eastAsia"/>
                <w:sz w:val="24"/>
                <w:szCs w:val="24"/>
                <w:lang w:val="zh-TW" w:eastAsia="zh-TW"/>
              </w:rPr>
              <w:t>个及以上（提供代办服务合同复印件），提交营业执照复印件、法定代表人授权委托书原件、受托人身份证原件及复印件。</w:t>
            </w: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rPr>
              <w:t>要求提供的资料均需加盖鲜章，所有资料密封并在密封袋上写明单位名称并加盖公章。</w:t>
            </w: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lang w:val="zh-TW" w:eastAsia="zh-TW"/>
              </w:rPr>
              <w:t xml:space="preserve"> </w:t>
            </w:r>
          </w:p>
          <w:p w:rsidR="00FA7A5E" w:rsidRDefault="00DE45DA">
            <w:pPr>
              <w:spacing w:line="440" w:lineRule="exact"/>
              <w:ind w:firstLine="560"/>
              <w:rPr>
                <w:rFonts w:ascii="方正仿宋_GBK" w:eastAsia="方正仿宋_GBK" w:hAnsi="方正仿宋_GBK" w:cs="方正仿宋_GBK"/>
                <w:sz w:val="24"/>
                <w:szCs w:val="24"/>
                <w:lang w:val="zh-TW"/>
              </w:rPr>
            </w:pPr>
            <w:r>
              <w:rPr>
                <w:rFonts w:ascii="方正仿宋_GBK" w:eastAsia="方正仿宋_GBK" w:hAnsi="方正仿宋_GBK" w:cs="方正仿宋_GBK" w:hint="eastAsia"/>
                <w:sz w:val="24"/>
                <w:szCs w:val="24"/>
                <w:lang w:val="zh-TW"/>
              </w:rPr>
              <w:t>本次比选不接受联合体投标。</w:t>
            </w:r>
          </w:p>
        </w:tc>
      </w:tr>
      <w:tr w:rsidR="00FA7A5E">
        <w:trPr>
          <w:trHeight w:hRule="exact" w:val="2540"/>
        </w:trPr>
        <w:tc>
          <w:tcPr>
            <w:tcW w:w="1985" w:type="dxa"/>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比选文件递交时间、地点及比选文件份数</w:t>
            </w:r>
          </w:p>
        </w:tc>
        <w:tc>
          <w:tcPr>
            <w:tcW w:w="7513" w:type="dxa"/>
            <w:vAlign w:val="center"/>
          </w:tcPr>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递交时间：于</w:t>
            </w:r>
            <w:r>
              <w:rPr>
                <w:rFonts w:ascii="方正仿宋_GBK" w:eastAsia="方正仿宋_GBK" w:hAnsi="方正仿宋_GBK" w:cs="方正仿宋_GBK" w:hint="eastAsia"/>
                <w:sz w:val="24"/>
                <w:szCs w:val="24"/>
              </w:rPr>
              <w:t>2021</w:t>
            </w:r>
            <w:r>
              <w:rPr>
                <w:rFonts w:ascii="方正仿宋_GBK" w:eastAsia="方正仿宋_GBK" w:hAnsi="方正仿宋_GBK" w:cs="方正仿宋_GBK" w:hint="eastAsia"/>
                <w:sz w:val="24"/>
                <w:szCs w:val="24"/>
              </w:rPr>
              <w:t>年</w:t>
            </w:r>
            <w:r w:rsidR="00DD36E1">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rPr>
              <w:t>月</w:t>
            </w:r>
            <w:r w:rsidR="00DD36E1">
              <w:rPr>
                <w:rFonts w:ascii="方正仿宋_GBK" w:eastAsia="方正仿宋_GBK" w:hAnsi="方正仿宋_GBK" w:cs="方正仿宋_GBK" w:hint="eastAsia"/>
                <w:sz w:val="24"/>
                <w:szCs w:val="24"/>
              </w:rPr>
              <w:t>18</w:t>
            </w:r>
            <w:r>
              <w:rPr>
                <w:rFonts w:ascii="方正仿宋_GBK" w:eastAsia="方正仿宋_GBK" w:hAnsi="方正仿宋_GBK" w:cs="方正仿宋_GBK" w:hint="eastAsia"/>
                <w:sz w:val="24"/>
                <w:szCs w:val="24"/>
              </w:rPr>
              <w:t>日</w:t>
            </w:r>
            <w:r w:rsidR="00DD36E1">
              <w:rPr>
                <w:rFonts w:ascii="方正仿宋_GBK" w:eastAsia="方正仿宋_GBK" w:hAnsi="方正仿宋_GBK" w:cs="方正仿宋_GBK" w:hint="eastAsia"/>
                <w:sz w:val="24"/>
                <w:szCs w:val="24"/>
              </w:rPr>
              <w:t>9</w:t>
            </w:r>
            <w:r>
              <w:rPr>
                <w:rFonts w:ascii="方正仿宋_GBK" w:eastAsia="方正仿宋_GBK" w:hAnsi="方正仿宋_GBK" w:cs="方正仿宋_GBK" w:hint="eastAsia"/>
                <w:sz w:val="24"/>
                <w:szCs w:val="24"/>
              </w:rPr>
              <w:t>时</w:t>
            </w:r>
            <w:r w:rsidR="00DD36E1">
              <w:rPr>
                <w:rFonts w:ascii="方正仿宋_GBK" w:eastAsia="方正仿宋_GBK" w:hAnsi="方正仿宋_GBK" w:cs="方正仿宋_GBK" w:hint="eastAsia"/>
                <w:sz w:val="24"/>
                <w:szCs w:val="24"/>
              </w:rPr>
              <w:t>30</w:t>
            </w:r>
            <w:r>
              <w:rPr>
                <w:rFonts w:ascii="方正仿宋_GBK" w:eastAsia="方正仿宋_GBK" w:hAnsi="方正仿宋_GBK" w:cs="方正仿宋_GBK" w:hint="eastAsia"/>
                <w:sz w:val="24"/>
                <w:szCs w:val="24"/>
              </w:rPr>
              <w:t>分截止。</w:t>
            </w:r>
            <w:r>
              <w:rPr>
                <w:rFonts w:ascii="方正仿宋_GBK" w:eastAsia="方正仿宋_GBK" w:hAnsi="方正仿宋_GBK" w:cs="方正仿宋_GBK" w:hint="eastAsia"/>
                <w:sz w:val="24"/>
                <w:szCs w:val="24"/>
              </w:rPr>
              <w:t xml:space="preserve">    </w:t>
            </w:r>
          </w:p>
          <w:p w:rsidR="00FA7A5E" w:rsidRDefault="00DE45DA">
            <w:pPr>
              <w:spacing w:line="48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递交地点：重庆市北部新区泰山大道东段梧桐路</w:t>
            </w: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rPr>
              <w:t>号（交通开投大厦</w:t>
            </w:r>
            <w:r>
              <w:rPr>
                <w:rFonts w:ascii="方正仿宋_GBK" w:eastAsia="方正仿宋_GBK" w:hAnsi="方正仿宋_GBK" w:cs="方正仿宋_GBK" w:hint="eastAsia"/>
                <w:sz w:val="24"/>
                <w:szCs w:val="24"/>
              </w:rPr>
              <w:t>1209</w:t>
            </w:r>
            <w:r>
              <w:rPr>
                <w:rFonts w:ascii="方正仿宋_GBK" w:eastAsia="方正仿宋_GBK" w:hAnsi="方正仿宋_GBK" w:cs="方正仿宋_GBK" w:hint="eastAsia"/>
                <w:sz w:val="24"/>
                <w:szCs w:val="24"/>
              </w:rPr>
              <w:t>室）</w:t>
            </w:r>
          </w:p>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竞争比选时间：于</w:t>
            </w:r>
            <w:r>
              <w:rPr>
                <w:rFonts w:ascii="方正仿宋_GBK" w:eastAsia="方正仿宋_GBK" w:hAnsi="方正仿宋_GBK" w:cs="方正仿宋_GBK" w:hint="eastAsia"/>
                <w:sz w:val="24"/>
                <w:szCs w:val="24"/>
              </w:rPr>
              <w:t>2021</w:t>
            </w:r>
            <w:r>
              <w:rPr>
                <w:rFonts w:ascii="方正仿宋_GBK" w:eastAsia="方正仿宋_GBK" w:hAnsi="方正仿宋_GBK" w:cs="方正仿宋_GBK" w:hint="eastAsia"/>
                <w:sz w:val="24"/>
                <w:szCs w:val="24"/>
              </w:rPr>
              <w:t>年</w:t>
            </w:r>
            <w:r w:rsidR="00DD36E1">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rPr>
              <w:t>月</w:t>
            </w:r>
            <w:r w:rsidR="00DD36E1">
              <w:rPr>
                <w:rFonts w:ascii="方正仿宋_GBK" w:eastAsia="方正仿宋_GBK" w:hAnsi="方正仿宋_GBK" w:cs="方正仿宋_GBK" w:hint="eastAsia"/>
                <w:sz w:val="24"/>
                <w:szCs w:val="24"/>
              </w:rPr>
              <w:t>18</w:t>
            </w:r>
            <w:r>
              <w:rPr>
                <w:rFonts w:ascii="方正仿宋_GBK" w:eastAsia="方正仿宋_GBK" w:hAnsi="方正仿宋_GBK" w:cs="方正仿宋_GBK" w:hint="eastAsia"/>
                <w:sz w:val="24"/>
                <w:szCs w:val="24"/>
              </w:rPr>
              <w:t>日</w:t>
            </w:r>
            <w:r w:rsidR="00DD36E1">
              <w:rPr>
                <w:rFonts w:ascii="方正仿宋_GBK" w:eastAsia="方正仿宋_GBK" w:hAnsi="方正仿宋_GBK" w:cs="方正仿宋_GBK" w:hint="eastAsia"/>
                <w:sz w:val="24"/>
                <w:szCs w:val="24"/>
              </w:rPr>
              <w:t>9</w:t>
            </w:r>
            <w:r>
              <w:rPr>
                <w:rFonts w:ascii="方正仿宋_GBK" w:eastAsia="方正仿宋_GBK" w:hAnsi="方正仿宋_GBK" w:cs="方正仿宋_GBK" w:hint="eastAsia"/>
                <w:sz w:val="24"/>
                <w:szCs w:val="24"/>
              </w:rPr>
              <w:t>时</w:t>
            </w:r>
            <w:r w:rsidR="00DD36E1">
              <w:rPr>
                <w:rFonts w:ascii="方正仿宋_GBK" w:eastAsia="方正仿宋_GBK" w:hAnsi="方正仿宋_GBK" w:cs="方正仿宋_GBK" w:hint="eastAsia"/>
                <w:sz w:val="24"/>
                <w:szCs w:val="24"/>
              </w:rPr>
              <w:t>30</w:t>
            </w:r>
            <w:r>
              <w:rPr>
                <w:rFonts w:ascii="方正仿宋_GBK" w:eastAsia="方正仿宋_GBK" w:hAnsi="方正仿宋_GBK" w:cs="方正仿宋_GBK" w:hint="eastAsia"/>
                <w:sz w:val="24"/>
                <w:szCs w:val="24"/>
              </w:rPr>
              <w:t>分</w:t>
            </w:r>
          </w:p>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竞争比选文件份数：正本</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份</w:t>
            </w:r>
          </w:p>
        </w:tc>
      </w:tr>
      <w:tr w:rsidR="00FA7A5E">
        <w:trPr>
          <w:trHeight w:hRule="exact" w:val="1634"/>
        </w:trPr>
        <w:tc>
          <w:tcPr>
            <w:tcW w:w="1985" w:type="dxa"/>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限价及比选报价要求</w:t>
            </w:r>
          </w:p>
        </w:tc>
        <w:tc>
          <w:tcPr>
            <w:tcW w:w="7513" w:type="dxa"/>
            <w:vAlign w:val="center"/>
          </w:tcPr>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本次委托代办工作总限价为</w:t>
            </w:r>
            <w:r>
              <w:rPr>
                <w:rFonts w:ascii="方正仿宋_GBK" w:eastAsia="方正仿宋_GBK" w:hAnsi="方正仿宋_GBK" w:cs="方正仿宋_GBK" w:hint="eastAsia"/>
                <w:sz w:val="24"/>
                <w:szCs w:val="24"/>
              </w:rPr>
              <w:t>200000.00</w:t>
            </w:r>
            <w:r>
              <w:rPr>
                <w:rFonts w:ascii="方正仿宋_GBK" w:eastAsia="方正仿宋_GBK" w:hAnsi="方正仿宋_GBK" w:cs="方正仿宋_GBK" w:hint="eastAsia"/>
                <w:sz w:val="24"/>
                <w:szCs w:val="24"/>
              </w:rPr>
              <w:t>元，报价超过此限价为废标。本次比选报价为全费用包干价，除由我司委托相关资质机构应支付的必须费用外，不再支付其他费用。</w:t>
            </w:r>
          </w:p>
        </w:tc>
      </w:tr>
      <w:tr w:rsidR="00FA7A5E">
        <w:trPr>
          <w:trHeight w:hRule="exact" w:val="3792"/>
        </w:trPr>
        <w:tc>
          <w:tcPr>
            <w:tcW w:w="1985" w:type="dxa"/>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费用支付方式</w:t>
            </w:r>
          </w:p>
        </w:tc>
        <w:tc>
          <w:tcPr>
            <w:tcW w:w="7513" w:type="dxa"/>
            <w:vAlign w:val="center"/>
          </w:tcPr>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完成规资分局方案审查，取得经济技术指标核算书</w:t>
            </w:r>
            <w:r>
              <w:rPr>
                <w:rFonts w:ascii="方正仿宋_GBK" w:eastAsia="方正仿宋_GBK" w:hAnsi="方正仿宋_GBK" w:cs="方正仿宋_GBK" w:hint="eastAsia"/>
                <w:sz w:val="24"/>
                <w:szCs w:val="24"/>
              </w:rPr>
              <w:t>10</w:t>
            </w:r>
            <w:r>
              <w:rPr>
                <w:rFonts w:ascii="方正仿宋_GBK" w:eastAsia="方正仿宋_GBK" w:hAnsi="方正仿宋_GBK" w:cs="方正仿宋_GBK" w:hint="eastAsia"/>
                <w:sz w:val="24"/>
                <w:szCs w:val="24"/>
              </w:rPr>
              <w:t>个工作日内支付总代理服务费的</w:t>
            </w:r>
            <w:r>
              <w:rPr>
                <w:rFonts w:ascii="方正仿宋_GBK" w:eastAsia="方正仿宋_GBK" w:hAnsi="方正仿宋_GBK" w:cs="方正仿宋_GBK" w:hint="eastAsia"/>
                <w:sz w:val="24"/>
                <w:szCs w:val="24"/>
              </w:rPr>
              <w:t>50%</w:t>
            </w:r>
            <w:r>
              <w:rPr>
                <w:rFonts w:ascii="方正仿宋_GBK" w:eastAsia="方正仿宋_GBK" w:hAnsi="方正仿宋_GBK" w:cs="方正仿宋_GBK" w:hint="eastAsia"/>
                <w:sz w:val="24"/>
                <w:szCs w:val="24"/>
              </w:rPr>
              <w:t>，取得《建设工程规划许可证》</w:t>
            </w:r>
            <w:r>
              <w:rPr>
                <w:rFonts w:ascii="方正仿宋_GBK" w:eastAsia="方正仿宋_GBK" w:hAnsi="方正仿宋_GBK" w:cs="方正仿宋_GBK" w:hint="eastAsia"/>
                <w:sz w:val="24"/>
                <w:szCs w:val="24"/>
              </w:rPr>
              <w:t>10</w:t>
            </w:r>
            <w:r>
              <w:rPr>
                <w:rFonts w:ascii="方正仿宋_GBK" w:eastAsia="方正仿宋_GBK" w:hAnsi="方正仿宋_GBK" w:cs="方正仿宋_GBK" w:hint="eastAsia"/>
                <w:sz w:val="24"/>
                <w:szCs w:val="24"/>
              </w:rPr>
              <w:t>个工作日内支付剩余总代理服务费的</w:t>
            </w:r>
            <w:r>
              <w:rPr>
                <w:rFonts w:ascii="方正仿宋_GBK" w:eastAsia="方正仿宋_GBK" w:hAnsi="方正仿宋_GBK" w:cs="方正仿宋_GBK" w:hint="eastAsia"/>
                <w:sz w:val="24"/>
                <w:szCs w:val="24"/>
              </w:rPr>
              <w:t>50%</w:t>
            </w:r>
            <w:r>
              <w:rPr>
                <w:rFonts w:ascii="方正仿宋_GBK" w:eastAsia="方正仿宋_GBK" w:hAnsi="方正仿宋_GBK" w:cs="方正仿宋_GBK" w:hint="eastAsia"/>
                <w:sz w:val="24"/>
                <w:szCs w:val="24"/>
              </w:rPr>
              <w:t>。</w:t>
            </w:r>
          </w:p>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每次付款前，乙方须提前</w:t>
            </w: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rPr>
              <w:t>个工作日向甲方书面申请并提交符合甲方要求的请款材料及本合同拨付款项同等金额的增值税专用发票再进行支付。否则甲方有权顺延支付相应款项，且甲方不构成违约，乙方不</w:t>
            </w:r>
            <w:r>
              <w:rPr>
                <w:rFonts w:ascii="方正仿宋_GBK" w:eastAsia="方正仿宋_GBK" w:hAnsi="方正仿宋_GBK" w:cs="方正仿宋_GBK" w:hint="eastAsia"/>
                <w:sz w:val="24"/>
                <w:szCs w:val="24"/>
              </w:rPr>
              <w:t>得怠于履行本合同项下义务。</w:t>
            </w:r>
          </w:p>
        </w:tc>
      </w:tr>
      <w:tr w:rsidR="00FA7A5E">
        <w:trPr>
          <w:trHeight w:hRule="exact" w:val="1807"/>
        </w:trPr>
        <w:tc>
          <w:tcPr>
            <w:tcW w:w="1985" w:type="dxa"/>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其他需告知比选人的要求</w:t>
            </w:r>
          </w:p>
        </w:tc>
        <w:tc>
          <w:tcPr>
            <w:tcW w:w="7513" w:type="dxa"/>
            <w:vAlign w:val="center"/>
          </w:tcPr>
          <w:p w:rsidR="00FA7A5E" w:rsidRDefault="00DE45DA">
            <w:pPr>
              <w:pStyle w:val="3"/>
              <w:outlineLvl w:val="2"/>
              <w:rPr>
                <w:rFonts w:ascii="方正仿宋_GBK" w:eastAsia="方正仿宋_GBK" w:hAnsi="方正仿宋_GBK" w:cs="方正仿宋_GBK"/>
                <w:b w:val="0"/>
                <w:bCs w:val="0"/>
              </w:rPr>
            </w:pPr>
            <w:r>
              <w:rPr>
                <w:rFonts w:ascii="方正仿宋_GBK" w:eastAsia="方正仿宋_GBK" w:hAnsi="方正仿宋_GBK" w:cs="方正仿宋_GBK" w:hint="eastAsia"/>
                <w:b w:val="0"/>
                <w:bCs w:val="0"/>
                <w:sz w:val="24"/>
                <w:szCs w:val="24"/>
              </w:rPr>
              <w:t>无</w:t>
            </w:r>
          </w:p>
        </w:tc>
      </w:tr>
      <w:tr w:rsidR="00FA7A5E">
        <w:trPr>
          <w:trHeight w:hRule="exact" w:val="567"/>
        </w:trPr>
        <w:tc>
          <w:tcPr>
            <w:tcW w:w="9498" w:type="dxa"/>
            <w:gridSpan w:val="2"/>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三、评选程序</w:t>
            </w:r>
          </w:p>
        </w:tc>
      </w:tr>
      <w:tr w:rsidR="00FA7A5E">
        <w:trPr>
          <w:trHeight w:hRule="exact" w:val="4011"/>
        </w:trPr>
        <w:tc>
          <w:tcPr>
            <w:tcW w:w="9498" w:type="dxa"/>
            <w:gridSpan w:val="2"/>
            <w:vAlign w:val="center"/>
          </w:tcPr>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主持人按下列程序进行比选：</w:t>
            </w:r>
          </w:p>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宣布比选纪律；</w:t>
            </w:r>
          </w:p>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宣布</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rPr>
              <w:t>人、评审小组、记录人、监督人等；</w:t>
            </w:r>
          </w:p>
          <w:p w:rsidR="00FA7A5E" w:rsidRDefault="00DE45DA">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公布在截止时间前递交比选文件的</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rPr>
              <w:t>人名称，并确认</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rPr>
              <w:t>人是否到场，</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rPr>
              <w:t>人未派人参加或配出人员经核验身份材料不合格的，视为对比选结果无异议权；</w:t>
            </w:r>
          </w:p>
          <w:p w:rsidR="00FA7A5E" w:rsidRDefault="00DE45DA">
            <w:pPr>
              <w:spacing w:line="440" w:lineRule="exact"/>
              <w:ind w:firstLineChars="200" w:firstLine="480"/>
              <w:rPr>
                <w:rFonts w:ascii="方正仿宋_GBK" w:eastAsia="方正仿宋_GBK" w:hAnsi="方正仿宋_GBK" w:cs="方正仿宋_GBK"/>
                <w:sz w:val="24"/>
                <w:szCs w:val="24"/>
                <w:lang w:val="zh-TW"/>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lang w:val="zh-TW" w:eastAsia="zh-TW"/>
              </w:rPr>
              <w:t>当众开封查验响应性文件，宣读报价书，委托代理人签字确认报价</w:t>
            </w:r>
            <w:r>
              <w:rPr>
                <w:rFonts w:ascii="方正仿宋_GBK" w:eastAsia="方正仿宋_GBK" w:hAnsi="方正仿宋_GBK" w:cs="方正仿宋_GBK" w:hint="eastAsia"/>
                <w:sz w:val="24"/>
                <w:szCs w:val="24"/>
                <w:lang w:val="zh-TW"/>
              </w:rPr>
              <w:t>；</w:t>
            </w:r>
          </w:p>
          <w:p w:rsidR="00FA7A5E" w:rsidRDefault="00DE45DA">
            <w:pPr>
              <w:spacing w:line="44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rPr>
              <w:t>评审</w:t>
            </w:r>
            <w:r>
              <w:rPr>
                <w:rFonts w:ascii="方正仿宋_GBK" w:eastAsia="方正仿宋_GBK" w:hAnsi="方正仿宋_GBK" w:cs="方正仿宋_GBK" w:hint="eastAsia"/>
                <w:sz w:val="24"/>
                <w:szCs w:val="24"/>
                <w:lang w:val="zh-TW"/>
              </w:rPr>
              <w:t>小组对</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lang w:val="zh-TW"/>
              </w:rPr>
              <w:t>文件进行评审，在</w:t>
            </w:r>
            <w:r>
              <w:rPr>
                <w:rFonts w:ascii="方正仿宋_GBK" w:eastAsia="方正仿宋_GBK" w:hAnsi="方正仿宋_GBK" w:cs="方正仿宋_GBK" w:hint="eastAsia"/>
                <w:sz w:val="24"/>
                <w:szCs w:val="24"/>
                <w:lang w:val="zh-TW" w:eastAsia="zh-TW"/>
              </w:rPr>
              <w:t>满足</w:t>
            </w:r>
            <w:r>
              <w:rPr>
                <w:rFonts w:ascii="方正仿宋_GBK" w:eastAsia="方正仿宋_GBK" w:hAnsi="方正仿宋_GBK" w:cs="方正仿宋_GBK" w:hint="eastAsia"/>
                <w:sz w:val="24"/>
                <w:szCs w:val="24"/>
              </w:rPr>
              <w:t>比选文件</w:t>
            </w:r>
            <w:r>
              <w:rPr>
                <w:rFonts w:ascii="方正仿宋_GBK" w:eastAsia="方正仿宋_GBK" w:hAnsi="方正仿宋_GBK" w:cs="方正仿宋_GBK" w:hint="eastAsia"/>
                <w:sz w:val="24"/>
                <w:szCs w:val="24"/>
                <w:lang w:val="zh-TW" w:eastAsia="zh-TW"/>
              </w:rPr>
              <w:t>要求的情况下，所有</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lang w:val="zh-TW"/>
              </w:rPr>
              <w:t>人</w:t>
            </w:r>
            <w:r>
              <w:rPr>
                <w:rFonts w:ascii="方正仿宋_GBK" w:eastAsia="方正仿宋_GBK" w:hAnsi="方正仿宋_GBK" w:cs="方正仿宋_GBK" w:hint="eastAsia"/>
                <w:sz w:val="24"/>
                <w:szCs w:val="24"/>
              </w:rPr>
              <w:t>中报价最低者</w:t>
            </w:r>
            <w:r>
              <w:rPr>
                <w:rFonts w:ascii="方正仿宋_GBK" w:eastAsia="方正仿宋_GBK" w:hAnsi="方正仿宋_GBK" w:cs="方正仿宋_GBK" w:hint="eastAsia"/>
                <w:sz w:val="24"/>
                <w:szCs w:val="24"/>
                <w:lang w:val="zh-TW" w:eastAsia="zh-TW"/>
              </w:rPr>
              <w:t>作为本次项目的中选人</w:t>
            </w: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lang w:val="zh-TW" w:eastAsia="zh-TW"/>
              </w:rPr>
              <w:t>对未中</w:t>
            </w:r>
            <w:r>
              <w:rPr>
                <w:rFonts w:ascii="方正仿宋_GBK" w:eastAsia="方正仿宋_GBK" w:hAnsi="方正仿宋_GBK" w:cs="方正仿宋_GBK" w:hint="eastAsia"/>
                <w:sz w:val="24"/>
                <w:szCs w:val="24"/>
                <w:lang w:val="zh-TW"/>
              </w:rPr>
              <w:t>选</w:t>
            </w:r>
            <w:r>
              <w:rPr>
                <w:rFonts w:ascii="方正仿宋_GBK" w:eastAsia="方正仿宋_GBK" w:hAnsi="方正仿宋_GBK" w:cs="方正仿宋_GBK" w:hint="eastAsia"/>
                <w:sz w:val="24"/>
                <w:szCs w:val="24"/>
                <w:lang w:val="zh-TW" w:eastAsia="zh-TW"/>
              </w:rPr>
              <w:t>情况不做解释</w:t>
            </w:r>
            <w:r>
              <w:rPr>
                <w:rFonts w:ascii="方正仿宋_GBK" w:eastAsia="方正仿宋_GBK" w:hAnsi="方正仿宋_GBK" w:cs="方正仿宋_GBK" w:hint="eastAsia"/>
                <w:sz w:val="24"/>
                <w:szCs w:val="24"/>
                <w:lang w:val="zh-TW"/>
              </w:rPr>
              <w:t>。</w:t>
            </w:r>
          </w:p>
        </w:tc>
      </w:tr>
      <w:tr w:rsidR="00FA7A5E">
        <w:trPr>
          <w:trHeight w:hRule="exact" w:val="567"/>
        </w:trPr>
        <w:tc>
          <w:tcPr>
            <w:tcW w:w="9498" w:type="dxa"/>
            <w:gridSpan w:val="2"/>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四、评选、定选方式</w:t>
            </w:r>
          </w:p>
        </w:tc>
      </w:tr>
      <w:tr w:rsidR="00FA7A5E">
        <w:trPr>
          <w:trHeight w:hRule="exact" w:val="1074"/>
        </w:trPr>
        <w:tc>
          <w:tcPr>
            <w:tcW w:w="9498" w:type="dxa"/>
            <w:gridSpan w:val="2"/>
          </w:tcPr>
          <w:p w:rsidR="00FA7A5E" w:rsidRDefault="00DE45DA">
            <w:pPr>
              <w:spacing w:line="440" w:lineRule="exact"/>
              <w:ind w:firstLineChars="200" w:firstLine="480"/>
              <w:rPr>
                <w:rFonts w:ascii="方正仿宋_GBK" w:eastAsia="PMingLiU" w:hAnsi="方正仿宋_GBK" w:cs="方正仿宋_GBK"/>
                <w:lang w:eastAsia="zh-TW"/>
              </w:rPr>
            </w:pPr>
            <w:r>
              <w:rPr>
                <w:rFonts w:ascii="方正仿宋_GBK" w:eastAsia="方正仿宋_GBK" w:hAnsi="方正仿宋_GBK" w:cs="方正仿宋_GBK" w:hint="eastAsia"/>
                <w:sz w:val="24"/>
                <w:szCs w:val="24"/>
                <w:lang w:val="zh-TW" w:eastAsia="zh-TW"/>
              </w:rPr>
              <w:t>本次比选</w:t>
            </w:r>
            <w:r>
              <w:rPr>
                <w:rFonts w:ascii="方正仿宋_GBK" w:eastAsia="方正仿宋_GBK" w:hAnsi="方正仿宋_GBK" w:cs="方正仿宋_GBK" w:hint="eastAsia"/>
                <w:sz w:val="24"/>
                <w:szCs w:val="24"/>
              </w:rPr>
              <w:t>采用最低价中选</w:t>
            </w:r>
            <w:r>
              <w:rPr>
                <w:rFonts w:ascii="方正仿宋_GBK" w:eastAsia="方正仿宋_GBK" w:hAnsi="方正仿宋_GBK" w:cs="方正仿宋_GBK" w:hint="eastAsia"/>
                <w:sz w:val="24"/>
                <w:szCs w:val="24"/>
                <w:lang w:val="zh-TW" w:eastAsia="zh-TW"/>
              </w:rPr>
              <w:t>方式</w:t>
            </w:r>
            <w:r>
              <w:rPr>
                <w:rFonts w:ascii="方正仿宋_GBK" w:eastAsia="方正仿宋_GBK" w:hAnsi="方正仿宋_GBK" w:cs="方正仿宋_GBK" w:hint="eastAsia"/>
                <w:sz w:val="24"/>
                <w:szCs w:val="24"/>
                <w:lang w:val="zh-TW"/>
              </w:rPr>
              <w:t>。</w:t>
            </w:r>
            <w:r>
              <w:rPr>
                <w:rFonts w:ascii="方正仿宋_GBK" w:eastAsia="方正仿宋_GBK" w:hAnsi="方正仿宋_GBK" w:cs="方正仿宋_GBK" w:hint="eastAsia"/>
                <w:sz w:val="24"/>
                <w:szCs w:val="24"/>
                <w:lang w:val="zh-TW" w:eastAsia="zh-TW"/>
              </w:rPr>
              <w:t>投标总报价（报价高于最高限价的及资质业绩人员不符合要求的为废标，不参与评标）中以最低报价潜在投标单位为中标候选单位。</w:t>
            </w:r>
          </w:p>
        </w:tc>
      </w:tr>
      <w:tr w:rsidR="00FA7A5E">
        <w:trPr>
          <w:trHeight w:hRule="exact" w:val="567"/>
        </w:trPr>
        <w:tc>
          <w:tcPr>
            <w:tcW w:w="9498" w:type="dxa"/>
            <w:gridSpan w:val="2"/>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五、比选文件组成及要求</w:t>
            </w:r>
          </w:p>
          <w:p w:rsidR="00FA7A5E" w:rsidRDefault="00FA7A5E">
            <w:pPr>
              <w:spacing w:line="440" w:lineRule="exact"/>
              <w:rPr>
                <w:rFonts w:ascii="方正仿宋_GBK" w:eastAsia="方正仿宋_GBK" w:hAnsi="方正仿宋_GBK" w:cs="方正仿宋_GBK"/>
                <w:sz w:val="24"/>
                <w:szCs w:val="24"/>
              </w:rPr>
            </w:pPr>
          </w:p>
        </w:tc>
      </w:tr>
      <w:tr w:rsidR="00FA7A5E">
        <w:trPr>
          <w:trHeight w:hRule="exact" w:val="2782"/>
        </w:trPr>
        <w:tc>
          <w:tcPr>
            <w:tcW w:w="9498" w:type="dxa"/>
            <w:gridSpan w:val="2"/>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1.</w:t>
            </w:r>
            <w:r>
              <w:rPr>
                <w:rFonts w:ascii="方正仿宋_GBK" w:eastAsia="方正仿宋_GBK" w:hAnsi="方正仿宋_GBK" w:cs="方正仿宋_GBK" w:hint="eastAsia"/>
                <w:sz w:val="24"/>
                <w:szCs w:val="24"/>
              </w:rPr>
              <w:t>比选</w:t>
            </w:r>
            <w:r>
              <w:rPr>
                <w:rFonts w:ascii="方正仿宋_GBK" w:eastAsia="方正仿宋_GBK" w:hAnsi="方正仿宋_GBK" w:cs="方正仿宋_GBK" w:hint="eastAsia"/>
                <w:sz w:val="24"/>
                <w:szCs w:val="24"/>
              </w:rPr>
              <w:t>文件包括但不限于以下内容：（</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）比选函及报价清单；（</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）营业执照；（</w:t>
            </w: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）法定代表人或授权代理人身份证明及授权委托书；（</w:t>
            </w: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t>）公司业绩证明材料；（</w:t>
            </w: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rPr>
              <w:t>）根据竞争性比选项目要求情况需要添加的其他资料等。</w:t>
            </w:r>
          </w:p>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2.</w:t>
            </w:r>
            <w:r>
              <w:rPr>
                <w:rFonts w:ascii="方正仿宋_GBK" w:eastAsia="方正仿宋_GBK" w:hAnsi="方正仿宋_GBK" w:cs="方正仿宋_GBK" w:hint="eastAsia"/>
                <w:sz w:val="24"/>
                <w:szCs w:val="24"/>
              </w:rPr>
              <w:t>要求提供的资料均需加盖鲜章，所有资料密封并在密封袋上写明单位名称并加盖公章。</w:t>
            </w:r>
          </w:p>
          <w:p w:rsidR="00FA7A5E" w:rsidRDefault="00FA7A5E">
            <w:pPr>
              <w:spacing w:line="440" w:lineRule="exact"/>
              <w:rPr>
                <w:rFonts w:ascii="方正仿宋_GBK" w:eastAsia="方正仿宋_GBK" w:hAnsi="方正仿宋_GBK" w:cs="方正仿宋_GBK"/>
                <w:sz w:val="24"/>
                <w:szCs w:val="24"/>
              </w:rPr>
            </w:pPr>
          </w:p>
        </w:tc>
      </w:tr>
      <w:tr w:rsidR="00FA7A5E">
        <w:trPr>
          <w:trHeight w:hRule="exact" w:val="702"/>
        </w:trPr>
        <w:tc>
          <w:tcPr>
            <w:tcW w:w="9498" w:type="dxa"/>
            <w:gridSpan w:val="2"/>
            <w:vAlign w:val="center"/>
          </w:tcPr>
          <w:p w:rsidR="00FA7A5E" w:rsidRDefault="00DE45DA">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六、否决比选条款</w:t>
            </w:r>
          </w:p>
        </w:tc>
      </w:tr>
      <w:tr w:rsidR="00FA7A5E">
        <w:trPr>
          <w:trHeight w:hRule="exact" w:val="4617"/>
        </w:trPr>
        <w:tc>
          <w:tcPr>
            <w:tcW w:w="9498" w:type="dxa"/>
            <w:gridSpan w:val="2"/>
            <w:vAlign w:val="center"/>
          </w:tcPr>
          <w:p w:rsidR="00FA7A5E" w:rsidRDefault="00DE45DA">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lastRenderedPageBreak/>
              <w:t>1</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TW" w:eastAsia="zh-TW"/>
              </w:rPr>
              <w:t>报价超过最高限价；</w:t>
            </w:r>
          </w:p>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TW" w:eastAsia="zh-TW"/>
              </w:rPr>
              <w:t>业绩证明材料不符合文件上述要求，审查内容：合同时间、合同服务内容（提供合同复印件）。字迹不清晰或难以辨认视为不符合要求；</w:t>
            </w:r>
          </w:p>
          <w:p w:rsidR="00FA7A5E" w:rsidRDefault="00DE45DA">
            <w:pPr>
              <w:spacing w:line="440" w:lineRule="exact"/>
              <w:ind w:firstLineChars="200" w:firstLine="480"/>
              <w:rPr>
                <w:rFonts w:ascii="方正仿宋_GBK" w:eastAsia="方正仿宋_GBK" w:hAnsi="方正仿宋_GBK" w:cs="方正仿宋_GBK"/>
                <w:sz w:val="24"/>
                <w:szCs w:val="24"/>
                <w:lang w:val="zh-TW"/>
              </w:rPr>
            </w:pPr>
            <w:r>
              <w:rPr>
                <w:rFonts w:ascii="方正仿宋_GBK" w:eastAsia="方正仿宋_GBK" w:hAnsi="方正仿宋_GBK" w:cs="方正仿宋_GBK" w:hint="eastAsia"/>
                <w:sz w:val="24"/>
                <w:szCs w:val="24"/>
                <w:lang w:val="zh-TW" w:eastAsia="zh-TW"/>
              </w:rPr>
              <w:t>5</w:t>
            </w:r>
            <w:r>
              <w:rPr>
                <w:rFonts w:ascii="方正仿宋_GBK" w:eastAsia="方正仿宋_GBK" w:hAnsi="方正仿宋_GBK" w:cs="方正仿宋_GBK" w:hint="eastAsia"/>
                <w:sz w:val="24"/>
                <w:szCs w:val="24"/>
                <w:lang w:val="zh-TW" w:eastAsia="zh-TW"/>
              </w:rPr>
              <w:t>、人员社保</w:t>
            </w:r>
            <w:r>
              <w:rPr>
                <w:rFonts w:ascii="方正仿宋_GBK" w:eastAsia="方正仿宋_GBK" w:hAnsi="方正仿宋_GBK" w:cs="方正仿宋_GBK" w:hint="eastAsia"/>
                <w:sz w:val="24"/>
                <w:szCs w:val="24"/>
              </w:rPr>
              <w:t>证明材料</w:t>
            </w:r>
            <w:r>
              <w:rPr>
                <w:rFonts w:ascii="方正仿宋_GBK" w:eastAsia="方正仿宋_GBK" w:hAnsi="方正仿宋_GBK" w:cs="方正仿宋_GBK" w:hint="eastAsia"/>
                <w:sz w:val="24"/>
                <w:szCs w:val="24"/>
                <w:lang w:val="zh-TW" w:eastAsia="zh-TW"/>
              </w:rPr>
              <w:t>不符合</w:t>
            </w:r>
            <w:r>
              <w:rPr>
                <w:rFonts w:ascii="方正仿宋_GBK" w:eastAsia="方正仿宋_GBK" w:hAnsi="方正仿宋_GBK" w:cs="方正仿宋_GBK" w:hint="eastAsia"/>
                <w:sz w:val="24"/>
                <w:szCs w:val="24"/>
              </w:rPr>
              <w:t>或未加盖公章</w:t>
            </w:r>
            <w:r>
              <w:rPr>
                <w:rFonts w:ascii="方正仿宋_GBK" w:eastAsia="方正仿宋_GBK" w:hAnsi="方正仿宋_GBK" w:cs="方正仿宋_GBK" w:hint="eastAsia"/>
                <w:sz w:val="24"/>
                <w:szCs w:val="24"/>
                <w:lang w:val="zh-TW"/>
              </w:rPr>
              <w:t>；</w:t>
            </w:r>
          </w:p>
          <w:p w:rsidR="00FA7A5E" w:rsidRDefault="00DE45D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rsidR="00FA7A5E" w:rsidRDefault="00DE45DA">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hint="eastAsia"/>
                <w:sz w:val="24"/>
                <w:szCs w:val="24"/>
              </w:rPr>
              <w:t>7</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zh-TW" w:eastAsia="zh-TW"/>
              </w:rPr>
              <w:t>发现串通投标或弄虚作假或有其他违法行为的。</w:t>
            </w:r>
          </w:p>
        </w:tc>
      </w:tr>
    </w:tbl>
    <w:p w:rsidR="00FA7A5E" w:rsidRDefault="00FA7A5E">
      <w:pPr>
        <w:rPr>
          <w:rFonts w:ascii="方正仿宋_GBK" w:eastAsia="方正仿宋_GBK" w:hAnsi="仿宋_GB2312" w:cs="仿宋_GB2312"/>
          <w:sz w:val="28"/>
          <w:szCs w:val="28"/>
        </w:rPr>
      </w:pPr>
    </w:p>
    <w:p w:rsidR="00FA7A5E" w:rsidRDefault="00FA7A5E">
      <w:pPr>
        <w:ind w:firstLineChars="1400" w:firstLine="3920"/>
        <w:rPr>
          <w:rFonts w:ascii="方正仿宋_GBK" w:eastAsia="方正仿宋_GBK" w:hAnsi="仿宋_GB2312" w:cs="仿宋_GB2312"/>
          <w:sz w:val="28"/>
          <w:szCs w:val="28"/>
        </w:rPr>
      </w:pPr>
    </w:p>
    <w:p w:rsidR="00FA7A5E" w:rsidRDefault="00DE45DA">
      <w:pPr>
        <w:ind w:firstLineChars="1400" w:firstLine="39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rsidR="00FA7A5E" w:rsidRDefault="00DE45DA">
      <w:pPr>
        <w:pStyle w:val="3"/>
        <w:ind w:firstLineChars="2400" w:firstLine="6720"/>
        <w:rPr>
          <w:rFonts w:ascii="方正仿宋_GBK" w:eastAsia="方正仿宋_GBK" w:hAnsi="仿宋_GB2312" w:cs="仿宋_GB2312"/>
          <w:b w:val="0"/>
          <w:bCs w:val="0"/>
          <w:sz w:val="28"/>
          <w:szCs w:val="28"/>
        </w:rPr>
      </w:pPr>
      <w:r>
        <w:rPr>
          <w:rFonts w:ascii="方正仿宋_GBK" w:eastAsia="方正仿宋_GBK" w:hAnsi="仿宋_GB2312" w:cs="仿宋_GB2312" w:hint="eastAsia"/>
          <w:b w:val="0"/>
          <w:bCs w:val="0"/>
          <w:sz w:val="28"/>
          <w:szCs w:val="28"/>
        </w:rPr>
        <w:t>2021</w:t>
      </w:r>
      <w:r>
        <w:rPr>
          <w:rFonts w:ascii="方正仿宋_GBK" w:eastAsia="方正仿宋_GBK" w:hAnsi="仿宋_GB2312" w:cs="仿宋_GB2312" w:hint="eastAsia"/>
          <w:b w:val="0"/>
          <w:bCs w:val="0"/>
          <w:sz w:val="28"/>
          <w:szCs w:val="28"/>
        </w:rPr>
        <w:t>年</w:t>
      </w:r>
      <w:r>
        <w:rPr>
          <w:rFonts w:ascii="方正仿宋_GBK" w:eastAsia="方正仿宋_GBK" w:hAnsi="仿宋_GB2312" w:cs="仿宋_GB2312" w:hint="eastAsia"/>
          <w:b w:val="0"/>
          <w:bCs w:val="0"/>
          <w:sz w:val="28"/>
          <w:szCs w:val="28"/>
        </w:rPr>
        <w:t xml:space="preserve">  </w:t>
      </w:r>
      <w:r>
        <w:rPr>
          <w:rFonts w:ascii="方正仿宋_GBK" w:eastAsia="方正仿宋_GBK" w:hAnsi="仿宋_GB2312" w:cs="仿宋_GB2312" w:hint="eastAsia"/>
          <w:b w:val="0"/>
          <w:bCs w:val="0"/>
          <w:sz w:val="28"/>
          <w:szCs w:val="28"/>
        </w:rPr>
        <w:t>月</w:t>
      </w:r>
      <w:r>
        <w:rPr>
          <w:rFonts w:ascii="方正仿宋_GBK" w:eastAsia="方正仿宋_GBK" w:hAnsi="仿宋_GB2312" w:cs="仿宋_GB2312" w:hint="eastAsia"/>
          <w:b w:val="0"/>
          <w:bCs w:val="0"/>
          <w:sz w:val="28"/>
          <w:szCs w:val="28"/>
        </w:rPr>
        <w:t xml:space="preserve">  </w:t>
      </w:r>
      <w:r>
        <w:rPr>
          <w:rFonts w:ascii="方正仿宋_GBK" w:eastAsia="方正仿宋_GBK" w:hAnsi="仿宋_GB2312" w:cs="仿宋_GB2312" w:hint="eastAsia"/>
          <w:b w:val="0"/>
          <w:bCs w:val="0"/>
          <w:sz w:val="28"/>
          <w:szCs w:val="28"/>
        </w:rPr>
        <w:t>日</w:t>
      </w: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FA7A5E">
      <w:pPr>
        <w:jc w:val="center"/>
        <w:rPr>
          <w:rFonts w:ascii="方正仿宋_GBK" w:eastAsia="方正仿宋_GBK" w:hAnsi="仿宋_GB2312" w:cs="仿宋_GB2312"/>
          <w:sz w:val="28"/>
          <w:szCs w:val="28"/>
        </w:rPr>
      </w:pPr>
    </w:p>
    <w:p w:rsidR="00FA7A5E" w:rsidRDefault="00DE45D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rPr>
        <w:t>比选函</w:t>
      </w:r>
    </w:p>
    <w:p w:rsidR="00FA7A5E" w:rsidRDefault="00DE45DA">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u w:val="single"/>
        </w:rPr>
        <w:t>：</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rPr>
        <w:t>根据贵方</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u w:val="single"/>
        </w:rPr>
        <w:t>双堰公交站场上盖物业综合开发报建代理服务</w:t>
      </w:r>
      <w:r>
        <w:rPr>
          <w:rFonts w:ascii="方正仿宋_GBK" w:eastAsia="方正仿宋_GBK" w:hAnsi="仿宋_GB2312" w:cs="仿宋_GB2312" w:hint="eastAsia"/>
          <w:sz w:val="28"/>
          <w:szCs w:val="28"/>
        </w:rPr>
        <w:t>项目的比选函文件，本公司正式授权的下述签字人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（比选人名称），提交本比选函。</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w:t>
      </w:r>
      <w:r>
        <w:rPr>
          <w:rFonts w:ascii="方正仿宋_GBK" w:eastAsia="方正仿宋_GBK" w:hAnsi="仿宋_GB2312" w:cs="仿宋_GB2312" w:hint="eastAsia"/>
          <w:sz w:val="28"/>
          <w:szCs w:val="28"/>
          <w:lang w:val="zh-TW" w:eastAsia="zh-TW"/>
        </w:rPr>
        <w:t>愿意接受</w:t>
      </w:r>
      <w:r>
        <w:rPr>
          <w:rFonts w:ascii="方正仿宋_GBK" w:eastAsia="方正仿宋_GBK" w:hAnsi="仿宋_GB2312" w:cs="仿宋_GB2312" w:hint="eastAsia"/>
          <w:sz w:val="28"/>
          <w:szCs w:val="28"/>
          <w:lang w:val="zh-TW"/>
        </w:rPr>
        <w:t>比选</w:t>
      </w:r>
      <w:r>
        <w:rPr>
          <w:rFonts w:ascii="方正仿宋_GBK" w:eastAsia="方正仿宋_GBK" w:hAnsi="仿宋_GB2312" w:cs="仿宋_GB2312" w:hint="eastAsia"/>
          <w:sz w:val="28"/>
          <w:szCs w:val="28"/>
          <w:lang w:val="zh-TW" w:eastAsia="zh-TW"/>
        </w:rPr>
        <w:t>文件中提出的酬金支付方式与合同条款，</w:t>
      </w:r>
      <w:r>
        <w:rPr>
          <w:rFonts w:ascii="方正仿宋_GBK" w:eastAsia="方正仿宋_GBK" w:hAnsi="仿宋_GB2312" w:cs="仿宋_GB2312" w:hint="eastAsia"/>
          <w:sz w:val="28"/>
          <w:szCs w:val="28"/>
        </w:rPr>
        <w:t>报建代理</w:t>
      </w:r>
      <w:r>
        <w:rPr>
          <w:rFonts w:ascii="方正仿宋_GBK" w:eastAsia="方正仿宋_GBK" w:hAnsi="仿宋_GB2312" w:cs="仿宋_GB2312" w:hint="eastAsia"/>
          <w:sz w:val="28"/>
          <w:szCs w:val="28"/>
        </w:rPr>
        <w:t>费报价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元（大写：</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）作为本项目报价（保留小数点后两位）。</w:t>
      </w:r>
      <w:r>
        <w:rPr>
          <w:rFonts w:ascii="方正仿宋_GBK" w:eastAsia="方正仿宋_GBK" w:hAnsi="仿宋_GB2312" w:cs="仿宋_GB2312" w:hint="eastAsia"/>
          <w:sz w:val="28"/>
          <w:szCs w:val="28"/>
        </w:rPr>
        <w:t xml:space="preserve">    </w:t>
      </w:r>
    </w:p>
    <w:p w:rsidR="00FA7A5E" w:rsidRDefault="00DE45DA">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w:t>
      </w:r>
      <w:r>
        <w:rPr>
          <w:rFonts w:ascii="方正仿宋_GBK" w:eastAsia="方正仿宋_GBK" w:hAnsi="仿宋_GB2312" w:cs="仿宋_GB2312" w:hint="eastAsia"/>
          <w:sz w:val="28"/>
          <w:szCs w:val="28"/>
        </w:rPr>
        <w:t>我们已详细阅读了比选函全部内容，我们知道必须</w:t>
      </w:r>
      <w:r>
        <w:rPr>
          <w:rFonts w:ascii="方正仿宋_GBK" w:eastAsia="方正仿宋_GBK" w:hAnsi="仿宋_GB2312" w:cs="仿宋_GB2312" w:hint="eastAsia"/>
          <w:sz w:val="28"/>
          <w:szCs w:val="28"/>
        </w:rPr>
        <w:t>放弃提出含糊不清或误解的问题的权利。</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w:t>
      </w:r>
      <w:r>
        <w:rPr>
          <w:rFonts w:ascii="方正仿宋_GBK" w:eastAsia="方正仿宋_GBK" w:hAnsi="仿宋_GB2312" w:cs="仿宋_GB2312" w:hint="eastAsia"/>
          <w:sz w:val="28"/>
          <w:szCs w:val="28"/>
        </w:rPr>
        <w:t>我们保证根据规定履行合同责任和义务，不得要求变更甲方所报下浮比例。</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w:t>
      </w:r>
      <w:r>
        <w:rPr>
          <w:rFonts w:ascii="方正仿宋_GBK" w:eastAsia="方正仿宋_GBK" w:hAnsi="仿宋_GB2312" w:cs="仿宋_GB2312" w:hint="eastAsia"/>
          <w:sz w:val="28"/>
          <w:szCs w:val="28"/>
        </w:rPr>
        <w:t>本比选函自开启之日起至项目全部完成之内有效。</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hint="eastAsia"/>
          <w:sz w:val="28"/>
          <w:szCs w:val="28"/>
        </w:rPr>
        <w:t xml:space="preserve"> </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hint="eastAsia"/>
          <w:sz w:val="28"/>
          <w:szCs w:val="28"/>
        </w:rPr>
        <w:t xml:space="preserve">                              </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FA7A5E" w:rsidRDefault="00DE45D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报价人法定代表人（负责人）或授权代理人签字</w:t>
      </w:r>
      <w:r>
        <w:rPr>
          <w:rFonts w:ascii="方正仿宋_GBK" w:eastAsia="方正仿宋_GBK" w:hAnsi="仿宋_GB2312" w:cs="仿宋_GB2312" w:hint="eastAsia"/>
          <w:sz w:val="28"/>
          <w:szCs w:val="28"/>
        </w:rPr>
        <w:t xml:space="preserve"> </w:t>
      </w:r>
    </w:p>
    <w:p w:rsidR="00FA7A5E" w:rsidRDefault="00DE45DA">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日期：</w:t>
      </w:r>
      <w:r>
        <w:rPr>
          <w:rFonts w:ascii="方正仿宋_GBK" w:eastAsia="方正仿宋_GBK" w:hAnsi="仿宋_GB2312" w:cs="仿宋_GB2312" w:hint="eastAsia"/>
          <w:sz w:val="28"/>
          <w:szCs w:val="28"/>
        </w:rPr>
        <w:t xml:space="preserve"> </w:t>
      </w:r>
      <w:r>
        <w:rPr>
          <w:rFonts w:ascii="仿宋_GB2312" w:eastAsia="仿宋_GB2312" w:hAnsi="仿宋_GB2312" w:cs="仿宋_GB2312" w:hint="eastAsia"/>
          <w:sz w:val="28"/>
          <w:szCs w:val="28"/>
        </w:rPr>
        <w:br w:type="page"/>
      </w:r>
    </w:p>
    <w:p w:rsidR="00FA7A5E" w:rsidRDefault="00DE45DA">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w:t>
      </w:r>
      <w:r>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rPr>
        <w:t>法定代表人（负责人）授权委托书</w:t>
      </w:r>
    </w:p>
    <w:p w:rsidR="00FA7A5E" w:rsidRDefault="00DE45D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（法定代表人或负责人姓名、职务）代表本公司授权在下面签字的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sz w:val="28"/>
          <w:szCs w:val="28"/>
          <w:u w:val="single"/>
        </w:rPr>
        <w:t>双堰公交站场上盖物业综合开发报建代理服务</w:t>
      </w:r>
      <w:r>
        <w:rPr>
          <w:rFonts w:ascii="方正仿宋_GBK" w:eastAsia="方正仿宋_GBK" w:hAnsi="仿宋_GB2312" w:cs="仿宋_GB2312" w:hint="eastAsia"/>
          <w:bCs/>
          <w:kern w:val="0"/>
          <w:sz w:val="28"/>
          <w:szCs w:val="28"/>
        </w:rPr>
        <w:t>项目的报价以及合同的比选、签约、执行、完成等全权负责，以本公司名义处理一切与之有关的事务。</w:t>
      </w:r>
    </w:p>
    <w:p w:rsidR="00FA7A5E" w:rsidRDefault="00DE45DA">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FA7A5E" w:rsidRDefault="00DE45D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rsidR="00FA7A5E" w:rsidRDefault="00DE45D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FA7A5E" w:rsidRDefault="00DE45D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授权人（法定代表人或负责人）签字：</w:t>
      </w:r>
      <w:r>
        <w:rPr>
          <w:rFonts w:ascii="方正仿宋_GBK"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rsidR="00FA7A5E" w:rsidRDefault="00DE45DA">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FA7A5E" w:rsidRDefault="00FA7A5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textbox>
              <w:txbxContent>
                <w:p w:rsidR="00FA7A5E" w:rsidRDefault="00DE45DA">
                  <w:pPr>
                    <w:rPr>
                      <w:rFonts w:ascii="仿宋_GB2312" w:eastAsia="仿宋_GB2312" w:hAnsi="仿宋_GB2312" w:cs="仿宋_GB2312"/>
                    </w:rPr>
                  </w:pPr>
                  <w:r>
                    <w:rPr>
                      <w:rFonts w:ascii="仿宋_GB2312" w:eastAsia="仿宋_GB2312" w:hAnsi="仿宋_GB2312" w:cs="仿宋_GB2312" w:hint="eastAsia"/>
                    </w:rPr>
                    <w:t>被授权人身份证复印件</w:t>
                  </w:r>
                </w:p>
                <w:p w:rsidR="00FA7A5E" w:rsidRDefault="00FA7A5E"/>
              </w:txbxContent>
            </v:textbox>
          </v:shape>
        </w:pict>
      </w:r>
      <w:r>
        <w:rPr>
          <w:rFonts w:ascii="仿宋_GB2312" w:eastAsia="仿宋_GB2312" w:hAnsi="仿宋_GB2312" w:cs="仿宋_GB2312"/>
          <w:b/>
          <w:kern w:val="0"/>
          <w:sz w:val="28"/>
          <w:szCs w:val="28"/>
        </w:rPr>
        <w:pict>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textbox>
              <w:txbxContent>
                <w:p w:rsidR="00FA7A5E" w:rsidRDefault="00DE45DA">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FA7A5E" w:rsidRDefault="00FA7A5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FA7A5E" w:rsidRDefault="00FA7A5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FA7A5E" w:rsidRDefault="00DE45D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FA7A5E" w:rsidRDefault="00FA7A5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FA7A5E" w:rsidRDefault="00FA7A5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FA7A5E" w:rsidRDefault="00DE45DA">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rsidR="00FA7A5E" w:rsidRDefault="00DE45DA">
      <w:pPr>
        <w:jc w:val="center"/>
        <w:rPr>
          <w:rFonts w:ascii="仿宋" w:eastAsia="仿宋" w:hAnsi="仿宋" w:cs="仿宋"/>
          <w:b/>
          <w:bCs/>
          <w:sz w:val="36"/>
          <w:szCs w:val="36"/>
        </w:rPr>
      </w:pPr>
      <w:r>
        <w:rPr>
          <w:rFonts w:ascii="仿宋" w:eastAsia="仿宋" w:hAnsi="仿宋" w:cs="仿宋" w:hint="eastAsia"/>
          <w:b/>
          <w:bCs/>
          <w:sz w:val="36"/>
          <w:szCs w:val="36"/>
        </w:rPr>
        <w:lastRenderedPageBreak/>
        <w:t>双堰公交站场上盖物业综合开发报建代理服务协议</w:t>
      </w:r>
    </w:p>
    <w:p w:rsidR="00FA7A5E" w:rsidRDefault="00FA7A5E">
      <w:pPr>
        <w:spacing w:line="460" w:lineRule="exact"/>
        <w:rPr>
          <w:rFonts w:ascii="仿宋" w:eastAsia="仿宋" w:hAnsi="仿宋" w:cs="仿宋"/>
          <w:sz w:val="28"/>
          <w:szCs w:val="28"/>
        </w:rPr>
      </w:pPr>
    </w:p>
    <w:p w:rsidR="00FA7A5E" w:rsidRDefault="00DE45DA">
      <w:pPr>
        <w:spacing w:line="460" w:lineRule="exact"/>
        <w:rPr>
          <w:rFonts w:ascii="仿宋" w:eastAsia="仿宋" w:hAnsi="仿宋" w:cs="仿宋"/>
          <w:sz w:val="28"/>
          <w:szCs w:val="28"/>
        </w:rPr>
      </w:pPr>
      <w:r>
        <w:rPr>
          <w:rFonts w:ascii="仿宋" w:eastAsia="仿宋" w:hAnsi="仿宋" w:cs="仿宋" w:hint="eastAsia"/>
          <w:sz w:val="28"/>
          <w:szCs w:val="28"/>
        </w:rPr>
        <w:t>甲方：重庆城市综合交通枢纽（集团）有限公司</w:t>
      </w:r>
    </w:p>
    <w:p w:rsidR="00FA7A5E" w:rsidRDefault="00DE45DA">
      <w:pPr>
        <w:spacing w:line="460" w:lineRule="exact"/>
        <w:rPr>
          <w:rFonts w:ascii="仿宋" w:eastAsia="仿宋" w:hAnsi="仿宋" w:cs="仿宋"/>
          <w:sz w:val="28"/>
          <w:szCs w:val="28"/>
        </w:rPr>
      </w:pPr>
      <w:r>
        <w:rPr>
          <w:rFonts w:ascii="仿宋" w:eastAsia="仿宋" w:hAnsi="仿宋" w:cs="仿宋" w:hint="eastAsia"/>
          <w:sz w:val="28"/>
          <w:szCs w:val="28"/>
        </w:rPr>
        <w:t>乙方：</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为更好服务于甲方的投资项目建设，提高投资效益，根据《中华人民共和国合同法》及重庆市建设项目行政审批制度，甲、乙双方在相互信任、相互支持的基础上，本着公平、互利、诚实、自愿的原则，经友好协商一致同意乙方为甲方开发建设的两江新区双堰公交站场上盖物业综合开发项目提供咨询、代理服务，签订代理协议如下：</w:t>
      </w:r>
    </w:p>
    <w:p w:rsidR="00FA7A5E" w:rsidRDefault="00DE45DA">
      <w:pPr>
        <w:spacing w:line="460" w:lineRule="exact"/>
        <w:rPr>
          <w:rFonts w:ascii="仿宋" w:eastAsia="仿宋" w:hAnsi="仿宋" w:cs="仿宋"/>
          <w:sz w:val="28"/>
          <w:szCs w:val="28"/>
        </w:rPr>
      </w:pPr>
      <w:r>
        <w:rPr>
          <w:rFonts w:ascii="仿宋" w:eastAsia="仿宋" w:hAnsi="仿宋" w:cs="仿宋" w:hint="eastAsia"/>
          <w:b/>
          <w:bCs/>
          <w:sz w:val="28"/>
          <w:szCs w:val="28"/>
        </w:rPr>
        <w:t>一、代理服务内容</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（一）受甲方委托，乙方在双堰公交综合站场项目建设过程中提供如下代理服务：</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负责</w:t>
      </w:r>
      <w:r>
        <w:rPr>
          <w:rFonts w:ascii="仿宋" w:eastAsia="仿宋" w:hAnsi="仿宋" w:cs="仿宋" w:hint="eastAsia"/>
          <w:sz w:val="28"/>
          <w:szCs w:val="28"/>
        </w:rPr>
        <w:t>建筑限高一般技术性控规维护及公示入库工作，在甲方提供完整资料，下达任务通知后</w:t>
      </w:r>
      <w:r>
        <w:rPr>
          <w:rFonts w:ascii="仿宋" w:eastAsia="仿宋" w:hAnsi="仿宋" w:cs="仿宋" w:hint="eastAsia"/>
          <w:sz w:val="28"/>
          <w:szCs w:val="28"/>
        </w:rPr>
        <w:t>20</w:t>
      </w:r>
      <w:r>
        <w:rPr>
          <w:rFonts w:ascii="仿宋" w:eastAsia="仿宋" w:hAnsi="仿宋" w:cs="仿宋" w:hint="eastAsia"/>
          <w:sz w:val="28"/>
          <w:szCs w:val="28"/>
        </w:rPr>
        <w:t>个工作日内完成；</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负责项目规划方案审查、三维模型审查工作，在甲方提供完整资料，下达任务通知后</w:t>
      </w:r>
      <w:r>
        <w:rPr>
          <w:rFonts w:ascii="仿宋" w:eastAsia="仿宋" w:hAnsi="仿宋" w:cs="仿宋" w:hint="eastAsia"/>
          <w:sz w:val="28"/>
          <w:szCs w:val="28"/>
        </w:rPr>
        <w:t>10</w:t>
      </w:r>
      <w:r>
        <w:rPr>
          <w:rFonts w:ascii="仿宋" w:eastAsia="仿宋" w:hAnsi="仿宋" w:cs="仿宋" w:hint="eastAsia"/>
          <w:sz w:val="28"/>
          <w:szCs w:val="28"/>
        </w:rPr>
        <w:t>个工作日内完成；</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负责</w:t>
      </w:r>
      <w:r>
        <w:rPr>
          <w:rFonts w:ascii="仿宋" w:eastAsia="仿宋" w:hAnsi="仿宋" w:cs="仿宋" w:hint="eastAsia"/>
          <w:sz w:val="28"/>
          <w:szCs w:val="28"/>
        </w:rPr>
        <w:t>项目经济技术指标核算工作，在甲方提供完整资料，在</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3</w:t>
      </w:r>
      <w:r>
        <w:rPr>
          <w:rFonts w:ascii="仿宋" w:eastAsia="仿宋" w:hAnsi="仿宋" w:cs="仿宋"/>
          <w:sz w:val="28"/>
          <w:szCs w:val="28"/>
        </w:rPr>
        <w:t>1</w:t>
      </w:r>
      <w:r>
        <w:rPr>
          <w:rFonts w:ascii="仿宋" w:eastAsia="仿宋" w:hAnsi="仿宋" w:cs="仿宋" w:hint="eastAsia"/>
          <w:sz w:val="28"/>
          <w:szCs w:val="28"/>
        </w:rPr>
        <w:t>日前完成；</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负责</w:t>
      </w:r>
      <w:r>
        <w:rPr>
          <w:rFonts w:ascii="仿宋" w:eastAsia="仿宋" w:hAnsi="仿宋" w:cs="仿宋" w:hint="eastAsia"/>
          <w:sz w:val="28"/>
          <w:szCs w:val="28"/>
        </w:rPr>
        <w:t>项目公交开口方案相关协调工作，与方案审查同步进行；</w:t>
      </w:r>
    </w:p>
    <w:p w:rsidR="00FA7A5E" w:rsidRDefault="00DE45DA">
      <w:pPr>
        <w:spacing w:line="460" w:lineRule="exact"/>
        <w:ind w:firstLineChars="200" w:firstLine="560"/>
        <w:rPr>
          <w:rFonts w:ascii="仿宋" w:eastAsia="仿宋" w:hAnsi="仿宋" w:cs="仿宋"/>
          <w:color w:val="FF0000"/>
          <w:sz w:val="28"/>
          <w:szCs w:val="28"/>
        </w:rPr>
      </w:pPr>
      <w:r>
        <w:rPr>
          <w:rFonts w:ascii="仿宋" w:eastAsia="仿宋" w:hAnsi="仿宋" w:cs="仿宋"/>
          <w:sz w:val="28"/>
          <w:szCs w:val="28"/>
        </w:rPr>
        <w:t>5.</w:t>
      </w:r>
      <w:r>
        <w:rPr>
          <w:rFonts w:ascii="仿宋" w:eastAsia="仿宋" w:hAnsi="仿宋" w:cs="仿宋" w:hint="eastAsia"/>
          <w:sz w:val="28"/>
          <w:szCs w:val="28"/>
        </w:rPr>
        <w:t>负责</w:t>
      </w:r>
      <w:r>
        <w:rPr>
          <w:rFonts w:ascii="仿宋" w:eastAsia="仿宋" w:hAnsi="仿宋" w:cs="仿宋" w:hint="eastAsia"/>
          <w:sz w:val="28"/>
          <w:szCs w:val="28"/>
        </w:rPr>
        <w:t>园林协办方案审查工作，在出具协办通知后</w:t>
      </w:r>
      <w:r>
        <w:rPr>
          <w:rFonts w:ascii="仿宋" w:eastAsia="仿宋" w:hAnsi="仿宋" w:cs="仿宋" w:hint="eastAsia"/>
          <w:sz w:val="28"/>
          <w:szCs w:val="28"/>
        </w:rPr>
        <w:t>5</w:t>
      </w:r>
      <w:r>
        <w:rPr>
          <w:rFonts w:ascii="仿宋" w:eastAsia="仿宋" w:hAnsi="仿宋" w:cs="仿宋" w:hint="eastAsia"/>
          <w:sz w:val="28"/>
          <w:szCs w:val="28"/>
        </w:rPr>
        <w:t>个工作日完成；</w:t>
      </w:r>
    </w:p>
    <w:p w:rsidR="00FA7A5E" w:rsidRDefault="00DE45DA">
      <w:pPr>
        <w:spacing w:line="460" w:lineRule="exact"/>
        <w:ind w:firstLineChars="200" w:firstLine="560"/>
        <w:rPr>
          <w:rFonts w:ascii="仿宋" w:eastAsia="仿宋" w:hAnsi="仿宋" w:cs="仿宋"/>
          <w:color w:val="FF0000"/>
          <w:sz w:val="28"/>
          <w:szCs w:val="28"/>
        </w:rPr>
      </w:pPr>
      <w:r>
        <w:rPr>
          <w:rFonts w:ascii="仿宋" w:eastAsia="仿宋" w:hAnsi="仿宋" w:cs="仿宋"/>
          <w:sz w:val="28"/>
          <w:szCs w:val="28"/>
        </w:rPr>
        <w:t>6.</w:t>
      </w:r>
      <w:r>
        <w:rPr>
          <w:rFonts w:ascii="仿宋" w:eastAsia="仿宋" w:hAnsi="仿宋" w:cs="仿宋" w:hint="eastAsia"/>
          <w:sz w:val="28"/>
          <w:szCs w:val="28"/>
        </w:rPr>
        <w:t>负责</w:t>
      </w:r>
      <w:r>
        <w:rPr>
          <w:rFonts w:ascii="仿宋" w:eastAsia="仿宋" w:hAnsi="仿宋" w:cs="仿宋" w:hint="eastAsia"/>
          <w:sz w:val="28"/>
          <w:szCs w:val="28"/>
        </w:rPr>
        <w:t>人防协办方案审查工作，在出具协办通知后</w:t>
      </w:r>
      <w:r>
        <w:rPr>
          <w:rFonts w:ascii="仿宋" w:eastAsia="仿宋" w:hAnsi="仿宋" w:cs="仿宋" w:hint="eastAsia"/>
          <w:sz w:val="28"/>
          <w:szCs w:val="28"/>
        </w:rPr>
        <w:t>5</w:t>
      </w:r>
      <w:r>
        <w:rPr>
          <w:rFonts w:ascii="仿宋" w:eastAsia="仿宋" w:hAnsi="仿宋" w:cs="仿宋" w:hint="eastAsia"/>
          <w:sz w:val="28"/>
          <w:szCs w:val="28"/>
        </w:rPr>
        <w:t>个工作日完成；</w:t>
      </w:r>
    </w:p>
    <w:p w:rsidR="00FA7A5E" w:rsidRDefault="00DE45DA">
      <w:pPr>
        <w:spacing w:line="460" w:lineRule="exact"/>
        <w:ind w:firstLineChars="200" w:firstLine="560"/>
        <w:rPr>
          <w:rFonts w:ascii="仿宋" w:eastAsia="仿宋" w:hAnsi="仿宋" w:cs="仿宋"/>
          <w:color w:val="FF0000"/>
          <w:sz w:val="28"/>
          <w:szCs w:val="28"/>
        </w:rPr>
      </w:pPr>
      <w:r>
        <w:rPr>
          <w:rFonts w:ascii="仿宋" w:eastAsia="仿宋" w:hAnsi="仿宋" w:cs="仿宋"/>
          <w:sz w:val="28"/>
          <w:szCs w:val="28"/>
        </w:rPr>
        <w:t>7.</w:t>
      </w:r>
      <w:r>
        <w:rPr>
          <w:rFonts w:ascii="仿宋" w:eastAsia="仿宋" w:hAnsi="仿宋" w:cs="仿宋" w:hint="eastAsia"/>
          <w:sz w:val="28"/>
          <w:szCs w:val="28"/>
        </w:rPr>
        <w:t>负责</w:t>
      </w:r>
      <w:r>
        <w:rPr>
          <w:rFonts w:ascii="仿宋" w:eastAsia="仿宋" w:hAnsi="仿宋" w:cs="仿宋" w:hint="eastAsia"/>
          <w:sz w:val="28"/>
          <w:szCs w:val="28"/>
        </w:rPr>
        <w:t>轨道办协办方案审查工作，在出具协办通知后</w:t>
      </w:r>
      <w:r>
        <w:rPr>
          <w:rFonts w:ascii="仿宋" w:eastAsia="仿宋" w:hAnsi="仿宋" w:cs="仿宋" w:hint="eastAsia"/>
          <w:sz w:val="28"/>
          <w:szCs w:val="28"/>
        </w:rPr>
        <w:t>5</w:t>
      </w:r>
      <w:r>
        <w:rPr>
          <w:rFonts w:ascii="仿宋" w:eastAsia="仿宋" w:hAnsi="仿宋" w:cs="仿宋" w:hint="eastAsia"/>
          <w:sz w:val="28"/>
          <w:szCs w:val="28"/>
        </w:rPr>
        <w:t>个工作日完成；</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于合同签订完成</w:t>
      </w:r>
      <w:bookmarkStart w:id="0" w:name="_GoBack"/>
      <w:bookmarkEnd w:id="0"/>
      <w:r>
        <w:rPr>
          <w:rFonts w:ascii="仿宋" w:eastAsia="仿宋" w:hAnsi="仿宋" w:cs="仿宋" w:hint="eastAsia"/>
          <w:sz w:val="28"/>
          <w:szCs w:val="28"/>
        </w:rPr>
        <w:t>后</w:t>
      </w:r>
      <w:r>
        <w:rPr>
          <w:rFonts w:ascii="仿宋" w:eastAsia="仿宋" w:hAnsi="仿宋" w:cs="仿宋" w:hint="eastAsia"/>
          <w:sz w:val="28"/>
          <w:szCs w:val="28"/>
        </w:rPr>
        <w:t>30</w:t>
      </w:r>
      <w:r>
        <w:rPr>
          <w:rFonts w:ascii="仿宋" w:eastAsia="仿宋" w:hAnsi="仿宋" w:cs="仿宋" w:hint="eastAsia"/>
          <w:sz w:val="28"/>
          <w:szCs w:val="28"/>
        </w:rPr>
        <w:t>日内</w:t>
      </w:r>
      <w:r>
        <w:rPr>
          <w:rFonts w:ascii="仿宋" w:eastAsia="仿宋" w:hAnsi="仿宋" w:cs="仿宋" w:hint="eastAsia"/>
          <w:sz w:val="28"/>
          <w:szCs w:val="28"/>
        </w:rPr>
        <w:t>，</w:t>
      </w:r>
      <w:r>
        <w:rPr>
          <w:rFonts w:ascii="仿宋" w:eastAsia="仿宋" w:hAnsi="仿宋" w:cs="仿宋" w:hint="eastAsia"/>
          <w:sz w:val="28"/>
          <w:szCs w:val="28"/>
        </w:rPr>
        <w:t>取得《建设工程规划许可证》</w:t>
      </w:r>
      <w:r>
        <w:rPr>
          <w:rFonts w:ascii="仿宋" w:eastAsia="仿宋" w:hAnsi="仿宋" w:cs="仿宋" w:hint="eastAsia"/>
          <w:sz w:val="28"/>
          <w:szCs w:val="28"/>
        </w:rPr>
        <w:t>。</w:t>
      </w:r>
    </w:p>
    <w:p w:rsidR="00FA7A5E" w:rsidRDefault="00DE45DA">
      <w:pPr>
        <w:spacing w:line="46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（二）如按行政主管部门对方案的审批要求，需开展用地红线置换、调整、换发《规划用地许可证》，乙方应协助完成相关工作，不再另行收费。</w:t>
      </w:r>
    </w:p>
    <w:p w:rsidR="00FA7A5E" w:rsidRDefault="00DE45DA">
      <w:pPr>
        <w:spacing w:line="460" w:lineRule="exact"/>
        <w:rPr>
          <w:rFonts w:ascii="仿宋" w:eastAsia="仿宋" w:hAnsi="仿宋" w:cs="仿宋"/>
          <w:sz w:val="28"/>
          <w:szCs w:val="28"/>
        </w:rPr>
      </w:pPr>
      <w:r>
        <w:rPr>
          <w:rFonts w:ascii="仿宋" w:eastAsia="仿宋" w:hAnsi="仿宋" w:cs="仿宋" w:hint="eastAsia"/>
          <w:b/>
          <w:bCs/>
          <w:sz w:val="28"/>
          <w:szCs w:val="28"/>
        </w:rPr>
        <w:t>二、咨询代理服务费用及支付方式</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（一）包干咨询代理费用</w:t>
      </w:r>
      <w:r>
        <w:rPr>
          <w:rFonts w:ascii="仿宋" w:eastAsia="仿宋" w:hAnsi="仿宋" w:cs="仿宋" w:hint="eastAsia"/>
          <w:sz w:val="28"/>
          <w:szCs w:val="28"/>
          <w:u w:val="single"/>
        </w:rPr>
        <w:t xml:space="preserve">     </w:t>
      </w:r>
      <w:r>
        <w:rPr>
          <w:rFonts w:ascii="仿宋" w:eastAsia="仿宋" w:hAnsi="仿宋" w:cs="仿宋" w:hint="eastAsia"/>
          <w:sz w:val="28"/>
          <w:szCs w:val="28"/>
        </w:rPr>
        <w:t>万元（大写：</w:t>
      </w:r>
      <w:r>
        <w:rPr>
          <w:rFonts w:ascii="仿宋" w:eastAsia="仿宋" w:hAnsi="仿宋" w:cs="仿宋" w:hint="eastAsia"/>
          <w:sz w:val="28"/>
          <w:szCs w:val="28"/>
          <w:u w:val="single"/>
        </w:rPr>
        <w:t xml:space="preserve">      </w:t>
      </w:r>
      <w:r>
        <w:rPr>
          <w:rFonts w:ascii="仿宋" w:eastAsia="仿宋" w:hAnsi="仿宋" w:cs="仿宋" w:hint="eastAsia"/>
          <w:sz w:val="28"/>
          <w:szCs w:val="28"/>
        </w:rPr>
        <w:t>），该费用包括乙方人工、交通、食宿、利润、风险、税费等相关费用，不含甲方应缴纳的行政事业性收费、税费。</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（二）支</w:t>
      </w:r>
      <w:r>
        <w:rPr>
          <w:rFonts w:ascii="仿宋" w:eastAsia="仿宋" w:hAnsi="仿宋" w:cs="仿宋" w:hint="eastAsia"/>
          <w:sz w:val="28"/>
          <w:szCs w:val="28"/>
        </w:rPr>
        <w:t>付方式：</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完成规资分局方案审查，取得经济技术指标核算书</w:t>
      </w:r>
      <w:r>
        <w:rPr>
          <w:rFonts w:ascii="仿宋" w:eastAsia="仿宋" w:hAnsi="仿宋" w:cs="仿宋" w:hint="eastAsia"/>
          <w:sz w:val="28"/>
          <w:szCs w:val="28"/>
        </w:rPr>
        <w:t>10</w:t>
      </w:r>
      <w:r>
        <w:rPr>
          <w:rFonts w:ascii="仿宋" w:eastAsia="仿宋" w:hAnsi="仿宋" w:cs="仿宋" w:hint="eastAsia"/>
          <w:sz w:val="28"/>
          <w:szCs w:val="28"/>
        </w:rPr>
        <w:t>个工作日内支付代理服务费</w:t>
      </w:r>
      <w:r>
        <w:rPr>
          <w:rFonts w:ascii="仿宋" w:eastAsia="仿宋" w:hAnsi="仿宋" w:cs="仿宋" w:hint="eastAsia"/>
          <w:sz w:val="28"/>
          <w:szCs w:val="28"/>
          <w:u w:val="single"/>
        </w:rPr>
        <w:t xml:space="preserve">  </w:t>
      </w:r>
      <w:r>
        <w:rPr>
          <w:rFonts w:ascii="仿宋" w:eastAsia="仿宋" w:hAnsi="仿宋" w:cs="仿宋" w:hint="eastAsia"/>
          <w:sz w:val="28"/>
          <w:szCs w:val="28"/>
        </w:rPr>
        <w:t>万元，取得《建设工程规划许可证》</w:t>
      </w:r>
      <w:r>
        <w:rPr>
          <w:rFonts w:ascii="仿宋" w:eastAsia="仿宋" w:hAnsi="仿宋" w:cs="仿宋" w:hint="eastAsia"/>
          <w:sz w:val="28"/>
          <w:szCs w:val="28"/>
        </w:rPr>
        <w:t>10</w:t>
      </w:r>
      <w:r>
        <w:rPr>
          <w:rFonts w:ascii="仿宋" w:eastAsia="仿宋" w:hAnsi="仿宋" w:cs="仿宋" w:hint="eastAsia"/>
          <w:sz w:val="28"/>
          <w:szCs w:val="28"/>
        </w:rPr>
        <w:t>个工作日内支付剩余代理服务费</w:t>
      </w:r>
      <w:r>
        <w:rPr>
          <w:rFonts w:ascii="仿宋" w:eastAsia="仿宋" w:hAnsi="仿宋" w:cs="仿宋" w:hint="eastAsia"/>
          <w:sz w:val="28"/>
          <w:szCs w:val="28"/>
          <w:u w:val="single"/>
        </w:rPr>
        <w:t xml:space="preserve">  </w:t>
      </w:r>
      <w:r>
        <w:rPr>
          <w:rFonts w:ascii="仿宋" w:eastAsia="仿宋" w:hAnsi="仿宋" w:cs="仿宋" w:hint="eastAsia"/>
          <w:sz w:val="28"/>
          <w:szCs w:val="28"/>
        </w:rPr>
        <w:t>万元。</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（三）鉴于本协议项下乙方代理服务的专业性、特殊性，甲方不得以任何借口为由拒绝支付、延缓支付或要求减免全部或部分代理服务费。</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（四）乙方收费账户</w:t>
      </w:r>
    </w:p>
    <w:p w:rsidR="00FA7A5E" w:rsidRDefault="00DE45DA">
      <w:pPr>
        <w:spacing w:line="460" w:lineRule="exact"/>
        <w:ind w:firstLineChars="200" w:firstLine="560"/>
        <w:rPr>
          <w:rFonts w:ascii="仿宋" w:eastAsia="仿宋" w:hAnsi="仿宋" w:cs="仿宋"/>
          <w:color w:val="FF0000"/>
          <w:sz w:val="28"/>
          <w:szCs w:val="28"/>
        </w:rPr>
      </w:pPr>
      <w:bookmarkStart w:id="1" w:name="_Toc343503584"/>
      <w:r>
        <w:rPr>
          <w:rFonts w:ascii="仿宋" w:eastAsia="仿宋" w:hAnsi="仿宋" w:cs="仿宋" w:hint="eastAsia"/>
          <w:sz w:val="28"/>
          <w:szCs w:val="28"/>
        </w:rPr>
        <w:t>甲方在本协议项下所支付之代理服务费应汇至乙方发出的书面付款指令中载明的银行账号</w:t>
      </w:r>
      <w:bookmarkEnd w:id="1"/>
      <w:r>
        <w:rPr>
          <w:rFonts w:ascii="仿宋" w:eastAsia="仿宋" w:hAnsi="仿宋" w:cs="仿宋" w:hint="eastAsia"/>
          <w:sz w:val="28"/>
          <w:szCs w:val="28"/>
        </w:rPr>
        <w:t>。</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（五）因本协议的签署及履行而发生的税费由双方根据相关法律法规自行承担。乙方向甲方出具全额增值税发票。</w:t>
      </w:r>
    </w:p>
    <w:p w:rsidR="00FA7A5E" w:rsidRDefault="00DE45DA">
      <w:pPr>
        <w:spacing w:line="460" w:lineRule="exact"/>
        <w:rPr>
          <w:rFonts w:ascii="仿宋" w:eastAsia="仿宋" w:hAnsi="仿宋" w:cs="仿宋"/>
          <w:sz w:val="28"/>
          <w:szCs w:val="28"/>
        </w:rPr>
      </w:pPr>
      <w:r>
        <w:rPr>
          <w:rFonts w:ascii="仿宋" w:eastAsia="仿宋" w:hAnsi="仿宋" w:cs="仿宋" w:hint="eastAsia"/>
          <w:b/>
          <w:bCs/>
          <w:sz w:val="28"/>
          <w:szCs w:val="28"/>
        </w:rPr>
        <w:t>三、甲乙双方的权力与义务</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（一）甲方的权力与义务：</w:t>
      </w:r>
    </w:p>
    <w:p w:rsidR="00FA7A5E" w:rsidRDefault="00DE45DA">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配合乙方工作，并为乙方履行本协议提供必要的便利条件；</w:t>
      </w:r>
    </w:p>
    <w:p w:rsidR="00FA7A5E" w:rsidRDefault="00DE45DA">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准确提供项目申报的相关基本资料和信息，并确保提供的资料和信息真实、准确、完整；</w:t>
      </w:r>
    </w:p>
    <w:p w:rsidR="00FA7A5E" w:rsidRDefault="00DE45DA">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负责联系、督促设计等甲方委托单位，按要求及时对审查中提出的问题进行修改或补充资料；</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协助组织项目协调会；</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负责及时缴纳各种行政收费及其他项目业主应履行的职责；</w:t>
      </w:r>
    </w:p>
    <w:p w:rsidR="00FA7A5E" w:rsidRDefault="00DE45DA">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按照本协议约定按时足额向乙方支付代理服务费；</w:t>
      </w:r>
    </w:p>
    <w:p w:rsidR="00FA7A5E" w:rsidRDefault="00DE45DA">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甲方应承担保密义务，未经乙方事先书面许可，甲方不得向第三方披露本协议内容及乙方在服务过程中提</w:t>
      </w:r>
      <w:r>
        <w:rPr>
          <w:rFonts w:ascii="仿宋" w:eastAsia="仿宋" w:hAnsi="仿宋" w:cs="仿宋" w:hint="eastAsia"/>
          <w:sz w:val="28"/>
          <w:szCs w:val="28"/>
        </w:rPr>
        <w:t>交给甲方的材料与文件。</w:t>
      </w:r>
    </w:p>
    <w:p w:rsidR="00FA7A5E" w:rsidRDefault="00DE45DA">
      <w:pPr>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（二）乙方的权力与义务：</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负责修改、拟定前期调规请示；</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指导、帮助、督促甲方提供审批申报材料；</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跟踪审批过程、及时反馈审批信息；</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负责组织项目协调会；</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做好甲方、审批部门及设计等单位之间的沟通工作。</w:t>
      </w:r>
    </w:p>
    <w:p w:rsidR="00FA7A5E" w:rsidRDefault="00DE45DA">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乙方应承担保密义务，未经甲方事先书面许可，乙方不得向第三方披露本协议内容及甲方提交乙方使用的材料与文件。</w:t>
      </w:r>
    </w:p>
    <w:p w:rsidR="00FA7A5E" w:rsidRDefault="00DE45DA">
      <w:pPr>
        <w:spacing w:line="460" w:lineRule="exact"/>
        <w:rPr>
          <w:rFonts w:ascii="仿宋" w:eastAsia="仿宋" w:hAnsi="仿宋" w:cs="仿宋"/>
          <w:b/>
          <w:bCs/>
          <w:sz w:val="28"/>
          <w:szCs w:val="28"/>
        </w:rPr>
      </w:pPr>
      <w:r>
        <w:rPr>
          <w:rFonts w:ascii="仿宋" w:eastAsia="仿宋" w:hAnsi="仿宋" w:cs="仿宋" w:hint="eastAsia"/>
          <w:b/>
          <w:bCs/>
          <w:sz w:val="28"/>
          <w:szCs w:val="28"/>
        </w:rPr>
        <w:lastRenderedPageBreak/>
        <w:t>四：文书、通知送达事项</w:t>
      </w:r>
    </w:p>
    <w:p w:rsidR="00FA7A5E" w:rsidRDefault="00DE45DA">
      <w:pPr>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（一）甲方根据实际需要，以包括不限于电话、邮件、微信、书面文件等形式向乙方下达任务通知。除非本协议另有规定，本协议项下双方之间的一切通</w:t>
      </w:r>
      <w:r>
        <w:rPr>
          <w:rFonts w:ascii="仿宋" w:eastAsia="仿宋" w:hAnsi="仿宋" w:cs="仿宋" w:hint="eastAsia"/>
          <w:sz w:val="28"/>
          <w:szCs w:val="28"/>
        </w:rPr>
        <w:t>知均应使用中文。如需通过专人送达、挂号信邮寄、传真或特快专递送达书面文件，通知在下列日期视为送达日：</w:t>
      </w:r>
    </w:p>
    <w:p w:rsidR="00FA7A5E" w:rsidRDefault="00DE45DA">
      <w:pPr>
        <w:tabs>
          <w:tab w:val="left" w:pos="1260"/>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专人递送：通知方取得的被通知方签收单所示日；</w:t>
      </w:r>
    </w:p>
    <w:p w:rsidR="00FA7A5E" w:rsidRDefault="00DE45DA">
      <w:pPr>
        <w:tabs>
          <w:tab w:val="left" w:pos="1260"/>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挂号信邮递：发出通知方持有的国内挂号函件收据所示日后第</w:t>
      </w:r>
      <w:r>
        <w:rPr>
          <w:rFonts w:ascii="仿宋" w:eastAsia="仿宋" w:hAnsi="仿宋" w:cs="仿宋" w:hint="eastAsia"/>
          <w:sz w:val="28"/>
          <w:szCs w:val="28"/>
        </w:rPr>
        <w:t>5</w:t>
      </w:r>
      <w:r>
        <w:rPr>
          <w:rFonts w:ascii="仿宋" w:eastAsia="仿宋" w:hAnsi="仿宋" w:cs="仿宋" w:hint="eastAsia"/>
          <w:sz w:val="28"/>
          <w:szCs w:val="28"/>
        </w:rPr>
        <w:t>日；</w:t>
      </w:r>
    </w:p>
    <w:p w:rsidR="00FA7A5E" w:rsidRDefault="00DE45DA">
      <w:pPr>
        <w:tabs>
          <w:tab w:val="left" w:pos="1260"/>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传真：收到成功发送确认的当日；</w:t>
      </w:r>
    </w:p>
    <w:p w:rsidR="00FA7A5E" w:rsidRDefault="00DE45DA">
      <w:pPr>
        <w:tabs>
          <w:tab w:val="left" w:pos="1260"/>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特快专递：发出通知方持有的发送凭证上邮戳日起第</w:t>
      </w:r>
      <w:r>
        <w:rPr>
          <w:rFonts w:ascii="仿宋" w:eastAsia="仿宋" w:hAnsi="仿宋" w:cs="仿宋" w:hint="eastAsia"/>
          <w:sz w:val="28"/>
          <w:szCs w:val="28"/>
        </w:rPr>
        <w:t>3</w:t>
      </w:r>
      <w:r>
        <w:rPr>
          <w:rFonts w:ascii="仿宋" w:eastAsia="仿宋" w:hAnsi="仿宋" w:cs="仿宋" w:hint="eastAsia"/>
          <w:sz w:val="28"/>
          <w:szCs w:val="28"/>
        </w:rPr>
        <w:t>日。</w:t>
      </w:r>
    </w:p>
    <w:p w:rsidR="00FA7A5E" w:rsidRDefault="00DE45DA">
      <w:pPr>
        <w:tabs>
          <w:tab w:val="left" w:pos="1260"/>
        </w:tabs>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（二）一方通讯地址或联络方式发生变化，应自发生变化之日起</w:t>
      </w:r>
      <w:r>
        <w:rPr>
          <w:rFonts w:ascii="仿宋" w:eastAsia="仿宋" w:hAnsi="仿宋" w:cs="仿宋" w:hint="eastAsia"/>
          <w:sz w:val="28"/>
          <w:szCs w:val="28"/>
        </w:rPr>
        <w:t>5</w:t>
      </w:r>
      <w:r>
        <w:rPr>
          <w:rFonts w:ascii="仿宋" w:eastAsia="仿宋" w:hAnsi="仿宋" w:cs="仿宋" w:hint="eastAsia"/>
          <w:sz w:val="28"/>
          <w:szCs w:val="28"/>
        </w:rPr>
        <w:t>个工作日内以书面形式通知另一方。任何一方违反前述规定，除非法律另有规定，变动一方应对由此而造成的影响和损失承担责任。</w:t>
      </w:r>
    </w:p>
    <w:p w:rsidR="00FA7A5E" w:rsidRDefault="00DE45DA">
      <w:pPr>
        <w:tabs>
          <w:tab w:val="left" w:pos="1260"/>
        </w:tabs>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（三）甲方联系人：</w:t>
      </w:r>
    </w:p>
    <w:p w:rsidR="00FA7A5E" w:rsidRDefault="00DE45DA">
      <w:pPr>
        <w:tabs>
          <w:tab w:val="left" w:pos="1260"/>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甲方联系地址：</w:t>
      </w:r>
    </w:p>
    <w:p w:rsidR="00FA7A5E" w:rsidRDefault="00DE45DA">
      <w:pPr>
        <w:tabs>
          <w:tab w:val="left" w:pos="1260"/>
        </w:tabs>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（四）乙方联系人：</w:t>
      </w:r>
    </w:p>
    <w:p w:rsidR="00FA7A5E" w:rsidRDefault="00DE45DA">
      <w:pPr>
        <w:tabs>
          <w:tab w:val="left" w:pos="1260"/>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乙方联系地址：</w:t>
      </w:r>
    </w:p>
    <w:p w:rsidR="00FA7A5E" w:rsidRDefault="00DE45DA">
      <w:pPr>
        <w:spacing w:line="460" w:lineRule="exact"/>
        <w:rPr>
          <w:rFonts w:ascii="仿宋" w:eastAsia="仿宋" w:hAnsi="仿宋" w:cs="仿宋"/>
          <w:b/>
          <w:bCs/>
          <w:sz w:val="28"/>
          <w:szCs w:val="28"/>
        </w:rPr>
      </w:pPr>
      <w:r>
        <w:rPr>
          <w:rFonts w:ascii="仿宋" w:eastAsia="仿宋" w:hAnsi="仿宋" w:cs="仿宋" w:hint="eastAsia"/>
          <w:b/>
          <w:bCs/>
          <w:sz w:val="28"/>
          <w:szCs w:val="28"/>
        </w:rPr>
        <w:t>五、违约责任</w:t>
      </w:r>
    </w:p>
    <w:p w:rsidR="00FA7A5E" w:rsidRDefault="00DE45DA">
      <w:pPr>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（一）任何一方未履行或未适当履行本协议项下的义务，应赔偿因其违约而给守约方造成的全部损失，且守约方有权要求违约方采取包括但不限于实际履行、充分赔偿损失等补救措施。</w:t>
      </w:r>
    </w:p>
    <w:p w:rsidR="00FA7A5E" w:rsidRDefault="00DE45DA">
      <w:pPr>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（二）若甲方未按本协议约定按时足额支付代理服务费，乙方有权单独或同时行使如下权利：</w:t>
      </w:r>
    </w:p>
    <w:p w:rsidR="00FA7A5E" w:rsidRDefault="00DE45DA">
      <w:pPr>
        <w:tabs>
          <w:tab w:val="left" w:pos="1260"/>
        </w:tabs>
        <w:adjustRightInd w:val="0"/>
        <w:snapToGrid w:val="0"/>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自逾期之日起，对所有应付未付款项按日万分之五收取违约金；</w:t>
      </w:r>
    </w:p>
    <w:p w:rsidR="00FA7A5E" w:rsidRDefault="00DE45DA">
      <w:pPr>
        <w:tabs>
          <w:tab w:val="left" w:pos="1260"/>
        </w:tabs>
        <w:adjustRightInd w:val="0"/>
        <w:snapToGrid w:val="0"/>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行使与本协议相关的任何担保权利；</w:t>
      </w:r>
    </w:p>
    <w:p w:rsidR="00FA7A5E" w:rsidRDefault="00DE45DA">
      <w:pPr>
        <w:tabs>
          <w:tab w:val="left" w:pos="1260"/>
        </w:tabs>
        <w:adjustRightInd w:val="0"/>
        <w:snapToGrid w:val="0"/>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法律法规规定的其他权利。</w:t>
      </w:r>
    </w:p>
    <w:p w:rsidR="00FA7A5E" w:rsidRDefault="00DE45DA">
      <w:pPr>
        <w:tabs>
          <w:tab w:val="left" w:pos="1260"/>
        </w:tabs>
        <w:adjustRightInd w:val="0"/>
        <w:snapToGrid w:val="0"/>
        <w:spacing w:line="460" w:lineRule="exact"/>
        <w:ind w:firstLineChars="100" w:firstLine="280"/>
        <w:rPr>
          <w:rFonts w:ascii="仿宋" w:eastAsia="仿宋" w:hAnsi="仿宋" w:cs="仿宋"/>
          <w:sz w:val="28"/>
          <w:szCs w:val="28"/>
        </w:rPr>
      </w:pPr>
      <w:r>
        <w:rPr>
          <w:rFonts w:ascii="仿宋" w:eastAsia="仿宋" w:hAnsi="仿宋" w:cs="仿宋" w:hint="eastAsia"/>
          <w:sz w:val="28"/>
          <w:szCs w:val="28"/>
        </w:rPr>
        <w:t>（三）乙方超出了合同约定时间完成委托事项，则每超一天，按合同金额的万分之五扣除违约金。</w:t>
      </w:r>
    </w:p>
    <w:p w:rsidR="00FA7A5E" w:rsidRDefault="00DE45DA">
      <w:pPr>
        <w:spacing w:line="460" w:lineRule="exact"/>
        <w:rPr>
          <w:rFonts w:ascii="仿宋" w:eastAsia="仿宋" w:hAnsi="仿宋" w:cs="仿宋"/>
          <w:sz w:val="28"/>
          <w:szCs w:val="28"/>
        </w:rPr>
      </w:pPr>
      <w:r>
        <w:rPr>
          <w:rFonts w:ascii="仿宋" w:eastAsia="仿宋" w:hAnsi="仿宋" w:cs="仿宋" w:hint="eastAsia"/>
          <w:b/>
          <w:bCs/>
          <w:sz w:val="28"/>
          <w:szCs w:val="28"/>
        </w:rPr>
        <w:t>六、</w:t>
      </w:r>
      <w:r>
        <w:rPr>
          <w:rFonts w:ascii="仿宋" w:eastAsia="仿宋" w:hAnsi="仿宋" w:cs="仿宋" w:hint="eastAsia"/>
          <w:sz w:val="28"/>
          <w:szCs w:val="28"/>
        </w:rPr>
        <w:t>本合同一式两份，甲乙双方各执一份，均具同等法律效力。未尽事宜，双方另行协商解决。本合同经双方签字盖章后生效，约定事项全部完成后自动失效。</w:t>
      </w:r>
    </w:p>
    <w:p w:rsidR="00FA7A5E" w:rsidRDefault="00DE45DA">
      <w:pPr>
        <w:spacing w:line="460" w:lineRule="exact"/>
        <w:rPr>
          <w:rFonts w:ascii="仿宋" w:eastAsia="仿宋" w:hAnsi="仿宋" w:cs="仿宋"/>
          <w:sz w:val="28"/>
          <w:szCs w:val="28"/>
        </w:rPr>
      </w:pPr>
      <w:r>
        <w:rPr>
          <w:rFonts w:ascii="仿宋" w:eastAsia="仿宋" w:hAnsi="仿宋" w:cs="仿宋" w:hint="eastAsia"/>
          <w:sz w:val="28"/>
          <w:szCs w:val="28"/>
        </w:rPr>
        <w:lastRenderedPageBreak/>
        <w:t>（以下空白，仅为签署页）</w:t>
      </w:r>
    </w:p>
    <w:p w:rsidR="00FA7A5E" w:rsidRDefault="00FA7A5E">
      <w:pPr>
        <w:spacing w:line="460" w:lineRule="exact"/>
        <w:rPr>
          <w:rFonts w:ascii="仿宋" w:eastAsia="仿宋" w:hAnsi="仿宋" w:cs="仿宋"/>
          <w:sz w:val="28"/>
          <w:szCs w:val="28"/>
        </w:rPr>
      </w:pPr>
    </w:p>
    <w:p w:rsidR="00FA7A5E" w:rsidRDefault="00DE45DA">
      <w:pPr>
        <w:spacing w:line="460" w:lineRule="exact"/>
        <w:ind w:left="5880" w:hangingChars="2100" w:hanging="5880"/>
        <w:rPr>
          <w:rFonts w:ascii="仿宋" w:eastAsia="仿宋" w:hAnsi="仿宋" w:cs="仿宋"/>
          <w:sz w:val="28"/>
          <w:szCs w:val="28"/>
        </w:rPr>
      </w:pPr>
      <w:r>
        <w:rPr>
          <w:rFonts w:ascii="仿宋" w:eastAsia="仿宋" w:hAnsi="仿宋" w:cs="仿宋" w:hint="eastAsia"/>
          <w:sz w:val="28"/>
          <w:szCs w:val="28"/>
        </w:rPr>
        <w:t>甲方：重庆城市综合交通枢纽</w:t>
      </w:r>
      <w:r>
        <w:rPr>
          <w:rFonts w:ascii="仿宋" w:eastAsia="仿宋" w:hAnsi="仿宋" w:cs="仿宋" w:hint="eastAsia"/>
          <w:sz w:val="28"/>
          <w:szCs w:val="28"/>
        </w:rPr>
        <w:t xml:space="preserve">       </w:t>
      </w:r>
      <w:r>
        <w:rPr>
          <w:rFonts w:ascii="仿宋" w:eastAsia="仿宋" w:hAnsi="仿宋" w:cs="仿宋" w:hint="eastAsia"/>
          <w:sz w:val="28"/>
          <w:szCs w:val="28"/>
        </w:rPr>
        <w:t>乙方：</w:t>
      </w:r>
    </w:p>
    <w:p w:rsidR="00FA7A5E" w:rsidRDefault="00DE45DA">
      <w:pPr>
        <w:spacing w:line="460" w:lineRule="exact"/>
        <w:ind w:leftChars="399" w:left="5878" w:hangingChars="1800" w:hanging="5040"/>
        <w:rPr>
          <w:rFonts w:ascii="仿宋" w:eastAsia="仿宋" w:hAnsi="仿宋" w:cs="仿宋"/>
          <w:sz w:val="28"/>
          <w:szCs w:val="28"/>
        </w:rPr>
      </w:pPr>
      <w:r>
        <w:rPr>
          <w:rFonts w:ascii="仿宋" w:eastAsia="仿宋" w:hAnsi="仿宋" w:cs="仿宋" w:hint="eastAsia"/>
          <w:sz w:val="28"/>
          <w:szCs w:val="28"/>
        </w:rPr>
        <w:t>（集团）有限公司</w:t>
      </w:r>
      <w:r>
        <w:rPr>
          <w:rFonts w:ascii="仿宋" w:eastAsia="仿宋" w:hAnsi="仿宋" w:cs="仿宋" w:hint="eastAsia"/>
          <w:sz w:val="28"/>
          <w:szCs w:val="28"/>
        </w:rPr>
        <w:t xml:space="preserve">                </w:t>
      </w:r>
    </w:p>
    <w:p w:rsidR="00FA7A5E" w:rsidRDefault="00DE45DA">
      <w:pPr>
        <w:spacing w:line="460" w:lineRule="exact"/>
        <w:rPr>
          <w:rFonts w:ascii="仿宋" w:eastAsia="仿宋" w:hAnsi="仿宋" w:cs="仿宋"/>
          <w:sz w:val="28"/>
          <w:szCs w:val="28"/>
        </w:rPr>
      </w:pPr>
      <w:r>
        <w:rPr>
          <w:rFonts w:ascii="仿宋" w:eastAsia="仿宋" w:hAnsi="仿宋" w:cs="仿宋" w:hint="eastAsia"/>
          <w:sz w:val="28"/>
          <w:szCs w:val="28"/>
        </w:rPr>
        <w:t>负责人：</w:t>
      </w:r>
      <w:r>
        <w:rPr>
          <w:rFonts w:ascii="仿宋" w:eastAsia="仿宋" w:hAnsi="仿宋" w:cs="仿宋" w:hint="eastAsia"/>
          <w:sz w:val="28"/>
          <w:szCs w:val="28"/>
        </w:rPr>
        <w:t xml:space="preserve">                         </w:t>
      </w:r>
      <w:r>
        <w:rPr>
          <w:rFonts w:ascii="仿宋" w:eastAsia="仿宋" w:hAnsi="仿宋" w:cs="仿宋" w:hint="eastAsia"/>
          <w:sz w:val="28"/>
          <w:szCs w:val="28"/>
        </w:rPr>
        <w:t>负责人：</w:t>
      </w:r>
    </w:p>
    <w:p w:rsidR="00FA7A5E" w:rsidRDefault="00FA7A5E">
      <w:pPr>
        <w:spacing w:line="460" w:lineRule="exact"/>
        <w:rPr>
          <w:rFonts w:ascii="仿宋" w:eastAsia="仿宋" w:hAnsi="仿宋" w:cs="仿宋"/>
          <w:sz w:val="28"/>
          <w:szCs w:val="28"/>
        </w:rPr>
      </w:pPr>
    </w:p>
    <w:p w:rsidR="00FA7A5E" w:rsidRDefault="00DE45DA">
      <w:pPr>
        <w:spacing w:line="460" w:lineRule="exac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                       </w:t>
      </w:r>
      <w:r>
        <w:rPr>
          <w:rFonts w:ascii="仿宋" w:eastAsia="仿宋" w:hAnsi="仿宋" w:cs="仿宋" w:hint="eastAsia"/>
          <w:sz w:val="28"/>
          <w:szCs w:val="28"/>
        </w:rPr>
        <w:t>联系电话：</w:t>
      </w:r>
    </w:p>
    <w:p w:rsidR="00FA7A5E" w:rsidRDefault="00FA7A5E">
      <w:pPr>
        <w:spacing w:line="460" w:lineRule="exact"/>
        <w:rPr>
          <w:rFonts w:ascii="仿宋" w:eastAsia="仿宋" w:hAnsi="仿宋" w:cs="仿宋"/>
          <w:sz w:val="28"/>
          <w:szCs w:val="28"/>
        </w:rPr>
      </w:pPr>
    </w:p>
    <w:p w:rsidR="00FA7A5E" w:rsidRDefault="00DE45DA">
      <w:pPr>
        <w:spacing w:line="460" w:lineRule="exact"/>
        <w:rPr>
          <w:rFonts w:ascii="仿宋" w:eastAsia="仿宋" w:hAnsi="仿宋" w:cs="仿宋"/>
          <w:sz w:val="28"/>
          <w:szCs w:val="28"/>
        </w:rPr>
      </w:pPr>
      <w:r>
        <w:rPr>
          <w:rFonts w:ascii="仿宋" w:eastAsia="仿宋" w:hAnsi="仿宋" w:cs="仿宋" w:hint="eastAsia"/>
          <w:sz w:val="28"/>
          <w:szCs w:val="28"/>
        </w:rPr>
        <w:t>签约地点：</w:t>
      </w:r>
    </w:p>
    <w:p w:rsidR="00FA7A5E" w:rsidRDefault="00FA7A5E">
      <w:pPr>
        <w:spacing w:line="460" w:lineRule="exact"/>
        <w:rPr>
          <w:rFonts w:ascii="仿宋" w:eastAsia="仿宋" w:hAnsi="仿宋" w:cs="仿宋"/>
          <w:sz w:val="28"/>
          <w:szCs w:val="28"/>
        </w:rPr>
      </w:pPr>
    </w:p>
    <w:p w:rsidR="00FA7A5E" w:rsidRDefault="00DE45DA">
      <w:pPr>
        <w:spacing w:line="460" w:lineRule="exact"/>
        <w:ind w:firstLineChars="2500" w:firstLine="700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A7A5E" w:rsidRDefault="00FA7A5E"/>
    <w:sectPr w:rsidR="00FA7A5E" w:rsidSect="00FA7A5E">
      <w:pgSz w:w="11906" w:h="16838"/>
      <w:pgMar w:top="1417" w:right="1417" w:bottom="1417" w:left="141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华文楷体">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C75A6"/>
    <w:multiLevelType w:val="singleLevel"/>
    <w:tmpl w:val="909C75A6"/>
    <w:lvl w:ilvl="0">
      <w:start w:val="1"/>
      <w:numFmt w:val="chineseCounting"/>
      <w:suff w:val="nothing"/>
      <w:lvlText w:val="（%1）"/>
      <w:lvlJc w:val="left"/>
      <w:rPr>
        <w:rFonts w:hint="eastAsia"/>
      </w:rPr>
    </w:lvl>
  </w:abstractNum>
  <w:abstractNum w:abstractNumId="1">
    <w:nsid w:val="00000002"/>
    <w:multiLevelType w:val="multilevel"/>
    <w:tmpl w:val="00000002"/>
    <w:lvl w:ilvl="0">
      <w:start w:val="1"/>
      <w:numFmt w:val="decimal"/>
      <w:pStyle w:val="1"/>
      <w:lvlText w:val="%1."/>
      <w:lvlJc w:val="left"/>
      <w:pPr>
        <w:tabs>
          <w:tab w:val="left" w:pos="567"/>
        </w:tabs>
        <w:ind w:left="567" w:hanging="567"/>
      </w:pPr>
      <w:rPr>
        <w:rFonts w:ascii="Times New Roman" w:eastAsia="宋体" w:hAnsi="Times New Roman" w:hint="default"/>
        <w:b/>
        <w:i w:val="0"/>
        <w:sz w:val="24"/>
      </w:rPr>
    </w:lvl>
    <w:lvl w:ilvl="1">
      <w:start w:val="1"/>
      <w:numFmt w:val="decimal"/>
      <w:isLgl/>
      <w:lvlText w:val="%1.%2"/>
      <w:lvlJc w:val="left"/>
      <w:pPr>
        <w:tabs>
          <w:tab w:val="left" w:pos="1134"/>
        </w:tabs>
        <w:ind w:left="1134" w:hanging="567"/>
      </w:pPr>
      <w:rPr>
        <w:rFonts w:ascii="Times New Roman" w:hAnsi="Times New Roman" w:cs="Times New Roman"/>
        <w:b w:val="0"/>
        <w:bCs w:val="0"/>
        <w:i w:val="0"/>
        <w:iCs w:val="0"/>
        <w:caps w:val="0"/>
        <w:smallCaps w:val="0"/>
        <w:snapToGrid w:val="0"/>
        <w:vanish w:val="0"/>
        <w:color w:val="000000"/>
        <w:spacing w:val="0"/>
        <w:w w:val="0"/>
        <w:kern w:val="0"/>
        <w:position w:val="0"/>
        <w:sz w:val="0"/>
        <w:szCs w:val="0"/>
        <w:u w:val="none" w:color="000000"/>
        <w:shd w:val="clear" w:color="000000" w:fill="000000"/>
        <w:vertAlign w:val="baseline"/>
        <w:lang w:eastAsia="zh-CN"/>
      </w:rPr>
    </w:lvl>
    <w:lvl w:ilvl="2">
      <w:start w:val="1"/>
      <w:numFmt w:val="decimal"/>
      <w:isLgl/>
      <w:lvlText w:val="%1.%2.%3"/>
      <w:lvlJc w:val="left"/>
      <w:pPr>
        <w:tabs>
          <w:tab w:val="left" w:pos="1985"/>
        </w:tabs>
        <w:ind w:left="1985" w:hanging="851"/>
      </w:pPr>
      <w:rPr>
        <w:rFonts w:ascii="Times New Roman" w:eastAsia="宋体" w:hAnsi="Times New Roman" w:cs="Times New Roman" w:hint="default"/>
        <w:b w:val="0"/>
        <w:bCs w:val="0"/>
        <w:i w:val="0"/>
        <w:iCs w:val="0"/>
        <w:caps w:val="0"/>
        <w:smallCaps w:val="0"/>
        <w:snapToGrid w:val="0"/>
        <w:vanish w:val="0"/>
        <w:color w:val="000000"/>
        <w:spacing w:val="0"/>
        <w:w w:val="0"/>
        <w:kern w:val="0"/>
        <w:position w:val="0"/>
        <w:sz w:val="24"/>
        <w:szCs w:val="0"/>
        <w:u w:val="none" w:color="000000"/>
        <w:shd w:val="clear" w:color="000000" w:fill="000000"/>
        <w:vertAlign w:val="baseline"/>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D9232F1"/>
    <w:rsid w:val="009738F6"/>
    <w:rsid w:val="00CE31A5"/>
    <w:rsid w:val="00DD36E1"/>
    <w:rsid w:val="00DE45DA"/>
    <w:rsid w:val="00FA7A5E"/>
    <w:rsid w:val="031764EB"/>
    <w:rsid w:val="0A05695E"/>
    <w:rsid w:val="0DB73566"/>
    <w:rsid w:val="0EFA4EB4"/>
    <w:rsid w:val="0F152BD4"/>
    <w:rsid w:val="11C31A12"/>
    <w:rsid w:val="12BE552F"/>
    <w:rsid w:val="136A7583"/>
    <w:rsid w:val="15010F16"/>
    <w:rsid w:val="157C77DD"/>
    <w:rsid w:val="160040C6"/>
    <w:rsid w:val="185732AE"/>
    <w:rsid w:val="18BC206B"/>
    <w:rsid w:val="18CF2BAF"/>
    <w:rsid w:val="1C2F072E"/>
    <w:rsid w:val="1E770D0F"/>
    <w:rsid w:val="1E855544"/>
    <w:rsid w:val="1F763E3F"/>
    <w:rsid w:val="21ED4180"/>
    <w:rsid w:val="22103A20"/>
    <w:rsid w:val="234F12D8"/>
    <w:rsid w:val="23997CED"/>
    <w:rsid w:val="26A21A8F"/>
    <w:rsid w:val="26D17946"/>
    <w:rsid w:val="2A7560A3"/>
    <w:rsid w:val="2D1E09E3"/>
    <w:rsid w:val="30553888"/>
    <w:rsid w:val="33086645"/>
    <w:rsid w:val="36384128"/>
    <w:rsid w:val="37AC3C48"/>
    <w:rsid w:val="3BA27935"/>
    <w:rsid w:val="3C601B78"/>
    <w:rsid w:val="3FBE16C8"/>
    <w:rsid w:val="411B1436"/>
    <w:rsid w:val="43977B3E"/>
    <w:rsid w:val="45794FA6"/>
    <w:rsid w:val="46162721"/>
    <w:rsid w:val="469A33A6"/>
    <w:rsid w:val="489B2BAA"/>
    <w:rsid w:val="48A714A2"/>
    <w:rsid w:val="4C8D728A"/>
    <w:rsid w:val="4CA9532A"/>
    <w:rsid w:val="4E3E4852"/>
    <w:rsid w:val="582332CA"/>
    <w:rsid w:val="593A715B"/>
    <w:rsid w:val="59F20FD3"/>
    <w:rsid w:val="5E0D462E"/>
    <w:rsid w:val="5FDD4584"/>
    <w:rsid w:val="5FE97169"/>
    <w:rsid w:val="657B0D13"/>
    <w:rsid w:val="66457E5F"/>
    <w:rsid w:val="6A541A5E"/>
    <w:rsid w:val="6C6E190D"/>
    <w:rsid w:val="6D9232F1"/>
    <w:rsid w:val="6E3B7070"/>
    <w:rsid w:val="70E0174B"/>
    <w:rsid w:val="72460378"/>
    <w:rsid w:val="772545A5"/>
    <w:rsid w:val="7B81253B"/>
    <w:rsid w:val="7D9E5D9E"/>
    <w:rsid w:val="7FC00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FA7A5E"/>
    <w:pPr>
      <w:widowControl w:val="0"/>
      <w:jc w:val="both"/>
    </w:pPr>
    <w:rPr>
      <w:rFonts w:ascii="Times New Roman" w:eastAsia="宋体" w:hAnsi="Times New Roman" w:cs="Times New Roman"/>
      <w:kern w:val="2"/>
      <w:sz w:val="21"/>
    </w:rPr>
  </w:style>
  <w:style w:type="paragraph" w:styleId="1">
    <w:name w:val="heading 1"/>
    <w:basedOn w:val="a"/>
    <w:next w:val="a"/>
    <w:qFormat/>
    <w:rsid w:val="00FA7A5E"/>
    <w:pPr>
      <w:keepNext/>
      <w:keepLines/>
      <w:numPr>
        <w:numId w:val="1"/>
      </w:numPr>
      <w:adjustRightInd w:val="0"/>
      <w:snapToGrid w:val="0"/>
      <w:spacing w:beforeLines="50" w:afterLines="50"/>
      <w:outlineLvl w:val="0"/>
    </w:pPr>
    <w:rPr>
      <w:b/>
      <w:bCs/>
      <w:kern w:val="44"/>
      <w:sz w:val="24"/>
      <w:szCs w:val="44"/>
    </w:rPr>
  </w:style>
  <w:style w:type="paragraph" w:styleId="3">
    <w:name w:val="heading 3"/>
    <w:basedOn w:val="a"/>
    <w:next w:val="a"/>
    <w:uiPriority w:val="9"/>
    <w:unhideWhenUsed/>
    <w:qFormat/>
    <w:rsid w:val="00FA7A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sid w:val="00FA7A5E"/>
    <w:pPr>
      <w:widowControl w:val="0"/>
      <w:jc w:val="both"/>
    </w:pPr>
    <w:rPr>
      <w:rFonts w:ascii="宋体" w:eastAsia="宋体" w:hAnsi="宋体" w:cs="宋体"/>
      <w:color w:val="000000"/>
      <w:kern w:val="2"/>
      <w:sz w:val="21"/>
      <w:szCs w:val="21"/>
      <w:u w:color="000000"/>
    </w:rPr>
  </w:style>
  <w:style w:type="paragraph" w:styleId="a4">
    <w:name w:val="footer"/>
    <w:basedOn w:val="a"/>
    <w:uiPriority w:val="99"/>
    <w:unhideWhenUsed/>
    <w:qFormat/>
    <w:rsid w:val="00FA7A5E"/>
    <w:pPr>
      <w:tabs>
        <w:tab w:val="center" w:pos="4153"/>
        <w:tab w:val="right" w:pos="8306"/>
      </w:tabs>
      <w:snapToGrid w:val="0"/>
      <w:jc w:val="left"/>
    </w:pPr>
    <w:rPr>
      <w:sz w:val="18"/>
    </w:rPr>
  </w:style>
  <w:style w:type="table" w:styleId="a5">
    <w:name w:val="Table Grid"/>
    <w:basedOn w:val="a1"/>
    <w:qFormat/>
    <w:rsid w:val="00FA7A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宠溺</dc:creator>
  <cp:lastModifiedBy>刘娇</cp:lastModifiedBy>
  <cp:revision>2</cp:revision>
  <dcterms:created xsi:type="dcterms:W3CDTF">2021-06-07T01:43:00Z</dcterms:created>
  <dcterms:modified xsi:type="dcterms:W3CDTF">2021-06-13T03:19:00Z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BE07257083C94D72A2BBB2CBC85D5F2B</vt:lpwstr>
  </property>
  <property fmtid="{D5CDD505-2E9C-101B-9397-08002B2CF9AE}" pid="4" name="KSOSaveFontToCloudKey">
    <vt:lpwstr>930503152_btnclosed</vt:lpwstr>
  </property>
</Properties>
</file>