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488"/>
        </w:tabs>
        <w:ind w:right="611" w:rightChars="291"/>
        <w:jc w:val="center"/>
        <w:rPr>
          <w:rFonts w:hint="eastAsia" w:ascii="方正小标宋_GBK" w:hAnsi="方正小标宋_GBK" w:eastAsia="方正小标宋_GBK" w:cs="方正小标宋_GBK"/>
          <w:b/>
          <w:bCs/>
          <w:color w:val="auto"/>
          <w:sz w:val="44"/>
          <w:szCs w:val="44"/>
          <w:highlight w:val="none"/>
          <w:lang w:eastAsia="zh-CN"/>
        </w:rPr>
      </w:pPr>
      <w:r>
        <w:rPr>
          <w:rFonts w:hint="eastAsia" w:ascii="方正小标宋_GBK" w:hAnsi="方正小标宋_GBK" w:eastAsia="方正小标宋_GBK" w:cs="方正小标宋_GBK"/>
          <w:b/>
          <w:bCs/>
          <w:color w:val="auto"/>
          <w:sz w:val="44"/>
          <w:szCs w:val="44"/>
          <w:highlight w:val="none"/>
          <w:lang w:eastAsia="zh-CN"/>
        </w:rPr>
        <w:t>重庆通邑智慧城市运营管理有限公司</w:t>
      </w:r>
      <w:r>
        <w:rPr>
          <w:rFonts w:hint="eastAsia" w:ascii="方正小标宋_GBK" w:hAnsi="方正小标宋_GBK" w:eastAsia="方正小标宋_GBK" w:cs="方正小标宋_GBK"/>
          <w:b/>
          <w:bCs/>
          <w:color w:val="auto"/>
          <w:sz w:val="36"/>
          <w:szCs w:val="36"/>
          <w:highlight w:val="none"/>
          <w:u w:val="none"/>
          <w:lang w:val="en-US" w:eastAsia="zh-CN"/>
        </w:rPr>
        <w:t xml:space="preserve">   </w:t>
      </w:r>
      <w:r>
        <w:rPr>
          <w:rFonts w:hint="eastAsia" w:ascii="方正小标宋_GBK" w:hAnsi="方正小标宋_GBK" w:eastAsia="方正小标宋_GBK" w:cs="方正小标宋_GBK"/>
          <w:b/>
          <w:bCs/>
          <w:color w:val="auto"/>
          <w:sz w:val="44"/>
          <w:szCs w:val="44"/>
          <w:highlight w:val="none"/>
          <w:lang w:val="en-US" w:eastAsia="zh-CN"/>
        </w:rPr>
        <w:t>2024年度轨道保洁项目绿植租赁养护服务</w:t>
      </w:r>
    </w:p>
    <w:p>
      <w:pPr>
        <w:tabs>
          <w:tab w:val="left" w:pos="-7488"/>
        </w:tabs>
        <w:ind w:right="611" w:rightChars="291"/>
        <w:jc w:val="center"/>
        <w:rPr>
          <w:rFonts w:hint="eastAsia" w:ascii="方正小标宋_GBK" w:hAnsi="方正小标宋_GBK" w:eastAsia="方正小标宋_GBK" w:cs="方正小标宋_GBK"/>
          <w:b/>
          <w:bCs/>
          <w:color w:val="auto"/>
          <w:sz w:val="44"/>
          <w:szCs w:val="44"/>
          <w:highlight w:val="none"/>
          <w:lang w:eastAsia="zh-CN"/>
        </w:rPr>
      </w:pPr>
      <w:r>
        <w:rPr>
          <w:rFonts w:hint="eastAsia" w:ascii="方正小标宋_GBK" w:hAnsi="方正小标宋_GBK" w:eastAsia="方正小标宋_GBK" w:cs="方正小标宋_GBK"/>
          <w:b/>
          <w:bCs/>
          <w:color w:val="auto"/>
          <w:sz w:val="44"/>
          <w:szCs w:val="44"/>
          <w:highlight w:val="none"/>
          <w:lang w:val="en-US" w:eastAsia="zh-CN"/>
        </w:rPr>
        <w:t>比选文件</w:t>
      </w:r>
      <w:r>
        <w:rPr>
          <w:rFonts w:hint="eastAsia" w:ascii="方正小标宋_GBK" w:hAnsi="方正小标宋_GBK" w:eastAsia="方正小标宋_GBK" w:cs="方正小标宋_GBK"/>
          <w:b/>
          <w:bCs/>
          <w:color w:val="auto"/>
          <w:sz w:val="44"/>
          <w:szCs w:val="44"/>
          <w:highlight w:val="none"/>
          <w:lang w:eastAsia="zh-CN"/>
        </w:rPr>
        <w:t>邀请函</w:t>
      </w:r>
    </w:p>
    <w:p>
      <w:pPr>
        <w:rPr>
          <w:rFonts w:hint="eastAsia"/>
          <w:highlight w:val="none"/>
        </w:rPr>
      </w:pPr>
      <w:r>
        <w:rPr>
          <w:rFonts w:hint="eastAsia" w:ascii="方正仿宋_GBK" w:hAnsi="方正仿宋_GBK" w:eastAsia="方正仿宋_GBK" w:cs="方正仿宋_GBK"/>
          <w:color w:val="auto"/>
          <w:sz w:val="28"/>
          <w:szCs w:val="28"/>
          <w:highlight w:val="none"/>
          <w:u w:val="single"/>
        </w:rPr>
        <w:t xml:space="preserve">   </w:t>
      </w:r>
      <w:r>
        <w:rPr>
          <w:rFonts w:hint="eastAsia" w:ascii="仿宋_GB2312" w:hAnsi="仿宋_GB2312" w:eastAsia="仿宋_GB2312" w:cs="仿宋_GB2312"/>
          <w:b w:val="0"/>
          <w:i w:val="0"/>
          <w:color w:val="auto"/>
          <w:sz w:val="32"/>
          <w:szCs w:val="32"/>
          <w:highlight w:val="none"/>
          <w:u w:val="single"/>
          <w:lang w:val="en-US" w:eastAsia="zh-CN"/>
        </w:rPr>
        <w:t xml:space="preserve">                 </w:t>
      </w:r>
      <w:r>
        <w:rPr>
          <w:rFonts w:hint="eastAsia" w:ascii="方正仿宋_GBK" w:hAnsi="方正仿宋_GBK" w:eastAsia="方正仿宋_GBK" w:cs="方正仿宋_GBK"/>
          <w:color w:val="auto"/>
          <w:sz w:val="28"/>
          <w:szCs w:val="28"/>
          <w:highlight w:val="none"/>
          <w:u w:val="single"/>
        </w:rPr>
        <w:t xml:space="preserve">   </w:t>
      </w:r>
      <w:r>
        <w:rPr>
          <w:rFonts w:hint="eastAsia" w:ascii="方正仿宋_GBK" w:hAnsi="方正仿宋_GBK" w:eastAsia="方正仿宋_GBK" w:cs="方正仿宋_GBK"/>
          <w:color w:val="auto"/>
          <w:sz w:val="28"/>
          <w:szCs w:val="28"/>
          <w:highlight w:val="none"/>
        </w:rPr>
        <w:t>：</w:t>
      </w:r>
    </w:p>
    <w:p>
      <w:pPr>
        <w:jc w:val="left"/>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rPr>
        <w:t xml:space="preserve">     我司拟开展</w:t>
      </w:r>
      <w:r>
        <w:rPr>
          <w:rFonts w:hint="eastAsia" w:ascii="方正仿宋_GBK" w:hAnsi="方正仿宋_GBK" w:eastAsia="方正仿宋_GBK" w:cs="方正仿宋_GBK"/>
          <w:color w:val="auto"/>
          <w:sz w:val="28"/>
          <w:szCs w:val="28"/>
          <w:highlight w:val="none"/>
          <w:u w:val="single"/>
          <w:lang w:val="en-US" w:eastAsia="zh-CN"/>
        </w:rPr>
        <w:t>2024年度轨道保洁项目绿植租赁养护服务</w:t>
      </w:r>
      <w:r>
        <w:rPr>
          <w:rFonts w:hint="eastAsia" w:ascii="方正仿宋_GBK" w:hAnsi="方正仿宋_GBK" w:eastAsia="方正仿宋_GBK" w:cs="方正仿宋_GBK"/>
          <w:color w:val="auto"/>
          <w:sz w:val="28"/>
          <w:szCs w:val="28"/>
          <w:highlight w:val="none"/>
          <w:u w:val="single"/>
          <w:lang w:eastAsia="zh-CN"/>
        </w:rPr>
        <w:t>比</w:t>
      </w:r>
      <w:r>
        <w:rPr>
          <w:rFonts w:hint="eastAsia" w:ascii="方正仿宋_GBK" w:hAnsi="方正仿宋_GBK" w:eastAsia="方正仿宋_GBK" w:cs="方正仿宋_GBK"/>
          <w:color w:val="auto"/>
          <w:sz w:val="28"/>
          <w:szCs w:val="28"/>
          <w:highlight w:val="none"/>
          <w:u w:val="single"/>
        </w:rPr>
        <w:t>选</w:t>
      </w:r>
      <w:r>
        <w:rPr>
          <w:rFonts w:hint="eastAsia" w:ascii="方正仿宋_GBK" w:hAnsi="方正仿宋_GBK" w:eastAsia="方正仿宋_GBK" w:cs="方正仿宋_GBK"/>
          <w:color w:val="auto"/>
          <w:sz w:val="28"/>
          <w:szCs w:val="28"/>
          <w:highlight w:val="none"/>
        </w:rPr>
        <w:t>工作，</w:t>
      </w:r>
      <w:r>
        <w:rPr>
          <w:rFonts w:hint="eastAsia" w:ascii="方正仿宋_GBK" w:hAnsi="方正仿宋_GBK" w:eastAsia="方正仿宋_GBK" w:cs="方正仿宋_GBK"/>
          <w:color w:val="000000"/>
          <w:sz w:val="28"/>
          <w:szCs w:val="28"/>
          <w:highlight w:val="none"/>
        </w:rPr>
        <w:t>本次服务单位将通过竞争性比选方式进行确定。具体项目情况如下：</w:t>
      </w:r>
    </w:p>
    <w:tbl>
      <w:tblPr>
        <w:tblStyle w:val="13"/>
        <w:tblW w:w="9432" w:type="dxa"/>
        <w:tblInd w:w="-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7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2" w:type="dxa"/>
            <w:gridSpan w:val="2"/>
            <w:vAlign w:val="center"/>
          </w:tcPr>
          <w:p>
            <w:pPr>
              <w:rPr>
                <w:rFonts w:hint="eastAsia"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sz w:val="24"/>
                <w:highlight w:val="none"/>
              </w:rPr>
              <w:t xml:space="preserve">一、项目概况 </w:t>
            </w:r>
          </w:p>
          <w:p>
            <w:pPr>
              <w:rPr>
                <w:rFonts w:hint="eastAsia" w:ascii="方正仿宋_GBK" w:hAnsi="方正仿宋_GBK" w:eastAsia="方正仿宋_GBK" w:cs="方正仿宋_GBK"/>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trPr>
        <w:tc>
          <w:tcPr>
            <w:tcW w:w="1947" w:type="dxa"/>
            <w:vAlign w:val="center"/>
          </w:tcPr>
          <w:p>
            <w:pPr>
              <w:jc w:val="cente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项目名称</w:t>
            </w:r>
          </w:p>
        </w:tc>
        <w:tc>
          <w:tcPr>
            <w:tcW w:w="7485" w:type="dxa"/>
            <w:vAlign w:val="center"/>
          </w:tcPr>
          <w:p>
            <w:pPr>
              <w:rPr>
                <w:rFonts w:hint="eastAsia" w:ascii="方正仿宋_GBK" w:hAnsi="方正仿宋_GBK" w:eastAsia="方正仿宋_GBK" w:cs="方正仿宋_GBK"/>
                <w:color w:val="auto"/>
                <w:sz w:val="24"/>
                <w:highlight w:val="none"/>
                <w:u w:val="none"/>
              </w:rPr>
            </w:pPr>
            <w:r>
              <w:rPr>
                <w:rFonts w:hint="eastAsia" w:ascii="方正仿宋_GBK" w:hAnsi="方正仿宋_GBK" w:eastAsia="方正仿宋_GBK" w:cs="方正仿宋_GBK"/>
                <w:color w:val="auto"/>
                <w:sz w:val="24"/>
                <w:highlight w:val="none"/>
                <w:u w:val="none"/>
                <w:lang w:val="en-US" w:eastAsia="zh-CN"/>
              </w:rPr>
              <w:t>2024年度轨道保洁项目绿植租赁养护服务比选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7" w:hRule="exact"/>
        </w:trPr>
        <w:tc>
          <w:tcPr>
            <w:tcW w:w="1947"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b/>
                <w:bCs/>
                <w:color w:val="auto"/>
                <w:sz w:val="24"/>
                <w:highlight w:val="none"/>
              </w:rPr>
              <w:t>项目</w:t>
            </w:r>
            <w:r>
              <w:rPr>
                <w:rFonts w:hint="eastAsia" w:ascii="方正仿宋_GBK" w:hAnsi="方正仿宋_GBK" w:eastAsia="方正仿宋_GBK" w:cs="方正仿宋_GBK"/>
                <w:b/>
                <w:bCs/>
                <w:color w:val="auto"/>
                <w:sz w:val="24"/>
                <w:highlight w:val="none"/>
                <w:lang w:val="en-US" w:eastAsia="zh-CN"/>
              </w:rPr>
              <w:t>预算</w:t>
            </w:r>
          </w:p>
        </w:tc>
        <w:tc>
          <w:tcPr>
            <w:tcW w:w="7485" w:type="dxa"/>
            <w:vAlign w:val="center"/>
          </w:tcPr>
          <w:p>
            <w:pPr>
              <w:keepNext w:val="0"/>
              <w:keepLines w:val="0"/>
              <w:pageBreakBefore w:val="0"/>
              <w:numPr>
                <w:ilvl w:val="0"/>
                <w:numId w:val="1"/>
              </w:numPr>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default" w:ascii="方正仿宋_GBK" w:hAnsi="方正仿宋_GBK" w:eastAsia="方正仿宋_GBK" w:cs="方正仿宋_GBK"/>
                <w:b w:val="0"/>
                <w:bCs w:val="0"/>
                <w:color w:val="auto"/>
                <w:kern w:val="2"/>
                <w:sz w:val="24"/>
                <w:szCs w:val="24"/>
                <w:highlight w:val="none"/>
                <w:lang w:val="en-US" w:eastAsia="zh-CN" w:bidi="ar-SA"/>
              </w:rPr>
              <w:t>大型绿植</w:t>
            </w:r>
            <w:r>
              <w:rPr>
                <w:rFonts w:hint="eastAsia" w:ascii="方正仿宋_GBK" w:hAnsi="方正仿宋_GBK" w:eastAsia="方正仿宋_GBK" w:cs="方正仿宋_GBK"/>
                <w:b w:val="0"/>
                <w:bCs w:val="0"/>
                <w:color w:val="auto"/>
                <w:kern w:val="2"/>
                <w:sz w:val="24"/>
                <w:szCs w:val="24"/>
                <w:highlight w:val="none"/>
                <w:lang w:val="en-US" w:eastAsia="zh-CN" w:bidi="ar-SA"/>
              </w:rPr>
              <w:t>（植株高度1米以上）：不含税单价</w:t>
            </w:r>
            <w:r>
              <w:rPr>
                <w:rFonts w:hint="eastAsia" w:ascii="方正仿宋_GBK" w:hAnsi="方正仿宋_GBK" w:eastAsia="方正仿宋_GBK" w:cs="方正仿宋_GBK"/>
                <w:b w:val="0"/>
                <w:bCs w:val="0"/>
                <w:color w:val="auto"/>
                <w:kern w:val="2"/>
                <w:sz w:val="24"/>
                <w:szCs w:val="24"/>
                <w:highlight w:val="none"/>
                <w:u w:val="single"/>
                <w:lang w:val="en-US" w:eastAsia="zh-CN" w:bidi="ar-SA"/>
              </w:rPr>
              <w:t>18.59</w:t>
            </w:r>
            <w:r>
              <w:rPr>
                <w:rFonts w:hint="default" w:ascii="方正仿宋_GBK" w:hAnsi="方正仿宋_GBK" w:eastAsia="方正仿宋_GBK" w:cs="方正仿宋_GBK"/>
                <w:b w:val="0"/>
                <w:bCs w:val="0"/>
                <w:color w:val="auto"/>
                <w:kern w:val="2"/>
                <w:sz w:val="24"/>
                <w:szCs w:val="24"/>
                <w:highlight w:val="none"/>
                <w:lang w:val="en-US" w:eastAsia="zh-CN" w:bidi="ar-SA"/>
              </w:rPr>
              <w:t>元/月/盆</w:t>
            </w:r>
            <w:r>
              <w:rPr>
                <w:rFonts w:hint="eastAsia" w:ascii="方正仿宋_GBK" w:hAnsi="方正仿宋_GBK" w:eastAsia="方正仿宋_GBK" w:cs="方正仿宋_GBK"/>
                <w:b w:val="0"/>
                <w:bCs w:val="0"/>
                <w:color w:val="auto"/>
                <w:kern w:val="2"/>
                <w:sz w:val="24"/>
                <w:szCs w:val="24"/>
                <w:highlight w:val="none"/>
                <w:lang w:val="en-US" w:eastAsia="zh-CN" w:bidi="ar-SA"/>
              </w:rPr>
              <w:t>，共596盆。</w:t>
            </w:r>
          </w:p>
          <w:p>
            <w:pPr>
              <w:keepNext w:val="0"/>
              <w:keepLines w:val="0"/>
              <w:pageBreakBefore w:val="0"/>
              <w:numPr>
                <w:ilvl w:val="0"/>
                <w:numId w:val="1"/>
              </w:numPr>
              <w:kinsoku/>
              <w:wordWrap/>
              <w:overflowPunct/>
              <w:topLinePunct w:val="0"/>
              <w:autoSpaceDE/>
              <w:autoSpaceDN/>
              <w:bidi w:val="0"/>
              <w:adjustRightInd/>
              <w:snapToGrid/>
              <w:spacing w:line="440" w:lineRule="exact"/>
              <w:textAlignment w:val="auto"/>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default" w:ascii="方正仿宋_GBK" w:hAnsi="方正仿宋_GBK" w:eastAsia="方正仿宋_GBK" w:cs="方正仿宋_GBK"/>
                <w:b w:val="0"/>
                <w:bCs w:val="0"/>
                <w:color w:val="auto"/>
                <w:kern w:val="2"/>
                <w:sz w:val="24"/>
                <w:szCs w:val="24"/>
                <w:highlight w:val="none"/>
                <w:lang w:val="en-US" w:eastAsia="zh-CN" w:bidi="ar-SA"/>
              </w:rPr>
              <w:t>中型绿植</w:t>
            </w:r>
            <w:r>
              <w:rPr>
                <w:rFonts w:hint="eastAsia" w:ascii="方正仿宋_GBK" w:hAnsi="方正仿宋_GBK" w:eastAsia="方正仿宋_GBK" w:cs="方正仿宋_GBK"/>
                <w:b w:val="0"/>
                <w:bCs w:val="0"/>
                <w:color w:val="auto"/>
                <w:kern w:val="2"/>
                <w:sz w:val="24"/>
                <w:szCs w:val="24"/>
                <w:highlight w:val="none"/>
                <w:lang w:val="en-US" w:eastAsia="zh-CN" w:bidi="ar-SA"/>
              </w:rPr>
              <w:t>（植株高度0.8米-1米）：不含税单价</w:t>
            </w:r>
            <w:r>
              <w:rPr>
                <w:rFonts w:hint="eastAsia" w:ascii="方正仿宋_GBK" w:hAnsi="方正仿宋_GBK" w:eastAsia="方正仿宋_GBK" w:cs="方正仿宋_GBK"/>
                <w:b w:val="0"/>
                <w:bCs w:val="0"/>
                <w:color w:val="auto"/>
                <w:kern w:val="2"/>
                <w:sz w:val="24"/>
                <w:szCs w:val="24"/>
                <w:highlight w:val="none"/>
                <w:u w:val="single"/>
                <w:lang w:val="en-US" w:eastAsia="zh-CN" w:bidi="ar-SA"/>
              </w:rPr>
              <w:t>13.66</w:t>
            </w:r>
            <w:r>
              <w:rPr>
                <w:rFonts w:hint="default" w:ascii="方正仿宋_GBK" w:hAnsi="方正仿宋_GBK" w:eastAsia="方正仿宋_GBK" w:cs="方正仿宋_GBK"/>
                <w:b w:val="0"/>
                <w:bCs w:val="0"/>
                <w:color w:val="auto"/>
                <w:kern w:val="2"/>
                <w:sz w:val="24"/>
                <w:szCs w:val="24"/>
                <w:highlight w:val="none"/>
                <w:lang w:val="en-US" w:eastAsia="zh-CN" w:bidi="ar-SA"/>
              </w:rPr>
              <w:t>元/月/盆，</w:t>
            </w:r>
            <w:r>
              <w:rPr>
                <w:rFonts w:hint="eastAsia" w:ascii="方正仿宋_GBK" w:hAnsi="方正仿宋_GBK" w:eastAsia="方正仿宋_GBK" w:cs="方正仿宋_GBK"/>
                <w:b w:val="0"/>
                <w:bCs w:val="0"/>
                <w:color w:val="auto"/>
                <w:kern w:val="2"/>
                <w:sz w:val="24"/>
                <w:szCs w:val="24"/>
                <w:highlight w:val="none"/>
                <w:lang w:val="en-US" w:eastAsia="zh-CN" w:bidi="ar-SA"/>
              </w:rPr>
              <w:t>共1934盆。</w:t>
            </w:r>
          </w:p>
          <w:p>
            <w:pPr>
              <w:keepNext w:val="0"/>
              <w:keepLines w:val="0"/>
              <w:pageBreakBefore w:val="0"/>
              <w:numPr>
                <w:ilvl w:val="0"/>
                <w:numId w:val="1"/>
              </w:numPr>
              <w:kinsoku/>
              <w:wordWrap/>
              <w:overflowPunct/>
              <w:topLinePunct w:val="0"/>
              <w:autoSpaceDE/>
              <w:autoSpaceDN/>
              <w:bidi w:val="0"/>
              <w:adjustRightInd/>
              <w:snapToGrid/>
              <w:spacing w:line="440" w:lineRule="exact"/>
              <w:textAlignment w:val="auto"/>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default" w:ascii="方正仿宋_GBK" w:hAnsi="方正仿宋_GBK" w:eastAsia="方正仿宋_GBK" w:cs="方正仿宋_GBK"/>
                <w:b w:val="0"/>
                <w:bCs w:val="0"/>
                <w:color w:val="auto"/>
                <w:kern w:val="2"/>
                <w:sz w:val="24"/>
                <w:szCs w:val="24"/>
                <w:highlight w:val="none"/>
                <w:lang w:val="en-US" w:eastAsia="zh-CN" w:bidi="ar-SA"/>
              </w:rPr>
              <w:t>小型绿植</w:t>
            </w:r>
            <w:r>
              <w:rPr>
                <w:rFonts w:hint="eastAsia" w:ascii="方正仿宋_GBK" w:hAnsi="方正仿宋_GBK" w:eastAsia="方正仿宋_GBK" w:cs="方正仿宋_GBK"/>
                <w:b w:val="0"/>
                <w:bCs w:val="0"/>
                <w:color w:val="auto"/>
                <w:kern w:val="2"/>
                <w:sz w:val="24"/>
                <w:szCs w:val="24"/>
                <w:highlight w:val="none"/>
                <w:lang w:val="en-US" w:eastAsia="zh-CN" w:bidi="ar-SA"/>
              </w:rPr>
              <w:t>（植株高度0.8米以下）：不含税单价</w:t>
            </w:r>
            <w:r>
              <w:rPr>
                <w:rFonts w:hint="eastAsia" w:ascii="方正仿宋_GBK" w:hAnsi="方正仿宋_GBK" w:eastAsia="方正仿宋_GBK" w:cs="方正仿宋_GBK"/>
                <w:b w:val="0"/>
                <w:bCs w:val="0"/>
                <w:color w:val="auto"/>
                <w:kern w:val="2"/>
                <w:sz w:val="24"/>
                <w:szCs w:val="24"/>
                <w:highlight w:val="none"/>
                <w:u w:val="single"/>
                <w:lang w:val="en-US" w:eastAsia="zh-CN" w:bidi="ar-SA"/>
              </w:rPr>
              <w:t>5.64</w:t>
            </w:r>
            <w:r>
              <w:rPr>
                <w:rFonts w:hint="default" w:ascii="方正仿宋_GBK" w:hAnsi="方正仿宋_GBK" w:eastAsia="方正仿宋_GBK" w:cs="方正仿宋_GBK"/>
                <w:b w:val="0"/>
                <w:bCs w:val="0"/>
                <w:color w:val="auto"/>
                <w:kern w:val="2"/>
                <w:sz w:val="24"/>
                <w:szCs w:val="24"/>
                <w:highlight w:val="none"/>
                <w:lang w:val="en-US" w:eastAsia="zh-CN" w:bidi="ar-SA"/>
              </w:rPr>
              <w:t>元/月/盆，</w:t>
            </w:r>
            <w:r>
              <w:rPr>
                <w:rFonts w:hint="eastAsia" w:ascii="方正仿宋_GBK" w:hAnsi="方正仿宋_GBK" w:eastAsia="方正仿宋_GBK" w:cs="方正仿宋_GBK"/>
                <w:b w:val="0"/>
                <w:bCs w:val="0"/>
                <w:color w:val="auto"/>
                <w:kern w:val="2"/>
                <w:sz w:val="24"/>
                <w:szCs w:val="24"/>
                <w:highlight w:val="none"/>
                <w:lang w:val="en-US" w:eastAsia="zh-CN" w:bidi="ar-SA"/>
              </w:rPr>
              <w:t>共722盆。</w:t>
            </w:r>
          </w:p>
          <w:p>
            <w:pPr>
              <w:keepNext w:val="0"/>
              <w:keepLines w:val="0"/>
              <w:pageBreakBefore w:val="0"/>
              <w:numPr>
                <w:ilvl w:val="0"/>
                <w:numId w:val="1"/>
              </w:numPr>
              <w:kinsoku/>
              <w:wordWrap/>
              <w:overflowPunct/>
              <w:topLinePunct w:val="0"/>
              <w:autoSpaceDE/>
              <w:autoSpaceDN/>
              <w:bidi w:val="0"/>
              <w:adjustRightInd/>
              <w:snapToGrid/>
              <w:spacing w:line="440" w:lineRule="exact"/>
              <w:textAlignment w:val="auto"/>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default" w:ascii="方正仿宋_GBK" w:hAnsi="方正仿宋_GBK" w:eastAsia="方正仿宋_GBK" w:cs="方正仿宋_GBK"/>
                <w:b w:val="0"/>
                <w:bCs w:val="0"/>
                <w:color w:val="auto"/>
                <w:kern w:val="2"/>
                <w:sz w:val="24"/>
                <w:szCs w:val="24"/>
                <w:highlight w:val="none"/>
                <w:lang w:val="en-US" w:eastAsia="zh-CN" w:bidi="ar-SA"/>
              </w:rPr>
              <w:t>室外绿化养护</w:t>
            </w:r>
            <w:r>
              <w:rPr>
                <w:rFonts w:hint="eastAsia" w:ascii="方正仿宋_GBK" w:hAnsi="方正仿宋_GBK" w:eastAsia="方正仿宋_GBK" w:cs="方正仿宋_GBK"/>
                <w:b w:val="0"/>
                <w:bCs w:val="0"/>
                <w:color w:val="auto"/>
                <w:kern w:val="2"/>
                <w:sz w:val="24"/>
                <w:szCs w:val="24"/>
                <w:highlight w:val="none"/>
                <w:lang w:val="en-US" w:eastAsia="zh-CN" w:bidi="ar-SA"/>
              </w:rPr>
              <w:t>：不含税单价</w:t>
            </w:r>
            <w:r>
              <w:rPr>
                <w:rFonts w:hint="eastAsia" w:ascii="方正仿宋_GBK" w:hAnsi="方正仿宋_GBK" w:eastAsia="方正仿宋_GBK" w:cs="方正仿宋_GBK"/>
                <w:b w:val="0"/>
                <w:bCs w:val="0"/>
                <w:color w:val="auto"/>
                <w:kern w:val="2"/>
                <w:sz w:val="24"/>
                <w:szCs w:val="24"/>
                <w:highlight w:val="none"/>
                <w:u w:val="single"/>
                <w:lang w:val="en-US" w:eastAsia="zh-CN" w:bidi="ar-SA"/>
              </w:rPr>
              <w:t>2.11</w:t>
            </w:r>
            <w:r>
              <w:rPr>
                <w:rFonts w:hint="default" w:ascii="方正仿宋_GBK" w:hAnsi="方正仿宋_GBK" w:eastAsia="方正仿宋_GBK" w:cs="方正仿宋_GBK"/>
                <w:b w:val="0"/>
                <w:bCs w:val="0"/>
                <w:color w:val="auto"/>
                <w:kern w:val="2"/>
                <w:sz w:val="24"/>
                <w:szCs w:val="24"/>
                <w:highlight w:val="none"/>
                <w:lang w:val="en-US" w:eastAsia="zh-CN" w:bidi="ar-SA"/>
              </w:rPr>
              <w:t>元/月/平方米</w:t>
            </w:r>
            <w:r>
              <w:rPr>
                <w:rFonts w:hint="eastAsia" w:ascii="方正仿宋_GBK" w:hAnsi="方正仿宋_GBK" w:eastAsia="方正仿宋_GBK" w:cs="方正仿宋_GBK"/>
                <w:b w:val="0"/>
                <w:bCs w:val="0"/>
                <w:color w:val="auto"/>
                <w:kern w:val="2"/>
                <w:sz w:val="24"/>
                <w:szCs w:val="24"/>
                <w:highlight w:val="none"/>
                <w:lang w:val="en-US" w:eastAsia="zh-CN" w:bidi="ar-SA"/>
              </w:rPr>
              <w:t>，共2285平方米。</w:t>
            </w:r>
          </w:p>
          <w:p>
            <w:pPr>
              <w:keepNext w:val="0"/>
              <w:keepLines w:val="0"/>
              <w:pageBreakBefore w:val="0"/>
              <w:numPr>
                <w:ilvl w:val="0"/>
                <w:numId w:val="1"/>
              </w:numPr>
              <w:kinsoku/>
              <w:wordWrap/>
              <w:overflowPunct/>
              <w:topLinePunct w:val="0"/>
              <w:autoSpaceDE/>
              <w:autoSpaceDN/>
              <w:bidi w:val="0"/>
              <w:adjustRightInd/>
              <w:snapToGrid/>
              <w:spacing w:line="440" w:lineRule="exact"/>
              <w:textAlignment w:val="auto"/>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default" w:ascii="方正仿宋_GBK" w:hAnsi="方正仿宋_GBK" w:eastAsia="方正仿宋_GBK" w:cs="方正仿宋_GBK"/>
                <w:b w:val="0"/>
                <w:bCs w:val="0"/>
                <w:color w:val="auto"/>
                <w:kern w:val="2"/>
                <w:sz w:val="24"/>
                <w:szCs w:val="24"/>
                <w:highlight w:val="none"/>
                <w:lang w:val="en-US" w:eastAsia="zh-CN" w:bidi="ar-SA"/>
              </w:rPr>
              <w:t>不含税总价</w:t>
            </w:r>
            <w:r>
              <w:rPr>
                <w:rFonts w:hint="eastAsia" w:ascii="方正仿宋_GBK" w:hAnsi="方正仿宋_GBK" w:eastAsia="方正仿宋_GBK" w:cs="方正仿宋_GBK"/>
                <w:b w:val="0"/>
                <w:bCs w:val="0"/>
                <w:color w:val="auto"/>
                <w:kern w:val="2"/>
                <w:sz w:val="24"/>
                <w:szCs w:val="24"/>
                <w:highlight w:val="none"/>
                <w:lang w:val="en-US" w:eastAsia="zh-CN" w:bidi="ar-SA"/>
              </w:rPr>
              <w:t>预估：</w:t>
            </w:r>
            <w:r>
              <w:rPr>
                <w:rFonts w:hint="eastAsia" w:ascii="方正仿宋_GBK" w:hAnsi="方正仿宋_GBK" w:eastAsia="方正仿宋_GBK" w:cs="方正仿宋_GBK"/>
                <w:b w:val="0"/>
                <w:bCs w:val="0"/>
                <w:color w:val="auto"/>
                <w:kern w:val="2"/>
                <w:sz w:val="24"/>
                <w:szCs w:val="24"/>
                <w:highlight w:val="none"/>
                <w:u w:val="single"/>
                <w:lang w:val="en-US" w:eastAsia="zh-CN" w:bidi="ar-SA"/>
              </w:rPr>
              <w:t>556698.12</w:t>
            </w:r>
            <w:r>
              <w:rPr>
                <w:rFonts w:hint="default" w:ascii="方正仿宋_GBK" w:hAnsi="方正仿宋_GBK" w:eastAsia="方正仿宋_GBK" w:cs="方正仿宋_GBK"/>
                <w:b w:val="0"/>
                <w:bCs w:val="0"/>
                <w:color w:val="auto"/>
                <w:kern w:val="2"/>
                <w:sz w:val="24"/>
                <w:szCs w:val="24"/>
                <w:highlight w:val="none"/>
                <w:lang w:val="en-US" w:eastAsia="zh-CN" w:bidi="ar-SA"/>
              </w:rPr>
              <w:t>元</w:t>
            </w:r>
            <w:r>
              <w:rPr>
                <w:rFonts w:hint="eastAsia" w:ascii="方正仿宋_GBK" w:hAnsi="方正仿宋_GBK" w:eastAsia="方正仿宋_GBK" w:cs="方正仿宋_GBK"/>
                <w:b w:val="0"/>
                <w:bCs w:val="0"/>
                <w:color w:val="auto"/>
                <w:kern w:val="2"/>
                <w:sz w:val="24"/>
                <w:szCs w:val="24"/>
                <w:highlight w:val="none"/>
                <w:lang w:val="en-US" w:eastAsia="zh-CN" w:bidi="ar-SA"/>
              </w:rPr>
              <w:t>/年，须出具增值税专用发票，</w:t>
            </w:r>
            <w:r>
              <w:rPr>
                <w:rFonts w:hint="default" w:ascii="方正仿宋_GBK" w:hAnsi="方正仿宋_GBK" w:eastAsia="方正仿宋_GBK" w:cs="方正仿宋_GBK"/>
                <w:b w:val="0"/>
                <w:bCs w:val="0"/>
                <w:color w:val="auto"/>
                <w:kern w:val="2"/>
                <w:sz w:val="24"/>
                <w:szCs w:val="24"/>
                <w:highlight w:val="none"/>
                <w:lang w:val="en-US" w:eastAsia="zh-CN" w:bidi="ar-SA"/>
              </w:rPr>
              <w:t>结算根据各项目实际</w:t>
            </w:r>
            <w:r>
              <w:rPr>
                <w:rFonts w:hint="default" w:ascii="方正仿宋_GBK" w:hAnsi="方正仿宋_GBK" w:eastAsia="方正仿宋_GBK" w:cs="方正仿宋_GBK"/>
                <w:b w:val="0"/>
                <w:bCs w:val="0"/>
                <w:color w:val="000000"/>
                <w:kern w:val="2"/>
                <w:sz w:val="24"/>
                <w:szCs w:val="24"/>
                <w:highlight w:val="none"/>
                <w:u w:val="none"/>
                <w:lang w:val="en-US" w:eastAsia="zh-CN" w:bidi="ar-SA"/>
              </w:rPr>
              <w:t>数量据实结算。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exact"/>
        </w:trPr>
        <w:tc>
          <w:tcPr>
            <w:tcW w:w="1947"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项目具体概况</w:t>
            </w:r>
          </w:p>
        </w:tc>
        <w:tc>
          <w:tcPr>
            <w:tcW w:w="748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highlight w:val="none"/>
                <w:lang w:eastAsia="zh-CN"/>
              </w:rPr>
            </w:pPr>
            <w:r>
              <w:rPr>
                <w:rFonts w:hint="eastAsia" w:ascii="方正仿宋_GBK" w:hAnsi="方正仿宋_GBK" w:eastAsia="方正仿宋_GBK" w:cs="方正仿宋_GBK"/>
                <w:color w:val="auto"/>
                <w:sz w:val="24"/>
                <w:highlight w:val="none"/>
                <w:lang w:val="en-US" w:eastAsia="zh-CN"/>
              </w:rPr>
              <w:t>轨道1、2、4、9、10号线保洁项目站点、车辆段绿植租赁养护和室外绿化养护。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947"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b/>
                <w:bCs/>
                <w:color w:val="auto"/>
                <w:sz w:val="24"/>
                <w:highlight w:val="none"/>
                <w:lang w:val="en-US" w:eastAsia="zh-CN"/>
              </w:rPr>
              <w:t>服务期限</w:t>
            </w:r>
          </w:p>
        </w:tc>
        <w:tc>
          <w:tcPr>
            <w:tcW w:w="748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default"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2024年1月1日-2024年12月31日，合计</w:t>
            </w:r>
            <w:r>
              <w:rPr>
                <w:rFonts w:hint="eastAsia" w:ascii="方正仿宋_GBK" w:hAnsi="方正仿宋_GBK" w:eastAsia="方正仿宋_GBK" w:cs="方正仿宋_GBK"/>
                <w:color w:val="000000"/>
                <w:sz w:val="24"/>
                <w:highlight w:val="none"/>
              </w:rPr>
              <w:t>12个月</w:t>
            </w:r>
            <w:r>
              <w:rPr>
                <w:rFonts w:hint="eastAsia" w:ascii="方正仿宋_GBK" w:hAnsi="方正仿宋_GBK" w:eastAsia="方正仿宋_GBK" w:cs="方正仿宋_GBK"/>
                <w:color w:val="00000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2" w:type="dxa"/>
            <w:gridSpan w:val="2"/>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二、比选被邀请人须知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1" w:hRule="exact"/>
        </w:trPr>
        <w:tc>
          <w:tcPr>
            <w:tcW w:w="1947"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sz w:val="24"/>
                <w:highlight w:val="none"/>
                <w:lang w:val="en-US" w:eastAsia="zh-CN"/>
              </w:rPr>
              <w:t>比选范围及内容</w:t>
            </w:r>
          </w:p>
        </w:tc>
        <w:tc>
          <w:tcPr>
            <w:tcW w:w="7485" w:type="dxa"/>
            <w:vAlign w:val="center"/>
          </w:tcPr>
          <w:p>
            <w:pPr>
              <w:keepNext w:val="0"/>
              <w:keepLines w:val="0"/>
              <w:pageBreakBefore w:val="0"/>
              <w:numPr>
                <w:ilvl w:val="0"/>
                <w:numId w:val="0"/>
              </w:numPr>
              <w:kinsoku/>
              <w:wordWrap/>
              <w:overflowPunct/>
              <w:topLinePunct w:val="0"/>
              <w:autoSpaceDE/>
              <w:autoSpaceDN/>
              <w:bidi w:val="0"/>
              <w:adjustRightInd/>
              <w:snapToGrid/>
              <w:spacing w:line="440" w:lineRule="exact"/>
              <w:ind w:leftChars="0"/>
              <w:textAlignment w:val="auto"/>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lang w:val="en-US" w:eastAsia="zh-CN"/>
              </w:rPr>
              <w:t>1、配送</w:t>
            </w:r>
            <w:r>
              <w:rPr>
                <w:rFonts w:hint="eastAsia" w:ascii="方正仿宋_GBK" w:hAnsi="方正仿宋_GBK" w:eastAsia="方正仿宋_GBK" w:cs="方正仿宋_GBK"/>
                <w:sz w:val="24"/>
                <w:highlight w:val="none"/>
              </w:rPr>
              <w:t>地点：</w:t>
            </w:r>
            <w:r>
              <w:rPr>
                <w:rFonts w:hint="eastAsia" w:ascii="方正仿宋_GBK" w:hAnsi="方正仿宋_GBK" w:eastAsia="方正仿宋_GBK" w:cs="方正仿宋_GBK"/>
                <w:sz w:val="24"/>
                <w:highlight w:val="none"/>
                <w:lang w:val="en-US" w:eastAsia="zh-CN"/>
              </w:rPr>
              <w:t>根据</w:t>
            </w:r>
            <w:r>
              <w:rPr>
                <w:rFonts w:hint="eastAsia" w:ascii="方正仿宋_GBK" w:hAnsi="方正仿宋_GBK" w:eastAsia="方正仿宋_GBK" w:cs="方正仿宋_GBK"/>
                <w:color w:val="000000"/>
                <w:sz w:val="24"/>
                <w:highlight w:val="none"/>
                <w:lang w:val="en-US" w:eastAsia="zh-CN"/>
              </w:rPr>
              <w:t>各项目</w:t>
            </w:r>
            <w:r>
              <w:rPr>
                <w:rFonts w:hint="eastAsia" w:ascii="方正仿宋_GBK" w:hAnsi="方正仿宋_GBK" w:eastAsia="方正仿宋_GBK" w:cs="方正仿宋_GBK"/>
                <w:b w:val="0"/>
                <w:bCs w:val="0"/>
                <w:color w:val="000000"/>
                <w:kern w:val="2"/>
                <w:sz w:val="24"/>
                <w:szCs w:val="24"/>
                <w:highlight w:val="none"/>
                <w:lang w:val="en-US" w:eastAsia="zh-CN" w:bidi="ar-SA"/>
              </w:rPr>
              <w:t>要求将绿植配送到各</w:t>
            </w:r>
            <w:r>
              <w:rPr>
                <w:rFonts w:hint="eastAsia" w:ascii="方正仿宋_GBK" w:hAnsi="方正仿宋_GBK" w:eastAsia="方正仿宋_GBK" w:cs="方正仿宋_GBK"/>
                <w:sz w:val="24"/>
                <w:highlight w:val="none"/>
                <w:lang w:val="en-US" w:eastAsia="zh-CN"/>
              </w:rPr>
              <w:t>站点和车辆段</w:t>
            </w:r>
            <w:r>
              <w:rPr>
                <w:rFonts w:hint="eastAsia" w:ascii="方正仿宋_GBK" w:hAnsi="方正仿宋_GBK" w:eastAsia="方正仿宋_GBK" w:cs="方正仿宋_GBK"/>
                <w:sz w:val="24"/>
                <w:highlight w:val="none"/>
              </w:rPr>
              <w:t>指定地点。</w:t>
            </w:r>
          </w:p>
          <w:p>
            <w:pPr>
              <w:keepNext w:val="0"/>
              <w:keepLines w:val="0"/>
              <w:pageBreakBefore w:val="0"/>
              <w:numPr>
                <w:ilvl w:val="0"/>
                <w:numId w:val="0"/>
              </w:numPr>
              <w:kinsoku/>
              <w:wordWrap/>
              <w:overflowPunct/>
              <w:topLinePunct w:val="0"/>
              <w:autoSpaceDE/>
              <w:autoSpaceDN/>
              <w:bidi w:val="0"/>
              <w:adjustRightInd/>
              <w:snapToGrid/>
              <w:spacing w:line="440" w:lineRule="exact"/>
              <w:ind w:leftChars="0"/>
              <w:textAlignment w:val="auto"/>
              <w:rPr>
                <w:rFonts w:hint="eastAsia" w:ascii="方正仿宋_GBK" w:hAnsi="方正仿宋_GBK" w:eastAsia="方正仿宋_GBK" w:cs="方正仿宋_GBK"/>
                <w:b w:val="0"/>
                <w:bCs w:val="0"/>
                <w:color w:val="000000"/>
                <w:kern w:val="2"/>
                <w:sz w:val="24"/>
                <w:szCs w:val="24"/>
                <w:highlight w:val="none"/>
                <w:lang w:val="en-US" w:eastAsia="zh-CN" w:bidi="ar-SA"/>
              </w:rPr>
            </w:pPr>
            <w:r>
              <w:rPr>
                <w:rFonts w:hint="eastAsia" w:ascii="方正仿宋_GBK" w:hAnsi="方正仿宋_GBK" w:eastAsia="方正仿宋_GBK" w:cs="方正仿宋_GBK"/>
                <w:sz w:val="24"/>
                <w:highlight w:val="none"/>
                <w:lang w:val="en-US" w:eastAsia="zh-CN"/>
              </w:rPr>
              <w:t>2</w:t>
            </w:r>
            <w:r>
              <w:rPr>
                <w:rFonts w:hint="eastAsia" w:ascii="方正仿宋_GBK" w:hAnsi="方正仿宋_GBK" w:eastAsia="方正仿宋_GBK" w:cs="方正仿宋_GBK"/>
                <w:sz w:val="24"/>
                <w:highlight w:val="none"/>
              </w:rPr>
              <w:t>、</w:t>
            </w:r>
            <w:r>
              <w:rPr>
                <w:rFonts w:hint="eastAsia" w:ascii="方正仿宋_GBK" w:hAnsi="方正仿宋_GBK" w:eastAsia="方正仿宋_GBK" w:cs="方正仿宋_GBK"/>
                <w:sz w:val="24"/>
                <w:highlight w:val="none"/>
                <w:lang w:val="en-US" w:eastAsia="zh-CN"/>
              </w:rPr>
              <w:t>绿植</w:t>
            </w:r>
            <w:r>
              <w:rPr>
                <w:rFonts w:hint="eastAsia" w:ascii="方正仿宋_GBK" w:hAnsi="方正仿宋_GBK" w:eastAsia="方正仿宋_GBK" w:cs="方正仿宋_GBK"/>
                <w:sz w:val="24"/>
                <w:highlight w:val="none"/>
              </w:rPr>
              <w:t>长势</w:t>
            </w:r>
            <w:r>
              <w:rPr>
                <w:rFonts w:hint="eastAsia" w:ascii="方正仿宋_GBK" w:hAnsi="方正仿宋_GBK" w:eastAsia="方正仿宋_GBK" w:cs="方正仿宋_GBK"/>
                <w:sz w:val="24"/>
                <w:highlight w:val="none"/>
                <w:lang w:eastAsia="zh-CN"/>
              </w:rPr>
              <w:t>：</w:t>
            </w:r>
            <w:r>
              <w:rPr>
                <w:rFonts w:hint="eastAsia" w:ascii="方正仿宋_GBK" w:hAnsi="方正仿宋_GBK" w:eastAsia="方正仿宋_GBK" w:cs="方正仿宋_GBK"/>
                <w:sz w:val="24"/>
                <w:highlight w:val="none"/>
              </w:rPr>
              <w:t>株型饱满</w:t>
            </w:r>
            <w:r>
              <w:rPr>
                <w:rFonts w:hint="eastAsia" w:ascii="方正仿宋_GBK" w:hAnsi="方正仿宋_GBK" w:eastAsia="方正仿宋_GBK" w:cs="方正仿宋_GBK"/>
                <w:sz w:val="24"/>
                <w:highlight w:val="none"/>
                <w:lang w:eastAsia="zh-CN"/>
              </w:rPr>
              <w:t>、</w:t>
            </w:r>
            <w:r>
              <w:rPr>
                <w:rFonts w:hint="eastAsia" w:ascii="方正仿宋_GBK" w:hAnsi="方正仿宋_GBK" w:eastAsia="方正仿宋_GBK" w:cs="方正仿宋_GBK"/>
                <w:sz w:val="24"/>
                <w:highlight w:val="none"/>
                <w:lang w:val="en-US" w:eastAsia="zh-CN"/>
              </w:rPr>
              <w:t>表面</w:t>
            </w:r>
            <w:r>
              <w:rPr>
                <w:rFonts w:hint="eastAsia" w:ascii="方正仿宋_GBK" w:hAnsi="方正仿宋_GBK" w:eastAsia="方正仿宋_GBK" w:cs="方正仿宋_GBK"/>
                <w:sz w:val="24"/>
                <w:highlight w:val="none"/>
              </w:rPr>
              <w:t>光泽</w:t>
            </w:r>
            <w:r>
              <w:rPr>
                <w:rFonts w:hint="eastAsia" w:ascii="方正仿宋_GBK" w:hAnsi="方正仿宋_GBK" w:eastAsia="方正仿宋_GBK" w:cs="方正仿宋_GBK"/>
                <w:sz w:val="24"/>
                <w:highlight w:val="none"/>
                <w:lang w:eastAsia="zh-CN"/>
              </w:rPr>
              <w:t>、</w:t>
            </w:r>
            <w:r>
              <w:rPr>
                <w:rFonts w:hint="eastAsia" w:ascii="方正仿宋_GBK" w:hAnsi="方正仿宋_GBK" w:eastAsia="方正仿宋_GBK" w:cs="方正仿宋_GBK"/>
                <w:sz w:val="24"/>
                <w:highlight w:val="none"/>
              </w:rPr>
              <w:t>叶片均匀分布</w:t>
            </w:r>
            <w:r>
              <w:rPr>
                <w:rFonts w:hint="eastAsia" w:ascii="方正仿宋_GBK" w:hAnsi="方正仿宋_GBK" w:eastAsia="方正仿宋_GBK" w:cs="方正仿宋_GBK"/>
                <w:sz w:val="24"/>
                <w:highlight w:val="none"/>
                <w:lang w:eastAsia="zh-CN"/>
              </w:rPr>
              <w:t>，</w:t>
            </w:r>
            <w:r>
              <w:rPr>
                <w:rFonts w:hint="eastAsia" w:ascii="方正仿宋_GBK" w:hAnsi="方正仿宋_GBK" w:eastAsia="方正仿宋_GBK" w:cs="方正仿宋_GBK"/>
                <w:sz w:val="24"/>
                <w:highlight w:val="none"/>
              </w:rPr>
              <w:t>无枯枝干叶、无</w:t>
            </w:r>
            <w:r>
              <w:rPr>
                <w:rFonts w:hint="eastAsia" w:ascii="方正仿宋_GBK" w:hAnsi="方正仿宋_GBK" w:eastAsia="方正仿宋_GBK" w:cs="方正仿宋_GBK"/>
                <w:b w:val="0"/>
                <w:bCs w:val="0"/>
                <w:color w:val="000000"/>
                <w:kern w:val="2"/>
                <w:sz w:val="24"/>
                <w:szCs w:val="24"/>
                <w:highlight w:val="none"/>
                <w:lang w:val="en-US" w:eastAsia="zh-CN" w:bidi="ar-SA"/>
              </w:rPr>
              <w:t>病虫害、干净无尘。</w:t>
            </w:r>
          </w:p>
          <w:p>
            <w:pPr>
              <w:keepNext w:val="0"/>
              <w:keepLines w:val="0"/>
              <w:pageBreakBefore w:val="0"/>
              <w:numPr>
                <w:ilvl w:val="0"/>
                <w:numId w:val="0"/>
              </w:numPr>
              <w:kinsoku/>
              <w:wordWrap/>
              <w:overflowPunct/>
              <w:topLinePunct w:val="0"/>
              <w:autoSpaceDE/>
              <w:autoSpaceDN/>
              <w:bidi w:val="0"/>
              <w:adjustRightInd/>
              <w:snapToGrid/>
              <w:spacing w:line="440" w:lineRule="exact"/>
              <w:ind w:leftChars="0"/>
              <w:textAlignment w:val="auto"/>
              <w:rPr>
                <w:rFonts w:hint="eastAsia" w:ascii="方正仿宋_GBK" w:hAnsi="方正仿宋_GBK" w:eastAsia="方正仿宋_GBK" w:cs="方正仿宋_GBK"/>
                <w:b w:val="0"/>
                <w:bCs w:val="0"/>
                <w:color w:val="000000"/>
                <w:kern w:val="2"/>
                <w:sz w:val="24"/>
                <w:szCs w:val="24"/>
                <w:highlight w:val="none"/>
                <w:lang w:val="en-US" w:eastAsia="zh-CN" w:bidi="ar-SA"/>
              </w:rPr>
            </w:pPr>
            <w:r>
              <w:rPr>
                <w:rFonts w:hint="eastAsia" w:ascii="方正仿宋_GBK" w:hAnsi="方正仿宋_GBK" w:eastAsia="方正仿宋_GBK" w:cs="方正仿宋_GBK"/>
                <w:b w:val="0"/>
                <w:bCs w:val="0"/>
                <w:color w:val="000000"/>
                <w:kern w:val="2"/>
                <w:sz w:val="24"/>
                <w:szCs w:val="24"/>
                <w:highlight w:val="none"/>
                <w:lang w:val="en-US" w:eastAsia="zh-CN" w:bidi="ar-SA"/>
              </w:rPr>
              <w:t>3、绿植盆器：统一、美观，干净、整洁，且摆放整齐。</w:t>
            </w:r>
          </w:p>
          <w:p>
            <w:pPr>
              <w:keepNext w:val="0"/>
              <w:keepLines w:val="0"/>
              <w:pageBreakBefore w:val="0"/>
              <w:numPr>
                <w:ilvl w:val="0"/>
                <w:numId w:val="0"/>
              </w:numPr>
              <w:kinsoku/>
              <w:wordWrap/>
              <w:overflowPunct/>
              <w:topLinePunct w:val="0"/>
              <w:autoSpaceDE/>
              <w:autoSpaceDN/>
              <w:bidi w:val="0"/>
              <w:adjustRightInd/>
              <w:snapToGrid/>
              <w:spacing w:line="440" w:lineRule="exact"/>
              <w:ind w:leftChars="0"/>
              <w:textAlignment w:val="auto"/>
              <w:rPr>
                <w:rFonts w:hint="eastAsia" w:ascii="方正仿宋_GBK" w:hAnsi="方正仿宋_GBK" w:eastAsia="方正仿宋_GBK" w:cs="方正仿宋_GBK"/>
                <w:b w:val="0"/>
                <w:bCs w:val="0"/>
                <w:color w:val="000000"/>
                <w:kern w:val="2"/>
                <w:sz w:val="24"/>
                <w:szCs w:val="24"/>
                <w:highlight w:val="none"/>
                <w:lang w:val="en-US" w:eastAsia="zh-CN" w:bidi="ar-SA"/>
              </w:rPr>
            </w:pPr>
            <w:r>
              <w:rPr>
                <w:rFonts w:hint="eastAsia" w:ascii="方正仿宋_GBK" w:hAnsi="方正仿宋_GBK" w:eastAsia="方正仿宋_GBK" w:cs="方正仿宋_GBK"/>
                <w:b w:val="0"/>
                <w:bCs w:val="0"/>
                <w:color w:val="000000"/>
                <w:kern w:val="2"/>
                <w:sz w:val="24"/>
                <w:szCs w:val="24"/>
                <w:highlight w:val="none"/>
                <w:lang w:val="en-US" w:eastAsia="zh-CN" w:bidi="ar-SA"/>
              </w:rPr>
              <w:t>4、绿植品种：多样性，包括大绿萝柱、万年青、小绿萝等，按季节更换植物品种且符合各项目要求。</w:t>
            </w:r>
          </w:p>
          <w:p>
            <w:pPr>
              <w:keepNext w:val="0"/>
              <w:keepLines w:val="0"/>
              <w:pageBreakBefore w:val="0"/>
              <w:numPr>
                <w:ilvl w:val="0"/>
                <w:numId w:val="0"/>
              </w:numPr>
              <w:kinsoku/>
              <w:wordWrap/>
              <w:overflowPunct/>
              <w:topLinePunct w:val="0"/>
              <w:autoSpaceDE/>
              <w:autoSpaceDN/>
              <w:bidi w:val="0"/>
              <w:adjustRightInd/>
              <w:snapToGrid/>
              <w:spacing w:line="440" w:lineRule="exact"/>
              <w:ind w:leftChars="0"/>
              <w:textAlignment w:val="auto"/>
              <w:rPr>
                <w:rFonts w:hint="eastAsia" w:ascii="方正仿宋_GBK" w:hAnsi="方正仿宋_GBK" w:eastAsia="方正仿宋_GBK" w:cs="方正仿宋_GBK"/>
                <w:b w:val="0"/>
                <w:bCs w:val="0"/>
                <w:color w:val="000000"/>
                <w:kern w:val="2"/>
                <w:sz w:val="24"/>
                <w:szCs w:val="24"/>
                <w:highlight w:val="none"/>
                <w:lang w:val="en-US" w:eastAsia="zh-CN" w:bidi="ar-SA"/>
              </w:rPr>
            </w:pPr>
            <w:r>
              <w:rPr>
                <w:rFonts w:hint="eastAsia" w:ascii="方正仿宋_GBK" w:hAnsi="方正仿宋_GBK" w:eastAsia="方正仿宋_GBK" w:cs="方正仿宋_GBK"/>
                <w:b w:val="0"/>
                <w:bCs w:val="0"/>
                <w:color w:val="000000"/>
                <w:kern w:val="2"/>
                <w:sz w:val="24"/>
                <w:szCs w:val="24"/>
                <w:highlight w:val="none"/>
                <w:lang w:val="en-US" w:eastAsia="zh-CN" w:bidi="ar-SA"/>
              </w:rPr>
              <w:t>5、绿植型号：大型植物植株高度1米以上；中型植物植物高度0.8米-1米；小型植物0.8米以下。</w:t>
            </w:r>
          </w:p>
          <w:p>
            <w:pPr>
              <w:keepNext w:val="0"/>
              <w:keepLines w:val="0"/>
              <w:pageBreakBefore w:val="0"/>
              <w:numPr>
                <w:ilvl w:val="0"/>
                <w:numId w:val="0"/>
              </w:numPr>
              <w:kinsoku/>
              <w:wordWrap/>
              <w:overflowPunct/>
              <w:topLinePunct w:val="0"/>
              <w:autoSpaceDE/>
              <w:autoSpaceDN/>
              <w:bidi w:val="0"/>
              <w:adjustRightInd/>
              <w:snapToGrid/>
              <w:spacing w:line="440" w:lineRule="exact"/>
              <w:ind w:leftChars="0"/>
              <w:textAlignment w:val="auto"/>
              <w:rPr>
                <w:rFonts w:hint="eastAsia" w:ascii="方正仿宋_GBK" w:hAnsi="方正仿宋_GBK" w:eastAsia="方正仿宋_GBK" w:cs="方正仿宋_GBK"/>
                <w:b w:val="0"/>
                <w:bCs w:val="0"/>
                <w:color w:val="000000"/>
                <w:kern w:val="2"/>
                <w:sz w:val="24"/>
                <w:szCs w:val="24"/>
                <w:highlight w:val="none"/>
                <w:lang w:val="en-US" w:eastAsia="zh-CN" w:bidi="ar-SA"/>
              </w:rPr>
            </w:pPr>
            <w:r>
              <w:rPr>
                <w:rFonts w:hint="eastAsia" w:ascii="方正仿宋_GBK" w:hAnsi="方正仿宋_GBK" w:eastAsia="方正仿宋_GBK" w:cs="方正仿宋_GBK"/>
                <w:b w:val="0"/>
                <w:bCs w:val="0"/>
                <w:color w:val="000000"/>
                <w:kern w:val="2"/>
                <w:sz w:val="24"/>
                <w:szCs w:val="24"/>
                <w:highlight w:val="none"/>
                <w:lang w:val="en-US" w:eastAsia="zh-CN" w:bidi="ar-SA"/>
              </w:rPr>
              <w:t>6、日常养护：以周为频次，对项目各站点、车辆段的所有绿植进行全覆盖的日常养护，包括施肥、浇水、防治病虫害、清理枯叶、绿植更换、绿植和盆</w:t>
            </w:r>
            <w:r>
              <w:rPr>
                <w:rFonts w:hint="eastAsia" w:ascii="方正仿宋_GBK" w:hAnsi="方正仿宋_GBK" w:eastAsia="方正仿宋_GBK" w:cs="方正仿宋_GBK"/>
                <w:b w:val="0"/>
                <w:bCs w:val="0"/>
                <w:kern w:val="2"/>
                <w:sz w:val="24"/>
                <w:szCs w:val="24"/>
                <w:highlight w:val="none"/>
                <w:lang w:val="en-US" w:eastAsia="zh-CN" w:bidi="ar-SA"/>
              </w:rPr>
              <w:t>器清洁等工作。</w:t>
            </w:r>
          </w:p>
          <w:p>
            <w:pPr>
              <w:pStyle w:val="2"/>
              <w:keepNext/>
              <w:keepLines/>
              <w:pageBreakBefore w:val="0"/>
              <w:widowControl w:val="0"/>
              <w:kinsoku/>
              <w:wordWrap/>
              <w:overflowPunct/>
              <w:topLinePunct w:val="0"/>
              <w:autoSpaceDE/>
              <w:autoSpaceDN/>
              <w:bidi w:val="0"/>
              <w:adjustRightInd/>
              <w:snapToGrid/>
              <w:spacing w:before="0" w:after="0" w:line="440" w:lineRule="exact"/>
              <w:textAlignment w:val="auto"/>
              <w:rPr>
                <w:rFonts w:hint="default" w:ascii="方正仿宋_GBK" w:hAnsi="方正仿宋_GBK" w:eastAsia="方正仿宋_GBK" w:cs="方正仿宋_GBK"/>
                <w:b w:val="0"/>
                <w:bCs w:val="0"/>
                <w:color w:val="000000"/>
                <w:kern w:val="2"/>
                <w:sz w:val="24"/>
                <w:szCs w:val="24"/>
                <w:highlight w:val="none"/>
                <w:lang w:val="en-US" w:eastAsia="zh-CN" w:bidi="ar-SA"/>
              </w:rPr>
            </w:pPr>
            <w:r>
              <w:rPr>
                <w:rFonts w:hint="eastAsia" w:ascii="方正仿宋_GBK" w:hAnsi="方正仿宋_GBK" w:eastAsia="方正仿宋_GBK" w:cs="方正仿宋_GBK"/>
                <w:b w:val="0"/>
                <w:bCs w:val="0"/>
                <w:color w:val="000000"/>
                <w:kern w:val="2"/>
                <w:sz w:val="24"/>
                <w:szCs w:val="24"/>
                <w:highlight w:val="none"/>
                <w:lang w:val="en-US" w:eastAsia="zh-CN" w:bidi="ar-SA"/>
              </w:rPr>
              <w:t>7、积极响应：应比选邀请人要求，积极响应各项目站点、车辆段的工作要求，如：绿化特约服务、重大节日及重要活动绿化养护工作等。</w:t>
            </w:r>
          </w:p>
          <w:p>
            <w:pPr>
              <w:keepNext w:val="0"/>
              <w:keepLines w:val="0"/>
              <w:pageBreakBefore w:val="0"/>
              <w:numPr>
                <w:ilvl w:val="0"/>
                <w:numId w:val="0"/>
              </w:numPr>
              <w:kinsoku/>
              <w:wordWrap/>
              <w:overflowPunct/>
              <w:topLinePunct w:val="0"/>
              <w:autoSpaceDE/>
              <w:autoSpaceDN/>
              <w:bidi w:val="0"/>
              <w:adjustRightInd/>
              <w:snapToGrid/>
              <w:spacing w:line="440" w:lineRule="exact"/>
              <w:ind w:leftChars="0"/>
              <w:textAlignment w:val="auto"/>
              <w:rPr>
                <w:rFonts w:hint="eastAsia" w:ascii="方正仿宋_GBK" w:hAnsi="方正仿宋_GBK" w:eastAsia="方正仿宋_GBK" w:cs="方正仿宋_GBK"/>
                <w:b w:val="0"/>
                <w:bCs w:val="0"/>
                <w:color w:val="000000"/>
                <w:kern w:val="2"/>
                <w:sz w:val="24"/>
                <w:szCs w:val="24"/>
                <w:highlight w:val="none"/>
                <w:lang w:val="en-US" w:eastAsia="zh-CN" w:bidi="ar-SA"/>
              </w:rPr>
            </w:pPr>
          </w:p>
          <w:p>
            <w:pPr>
              <w:tabs>
                <w:tab w:val="left" w:pos="4512"/>
              </w:tabs>
              <w:bidi w:val="0"/>
              <w:jc w:val="left"/>
              <w:rPr>
                <w:rFonts w:hint="default"/>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3" w:hRule="exact"/>
        </w:trPr>
        <w:tc>
          <w:tcPr>
            <w:tcW w:w="1947"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sz w:val="24"/>
                <w:highlight w:val="none"/>
              </w:rPr>
              <w:t>比选被邀请人</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资格要求</w:t>
            </w:r>
          </w:p>
        </w:tc>
        <w:tc>
          <w:tcPr>
            <w:tcW w:w="74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1、</w:t>
            </w:r>
            <w:r>
              <w:rPr>
                <w:rFonts w:hint="eastAsia" w:ascii="方正仿宋_GBK" w:hAnsi="方正仿宋_GBK" w:eastAsia="方正仿宋_GBK" w:cs="方正仿宋_GBK"/>
                <w:color w:val="000000"/>
                <w:kern w:val="2"/>
                <w:sz w:val="24"/>
                <w:szCs w:val="24"/>
                <w:highlight w:val="none"/>
                <w:lang w:val="en-US" w:eastAsia="zh-CN" w:bidi="ar-SA"/>
              </w:rPr>
              <w:t>比选被邀请人应具有独立的法人资格，</w:t>
            </w:r>
            <w:r>
              <w:rPr>
                <w:rFonts w:hint="eastAsia" w:ascii="方正仿宋_GBK" w:hAnsi="方正仿宋_GBK" w:eastAsia="方正仿宋_GBK" w:cs="方正仿宋_GBK"/>
                <w:color w:val="auto"/>
                <w:sz w:val="24"/>
                <w:highlight w:val="none"/>
                <w:lang w:val="en-US" w:eastAsia="zh-CN"/>
              </w:rPr>
              <w:t>持有合法有效的营业执照，</w:t>
            </w:r>
            <w:r>
              <w:rPr>
                <w:rFonts w:hint="eastAsia" w:ascii="方正仿宋_GBK" w:hAnsi="方正仿宋_GBK" w:eastAsia="方正仿宋_GBK" w:cs="方正仿宋_GBK"/>
                <w:color w:val="000000"/>
                <w:sz w:val="24"/>
                <w:highlight w:val="none"/>
              </w:rPr>
              <w:t>经营范围包含</w:t>
            </w:r>
            <w:r>
              <w:rPr>
                <w:rFonts w:hint="eastAsia" w:ascii="方正仿宋_GBK" w:hAnsi="方正仿宋_GBK" w:eastAsia="方正仿宋_GBK" w:cs="方正仿宋_GBK"/>
                <w:color w:val="auto"/>
                <w:sz w:val="24"/>
                <w:highlight w:val="none"/>
                <w:lang w:val="en-US" w:eastAsia="zh-CN"/>
              </w:rPr>
              <w:t>植物租摆或园林绿化养护</w:t>
            </w:r>
            <w:r>
              <w:rPr>
                <w:rFonts w:hint="eastAsia" w:ascii="方正仿宋_GBK" w:hAnsi="方正仿宋_GBK" w:eastAsia="方正仿宋_GBK" w:cs="方正仿宋_GBK"/>
                <w:color w:val="000000"/>
                <w:sz w:val="24"/>
                <w:highlight w:val="none"/>
              </w:rPr>
              <w:t>相关内容，具有履行合同所必需设备和专业能力</w:t>
            </w:r>
            <w:r>
              <w:rPr>
                <w:rFonts w:hint="eastAsia" w:ascii="方正仿宋_GBK" w:hAnsi="方正仿宋_GBK" w:eastAsia="方正仿宋_GBK" w:cs="方正仿宋_GBK"/>
                <w:color w:val="000000"/>
                <w:sz w:val="24"/>
                <w:highlight w:val="none"/>
                <w:lang w:eastAsia="zh-CN"/>
              </w:rPr>
              <w:t>。</w:t>
            </w:r>
          </w:p>
          <w:p>
            <w:pPr>
              <w:pageBreakBefore w:val="0"/>
              <w:widowControl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000000"/>
                <w:kern w:val="2"/>
                <w:sz w:val="24"/>
                <w:szCs w:val="24"/>
                <w:highlight w:val="none"/>
                <w:lang w:val="en-US" w:eastAsia="zh-CN" w:bidi="ar-SA"/>
              </w:rPr>
              <w:t>2、具备良好的商业信誉，参加本次招标前三年内，在经营活动中没有重大违法行为，需</w:t>
            </w:r>
            <w:r>
              <w:rPr>
                <w:rFonts w:hint="eastAsia" w:ascii="方正仿宋_GBK" w:hAnsi="方正仿宋_GBK" w:eastAsia="方正仿宋_GBK" w:cs="方正仿宋_GBK"/>
                <w:color w:val="auto"/>
                <w:sz w:val="24"/>
                <w:highlight w:val="none"/>
                <w:lang w:val="en-US" w:eastAsia="zh-CN"/>
              </w:rPr>
              <w:t>提供信用中国www.creditchina.gov.cn查询信用信息截图（失信被执行人、异常经营名录、税收违法黑名单查询截图各1张）。</w:t>
            </w:r>
          </w:p>
          <w:p>
            <w:pPr>
              <w:pageBreakBefore w:val="0"/>
              <w:widowControl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b/>
                <w:bCs/>
                <w:color w:val="000000"/>
                <w:sz w:val="24"/>
                <w:highlight w:val="yellow"/>
                <w:lang w:val="en-US" w:eastAsia="zh-CN"/>
              </w:rPr>
            </w:pPr>
            <w:r>
              <w:rPr>
                <w:rFonts w:hint="eastAsia" w:ascii="方正仿宋_GBK" w:hAnsi="方正仿宋_GBK" w:eastAsia="方正仿宋_GBK" w:cs="方正仿宋_GBK"/>
                <w:b/>
                <w:bCs/>
                <w:color w:val="000000"/>
                <w:sz w:val="24"/>
                <w:highlight w:val="none"/>
                <w:lang w:val="en-US" w:eastAsia="zh-CN"/>
              </w:rPr>
              <w:t>3</w:t>
            </w:r>
            <w:r>
              <w:rPr>
                <w:rFonts w:hint="eastAsia" w:ascii="方正仿宋_GBK" w:hAnsi="方正仿宋_GBK" w:eastAsia="方正仿宋_GBK" w:cs="方正仿宋_GBK"/>
                <w:b/>
                <w:bCs/>
                <w:color w:val="000000"/>
                <w:sz w:val="24"/>
                <w:highlight w:val="yellow"/>
                <w:lang w:val="en-US" w:eastAsia="zh-CN"/>
              </w:rPr>
              <w:t>、在重庆拥有苗圃基地，总面积不少于50亩。</w:t>
            </w:r>
          </w:p>
          <w:p>
            <w:pPr>
              <w:pageBreakBefore w:val="0"/>
              <w:widowControl w:val="0"/>
              <w:kinsoku/>
              <w:wordWrap/>
              <w:overflowPunct/>
              <w:topLinePunct w:val="0"/>
              <w:autoSpaceDE/>
              <w:autoSpaceDN/>
              <w:bidi w:val="0"/>
              <w:adjustRightInd/>
              <w:snapToGrid/>
              <w:spacing w:line="440" w:lineRule="exact"/>
              <w:textAlignment w:val="auto"/>
              <w:rPr>
                <w:rFonts w:hint="default" w:ascii="方正仿宋_GBK" w:hAnsi="方正仿宋_GBK" w:eastAsia="方正仿宋_GBK" w:cs="方正仿宋_GBK"/>
                <w:b/>
                <w:bCs/>
                <w:color w:val="000000"/>
                <w:sz w:val="24"/>
                <w:highlight w:val="none"/>
                <w:lang w:val="en-US" w:eastAsia="zh-CN"/>
              </w:rPr>
            </w:pPr>
            <w:r>
              <w:rPr>
                <w:rFonts w:hint="eastAsia" w:ascii="方正仿宋_GBK" w:hAnsi="方正仿宋_GBK" w:eastAsia="方正仿宋_GBK" w:cs="方正仿宋_GBK"/>
                <w:b/>
                <w:bCs/>
                <w:color w:val="000000"/>
                <w:sz w:val="24"/>
                <w:highlight w:val="yellow"/>
                <w:lang w:val="en-US" w:eastAsia="zh-CN"/>
              </w:rPr>
              <w:t>4、拥有配送车辆（面包车、长安车类）至少3辆且为公司自有。</w:t>
            </w:r>
          </w:p>
          <w:p>
            <w:pPr>
              <w:pageBreakBefore w:val="0"/>
              <w:widowControl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b w:val="0"/>
                <w:bCs w:val="0"/>
                <w:color w:val="000000"/>
                <w:kern w:val="2"/>
                <w:sz w:val="24"/>
                <w:szCs w:val="24"/>
                <w:highlight w:val="none"/>
                <w:lang w:val="en-US" w:eastAsia="zh-CN" w:bidi="ar-SA"/>
              </w:rPr>
            </w:pPr>
            <w:r>
              <w:rPr>
                <w:rFonts w:hint="eastAsia" w:ascii="方正仿宋_GBK" w:hAnsi="方正仿宋_GBK" w:eastAsia="方正仿宋_GBK" w:cs="方正仿宋_GBK"/>
                <w:b w:val="0"/>
                <w:bCs w:val="0"/>
                <w:color w:val="000000"/>
                <w:kern w:val="2"/>
                <w:sz w:val="24"/>
                <w:szCs w:val="24"/>
                <w:highlight w:val="none"/>
                <w:lang w:val="en-US" w:eastAsia="zh-CN" w:bidi="ar-SA"/>
              </w:rPr>
              <w:t>5、具备质量、环境、职业健康安全管理体系认证证书。</w:t>
            </w:r>
          </w:p>
          <w:p>
            <w:pPr>
              <w:pageBreakBefore w:val="0"/>
              <w:widowControl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b w:val="0"/>
                <w:bCs w:val="0"/>
                <w:color w:val="000000"/>
                <w:sz w:val="24"/>
                <w:highlight w:val="none"/>
                <w:lang w:val="en-US" w:eastAsia="zh-CN"/>
              </w:rPr>
            </w:pPr>
            <w:r>
              <w:rPr>
                <w:rFonts w:hint="eastAsia" w:ascii="方正仿宋_GBK" w:hAnsi="方正仿宋_GBK" w:eastAsia="方正仿宋_GBK" w:cs="方正仿宋_GBK"/>
                <w:color w:val="000000"/>
                <w:sz w:val="24"/>
                <w:highlight w:val="none"/>
                <w:lang w:val="en-US" w:eastAsia="zh-CN"/>
              </w:rPr>
              <w:t>6、</w:t>
            </w:r>
            <w:r>
              <w:rPr>
                <w:rFonts w:hint="eastAsia" w:ascii="方正仿宋_GBK" w:hAnsi="方正仿宋_GBK" w:eastAsia="方正仿宋_GBK" w:cs="方正仿宋_GBK"/>
                <w:color w:val="000000"/>
                <w:sz w:val="24"/>
                <w:highlight w:val="none"/>
              </w:rPr>
              <w:t>参加本次投标活动前</w:t>
            </w:r>
            <w:r>
              <w:rPr>
                <w:rFonts w:hint="eastAsia" w:ascii="方正仿宋_GBK" w:hAnsi="方正仿宋_GBK" w:eastAsia="方正仿宋_GBK" w:cs="方正仿宋_GBK"/>
                <w:color w:val="000000"/>
                <w:sz w:val="24"/>
                <w:highlight w:val="none"/>
                <w:lang w:val="en-US" w:eastAsia="zh-CN"/>
              </w:rPr>
              <w:t>3</w:t>
            </w:r>
            <w:r>
              <w:rPr>
                <w:rFonts w:hint="eastAsia" w:ascii="方正仿宋_GBK" w:hAnsi="方正仿宋_GBK" w:eastAsia="方正仿宋_GBK" w:cs="方正仿宋_GBK"/>
                <w:color w:val="000000"/>
                <w:sz w:val="24"/>
                <w:highlight w:val="none"/>
              </w:rPr>
              <w:t>年内，</w:t>
            </w:r>
            <w:r>
              <w:rPr>
                <w:rFonts w:hint="eastAsia" w:ascii="方正仿宋_GBK" w:hAnsi="方正仿宋_GBK" w:eastAsia="方正仿宋_GBK" w:cs="方正仿宋_GBK"/>
                <w:b w:val="0"/>
                <w:bCs w:val="0"/>
                <w:color w:val="000000"/>
                <w:sz w:val="24"/>
                <w:highlight w:val="none"/>
                <w:lang w:val="en-US" w:eastAsia="zh-CN"/>
              </w:rPr>
              <w:t>提供含税金</w:t>
            </w:r>
            <w:r>
              <w:rPr>
                <w:rFonts w:hint="eastAsia" w:ascii="方正仿宋_GBK" w:hAnsi="方正仿宋_GBK" w:eastAsia="方正仿宋_GBK" w:cs="方正仿宋_GBK"/>
                <w:b w:val="0"/>
                <w:bCs w:val="0"/>
                <w:color w:val="000000"/>
                <w:sz w:val="24"/>
                <w:highlight w:val="none"/>
                <w:shd w:val="clear"/>
                <w:lang w:val="en-US" w:eastAsia="zh-CN"/>
              </w:rPr>
              <w:t>额超过</w:t>
            </w:r>
            <w:r>
              <w:rPr>
                <w:rFonts w:hint="eastAsia" w:ascii="方正仿宋_GBK" w:hAnsi="方正仿宋_GBK" w:eastAsia="方正仿宋_GBK" w:cs="方正仿宋_GBK"/>
                <w:b/>
                <w:bCs/>
                <w:color w:val="000000"/>
                <w:sz w:val="24"/>
                <w:highlight w:val="none"/>
                <w:shd w:val="clear"/>
                <w:lang w:val="en-US" w:eastAsia="zh-CN"/>
              </w:rPr>
              <w:t>50万</w:t>
            </w:r>
            <w:r>
              <w:rPr>
                <w:rFonts w:hint="eastAsia" w:ascii="方正仿宋_GBK" w:hAnsi="方正仿宋_GBK" w:eastAsia="方正仿宋_GBK" w:cs="方正仿宋_GBK"/>
                <w:b w:val="0"/>
                <w:bCs w:val="0"/>
                <w:color w:val="000000"/>
                <w:sz w:val="24"/>
                <w:highlight w:val="none"/>
                <w:shd w:val="clear"/>
                <w:lang w:val="en-US" w:eastAsia="zh-CN"/>
              </w:rPr>
              <w:t>的</w:t>
            </w:r>
            <w:r>
              <w:rPr>
                <w:rFonts w:hint="eastAsia" w:ascii="方正仿宋_GBK" w:hAnsi="方正仿宋_GBK" w:eastAsia="方正仿宋_GBK" w:cs="方正仿宋_GBK"/>
                <w:b w:val="0"/>
                <w:bCs w:val="0"/>
                <w:color w:val="auto"/>
                <w:sz w:val="24"/>
                <w:highlight w:val="none"/>
                <w:lang w:val="en-US" w:eastAsia="zh-CN"/>
              </w:rPr>
              <w:t>植物租赁养护</w:t>
            </w:r>
            <w:r>
              <w:rPr>
                <w:rFonts w:hint="eastAsia" w:ascii="方正仿宋_GBK" w:hAnsi="方正仿宋_GBK" w:eastAsia="方正仿宋_GBK" w:cs="方正仿宋_GBK"/>
                <w:b w:val="0"/>
                <w:bCs w:val="0"/>
                <w:color w:val="000000"/>
                <w:sz w:val="24"/>
                <w:highlight w:val="none"/>
                <w:lang w:val="en-US" w:eastAsia="zh-CN"/>
              </w:rPr>
              <w:t>合同至少3个。</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b w:val="0"/>
                <w:bCs w:val="0"/>
                <w:color w:val="000000"/>
                <w:kern w:val="2"/>
                <w:sz w:val="24"/>
                <w:szCs w:val="24"/>
                <w:highlight w:val="none"/>
                <w:lang w:val="en-US" w:eastAsia="zh-CN" w:bidi="ar-SA"/>
              </w:rPr>
            </w:pPr>
            <w:r>
              <w:rPr>
                <w:rFonts w:hint="eastAsia" w:ascii="方正仿宋_GBK" w:hAnsi="方正仿宋_GBK" w:eastAsia="方正仿宋_GBK" w:cs="方正仿宋_GBK"/>
                <w:b w:val="0"/>
                <w:bCs w:val="0"/>
                <w:color w:val="000000"/>
                <w:kern w:val="2"/>
                <w:sz w:val="24"/>
                <w:szCs w:val="24"/>
                <w:highlight w:val="none"/>
                <w:lang w:val="en-US" w:eastAsia="zh-CN" w:bidi="ar-SA"/>
              </w:rPr>
              <w:t>7、本项目配备现场养护人员5名，所有人员须持有园林绿化类证书且年龄55岁以下。（每条线配备1名专职养护人员且不得随意更换，如需更换需获得比选邀请人同意）</w:t>
            </w:r>
          </w:p>
          <w:p>
            <w:pPr>
              <w:pStyle w:val="2"/>
              <w:keepNext/>
              <w:keepLines/>
              <w:pageBreakBefore w:val="0"/>
              <w:widowControl w:val="0"/>
              <w:kinsoku/>
              <w:wordWrap/>
              <w:overflowPunct/>
              <w:topLinePunct w:val="0"/>
              <w:autoSpaceDE/>
              <w:autoSpaceDN/>
              <w:bidi w:val="0"/>
              <w:adjustRightInd/>
              <w:snapToGrid/>
              <w:spacing w:before="0" w:after="0" w:line="416" w:lineRule="auto"/>
              <w:textAlignment w:val="auto"/>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7" w:hRule="exact"/>
        </w:trPr>
        <w:tc>
          <w:tcPr>
            <w:tcW w:w="1947"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比选文件领取和递交时间、地点及比选文件份数</w:t>
            </w:r>
          </w:p>
        </w:tc>
        <w:tc>
          <w:tcPr>
            <w:tcW w:w="7485" w:type="dxa"/>
            <w:vAlign w:val="center"/>
          </w:tcPr>
          <w:p>
            <w:pPr>
              <w:spacing w:line="440" w:lineRule="exact"/>
              <w:rPr>
                <w:rFonts w:hint="eastAsia" w:ascii="方正仿宋_GBK" w:hAnsi="方正仿宋_GBK" w:eastAsia="方正仿宋_GBK" w:cs="方正仿宋_GBK"/>
                <w:color w:val="000000"/>
                <w:sz w:val="24"/>
                <w:highlight w:val="none"/>
              </w:rPr>
            </w:pPr>
            <w:r>
              <w:rPr>
                <w:rFonts w:hint="eastAsia" w:ascii="方正仿宋_GBK" w:hAnsi="方正仿宋_GBK" w:eastAsia="方正仿宋_GBK" w:cs="方正仿宋_GBK"/>
                <w:color w:val="000000"/>
                <w:sz w:val="24"/>
                <w:highlight w:val="none"/>
              </w:rPr>
              <w:t xml:space="preserve">1、领取文件时间：见官网。 </w:t>
            </w:r>
          </w:p>
          <w:p>
            <w:pPr>
              <w:spacing w:line="440" w:lineRule="exact"/>
              <w:rPr>
                <w:rFonts w:hint="eastAsia" w:ascii="方正仿宋_GBK" w:hAnsi="方正仿宋_GBK" w:eastAsia="方正仿宋_GBK" w:cs="方正仿宋_GBK"/>
                <w:color w:val="000000"/>
                <w:sz w:val="24"/>
                <w:highlight w:val="none"/>
              </w:rPr>
            </w:pPr>
            <w:r>
              <w:rPr>
                <w:rFonts w:hint="eastAsia" w:ascii="方正仿宋_GBK" w:hAnsi="方正仿宋_GBK" w:eastAsia="方正仿宋_GBK" w:cs="方正仿宋_GBK"/>
                <w:color w:val="000000"/>
                <w:sz w:val="24"/>
                <w:highlight w:val="none"/>
              </w:rPr>
              <w:t>2、递交文件时间：</w:t>
            </w:r>
            <w:r>
              <w:rPr>
                <w:rFonts w:hint="eastAsia" w:ascii="仿宋" w:hAnsi="仿宋" w:eastAsia="仿宋" w:cs="仿宋"/>
                <w:color w:val="000000"/>
                <w:sz w:val="24"/>
                <w:highlight w:val="none"/>
              </w:rPr>
              <w:t>2023年   月   日    时   分</w:t>
            </w:r>
            <w:r>
              <w:rPr>
                <w:rFonts w:hint="eastAsia" w:ascii="方正仿宋_GBK" w:hAnsi="方正仿宋_GBK" w:eastAsia="方正仿宋_GBK" w:cs="方正仿宋_GBK"/>
                <w:color w:val="000000"/>
                <w:sz w:val="24"/>
                <w:highlight w:val="none"/>
              </w:rPr>
              <w:t xml:space="preserve">截止。    </w:t>
            </w:r>
          </w:p>
          <w:p>
            <w:pPr>
              <w:spacing w:line="440" w:lineRule="exact"/>
              <w:rPr>
                <w:rFonts w:hint="eastAsia" w:ascii="方正仿宋_GBK" w:hAnsi="方正仿宋_GBK" w:eastAsia="方正仿宋_GBK" w:cs="方正仿宋_GBK"/>
                <w:color w:val="000000"/>
                <w:sz w:val="24"/>
                <w:highlight w:val="none"/>
              </w:rPr>
            </w:pPr>
            <w:r>
              <w:rPr>
                <w:rFonts w:hint="eastAsia" w:ascii="方正仿宋_GBK" w:hAnsi="方正仿宋_GBK" w:eastAsia="方正仿宋_GBK" w:cs="方正仿宋_GBK"/>
                <w:color w:val="000000"/>
                <w:sz w:val="24"/>
                <w:highlight w:val="none"/>
              </w:rPr>
              <w:t>3、递交文件地点：重庆市南岸区涂山镇腾龙大道58号重庆通邑智慧城市运营管理有限公司。</w:t>
            </w:r>
          </w:p>
          <w:p>
            <w:pPr>
              <w:spacing w:line="440" w:lineRule="exact"/>
              <w:rPr>
                <w:rFonts w:hint="eastAsia" w:ascii="方正仿宋_GBK" w:hAnsi="方正仿宋_GBK" w:eastAsia="方正仿宋_GBK" w:cs="方正仿宋_GBK"/>
                <w:color w:val="000000"/>
                <w:sz w:val="24"/>
                <w:highlight w:val="none"/>
              </w:rPr>
            </w:pPr>
            <w:r>
              <w:rPr>
                <w:rFonts w:hint="eastAsia" w:ascii="方正仿宋_GBK" w:hAnsi="方正仿宋_GBK" w:eastAsia="方正仿宋_GBK" w:cs="方正仿宋_GBK"/>
                <w:color w:val="000000"/>
                <w:sz w:val="24"/>
                <w:highlight w:val="none"/>
              </w:rPr>
              <w:t>4、比选时间：</w:t>
            </w:r>
            <w:r>
              <w:rPr>
                <w:rFonts w:hint="eastAsia" w:ascii="仿宋" w:hAnsi="仿宋" w:eastAsia="仿宋" w:cs="仿宋"/>
                <w:color w:val="000000"/>
                <w:sz w:val="24"/>
                <w:highlight w:val="none"/>
              </w:rPr>
              <w:t>2023 年  月  日  时  分</w:t>
            </w:r>
            <w:r>
              <w:rPr>
                <w:rFonts w:hint="eastAsia" w:ascii="方正仿宋_GBK" w:hAnsi="方正仿宋_GBK" w:eastAsia="方正仿宋_GBK" w:cs="方正仿宋_GBK"/>
                <w:color w:val="000000"/>
                <w:sz w:val="24"/>
                <w:highlight w:val="none"/>
              </w:rPr>
              <w:t>。</w:t>
            </w:r>
          </w:p>
          <w:p>
            <w:pPr>
              <w:keepNext w:val="0"/>
              <w:keepLines w:val="0"/>
              <w:pageBreakBefore w:val="0"/>
              <w:numPr>
                <w:ilvl w:val="0"/>
                <w:numId w:val="0"/>
              </w:numPr>
              <w:kinsoku/>
              <w:wordWrap/>
              <w:overflowPunct/>
              <w:topLinePunct w:val="0"/>
              <w:autoSpaceDE/>
              <w:autoSpaceDN/>
              <w:bidi w:val="0"/>
              <w:adjustRightInd/>
              <w:snapToGrid/>
              <w:spacing w:line="440" w:lineRule="exact"/>
              <w:ind w:leftChars="0"/>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000000"/>
                <w:sz w:val="24"/>
                <w:highlight w:val="none"/>
              </w:rPr>
              <w:t>5、比选文件份数：正本1份，副本1份。提供盖章版正本扫描件1份（以U盘形式装入正本文件袋）。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8" w:hRule="exact"/>
        </w:trPr>
        <w:tc>
          <w:tcPr>
            <w:tcW w:w="1947"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b/>
                <w:bCs/>
                <w:color w:val="auto"/>
                <w:kern w:val="2"/>
                <w:sz w:val="24"/>
                <w:szCs w:val="24"/>
                <w:highlight w:val="none"/>
                <w:lang w:val="en-US" w:eastAsia="zh-CN" w:bidi="ar-SA"/>
              </w:rPr>
            </w:pPr>
            <w:r>
              <w:rPr>
                <w:rFonts w:hint="eastAsia" w:ascii="方正仿宋_GBK" w:hAnsi="方正仿宋_GBK" w:eastAsia="方正仿宋_GBK" w:cs="方正仿宋_GBK"/>
                <w:b/>
                <w:bCs/>
                <w:color w:val="auto"/>
                <w:sz w:val="24"/>
                <w:highlight w:val="none"/>
                <w:lang w:eastAsia="zh-CN"/>
              </w:rPr>
              <w:t>比选保证金</w:t>
            </w:r>
          </w:p>
        </w:tc>
        <w:tc>
          <w:tcPr>
            <w:tcW w:w="7485" w:type="dxa"/>
            <w:vAlign w:val="center"/>
          </w:tcPr>
          <w:p>
            <w:pPr>
              <w:keepNext w:val="0"/>
              <w:keepLines w:val="0"/>
              <w:pageBreakBefore w:val="0"/>
              <w:kinsoku/>
              <w:wordWrap/>
              <w:overflowPunct/>
              <w:topLinePunct w:val="0"/>
              <w:autoSpaceDE/>
              <w:autoSpaceDN/>
              <w:bidi w:val="0"/>
              <w:adjustRightInd/>
              <w:snapToGrid/>
              <w:spacing w:line="440" w:lineRule="exact"/>
              <w:ind w:left="480" w:hanging="480" w:hangingChars="200"/>
              <w:textAlignment w:val="auto"/>
              <w:rPr>
                <w:rFonts w:hint="default"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1、¥20000元（大写：人民币贰万元整）。</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000000"/>
                <w:sz w:val="24"/>
                <w:highlight w:val="none"/>
              </w:rPr>
              <w:t>2、比选被邀请人在</w:t>
            </w:r>
            <w:r>
              <w:rPr>
                <w:rFonts w:hint="eastAsia" w:ascii="仿宋" w:hAnsi="仿宋" w:eastAsia="仿宋" w:cs="仿宋"/>
                <w:color w:val="000000"/>
                <w:sz w:val="24"/>
                <w:highlight w:val="none"/>
              </w:rPr>
              <w:t>2023 年  月  日  时  分</w:t>
            </w:r>
            <w:r>
              <w:rPr>
                <w:rFonts w:hint="eastAsia" w:ascii="方正仿宋_GBK" w:hAnsi="方正仿宋_GBK" w:eastAsia="方正仿宋_GBK" w:cs="方正仿宋_GBK"/>
                <w:color w:val="000000"/>
                <w:sz w:val="24"/>
                <w:highlight w:val="none"/>
              </w:rPr>
              <w:t>前缴纳比选保证金</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lang w:val="en-US" w:eastAsia="zh-CN"/>
              </w:rPr>
              <w:t>并备注“</w:t>
            </w:r>
            <w:r>
              <w:rPr>
                <w:rFonts w:hint="eastAsia" w:ascii="方正仿宋_GBK" w:hAnsi="方正仿宋_GBK" w:eastAsia="方正仿宋_GBK" w:cs="方正仿宋_GBK"/>
                <w:color w:val="auto"/>
                <w:sz w:val="24"/>
                <w:highlight w:val="none"/>
                <w:lang w:eastAsia="zh-CN"/>
              </w:rPr>
              <w:t>轨道</w:t>
            </w:r>
            <w:r>
              <w:rPr>
                <w:rFonts w:hint="eastAsia" w:ascii="方正仿宋_GBK" w:hAnsi="方正仿宋_GBK" w:eastAsia="方正仿宋_GBK" w:cs="方正仿宋_GBK"/>
                <w:color w:val="auto"/>
                <w:sz w:val="24"/>
                <w:highlight w:val="none"/>
                <w:lang w:val="en-US" w:eastAsia="zh-CN"/>
              </w:rPr>
              <w:t>绿植租赁养护</w:t>
            </w:r>
            <w:r>
              <w:rPr>
                <w:rFonts w:hint="eastAsia" w:ascii="方正仿宋_GBK" w:hAnsi="方正仿宋_GBK" w:eastAsia="方正仿宋_GBK" w:cs="方正仿宋_GBK"/>
                <w:color w:val="auto"/>
                <w:sz w:val="24"/>
                <w:highlight w:val="none"/>
                <w:lang w:eastAsia="zh-CN"/>
              </w:rPr>
              <w:t>比选</w:t>
            </w:r>
            <w:r>
              <w:rPr>
                <w:rFonts w:hint="eastAsia" w:ascii="方正仿宋_GBK" w:hAnsi="方正仿宋_GBK" w:eastAsia="方正仿宋_GBK" w:cs="方正仿宋_GBK"/>
                <w:color w:val="auto"/>
                <w:sz w:val="24"/>
                <w:highlight w:val="none"/>
                <w:lang w:val="en-US" w:eastAsia="zh-CN"/>
              </w:rPr>
              <w:t>保证金”</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lang w:val="en-US" w:eastAsia="zh-CN"/>
              </w:rPr>
              <w:t>约定期限内未缴纳的取消比选资格。</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3、未中选单位所缴比选保证金于中选通知书发放后</w:t>
            </w:r>
            <w:r>
              <w:rPr>
                <w:rFonts w:hint="eastAsia" w:ascii="方正仿宋_GBK" w:hAnsi="方正仿宋_GBK" w:eastAsia="方正仿宋_GBK" w:cs="方正仿宋_GBK"/>
                <w:color w:val="auto"/>
                <w:sz w:val="24"/>
                <w:highlight w:val="none"/>
                <w:u w:val="single"/>
                <w:lang w:val="en-US" w:eastAsia="zh-CN"/>
              </w:rPr>
              <w:t>10</w:t>
            </w:r>
            <w:r>
              <w:rPr>
                <w:rFonts w:hint="eastAsia" w:ascii="方正仿宋_GBK" w:hAnsi="方正仿宋_GBK" w:eastAsia="方正仿宋_GBK" w:cs="方正仿宋_GBK"/>
                <w:color w:val="auto"/>
                <w:sz w:val="24"/>
                <w:highlight w:val="none"/>
                <w:lang w:val="en-US" w:eastAsia="zh-CN"/>
              </w:rPr>
              <w:t>个工作日内无息退还。</w:t>
            </w:r>
          </w:p>
          <w:p>
            <w:pPr>
              <w:keepNext w:val="0"/>
              <w:keepLines w:val="0"/>
              <w:pageBreakBefore w:val="0"/>
              <w:kinsoku/>
              <w:wordWrap/>
              <w:overflowPunct/>
              <w:topLinePunct w:val="0"/>
              <w:autoSpaceDE/>
              <w:autoSpaceDN/>
              <w:bidi w:val="0"/>
              <w:adjustRightInd/>
              <w:snapToGrid/>
              <w:spacing w:line="440" w:lineRule="exact"/>
              <w:textAlignment w:val="auto"/>
              <w:rPr>
                <w:rFonts w:hint="eastAsia"/>
                <w:kern w:val="2"/>
                <w:sz w:val="21"/>
                <w:szCs w:val="24"/>
                <w:highlight w:val="none"/>
                <w:lang w:val="en-US" w:eastAsia="zh-CN" w:bidi="ar-SA"/>
              </w:rPr>
            </w:pPr>
            <w:r>
              <w:rPr>
                <w:rFonts w:hint="eastAsia" w:ascii="方正仿宋_GBK" w:hAnsi="方正仿宋_GBK" w:eastAsia="方正仿宋_GBK" w:cs="方正仿宋_GBK"/>
                <w:color w:val="000000"/>
                <w:sz w:val="24"/>
                <w:highlight w:val="none"/>
              </w:rPr>
              <w:t>4、若比选邀请人发现比选被邀请人所提供资料存在弄虚作假、围标串标等行为，则取消其比选资格，且比选保证金不予退还。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3" w:hRule="exact"/>
        </w:trPr>
        <w:tc>
          <w:tcPr>
            <w:tcW w:w="1947"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b/>
                <w:bCs/>
                <w:color w:val="auto"/>
                <w:kern w:val="2"/>
                <w:sz w:val="24"/>
                <w:szCs w:val="24"/>
                <w:highlight w:val="none"/>
                <w:lang w:val="en-US" w:eastAsia="zh-CN" w:bidi="ar-SA"/>
              </w:rPr>
            </w:pPr>
            <w:r>
              <w:rPr>
                <w:rFonts w:hint="eastAsia" w:ascii="方正仿宋_GBK" w:hAnsi="方正仿宋_GBK" w:eastAsia="方正仿宋_GBK" w:cs="方正仿宋_GBK"/>
                <w:b/>
                <w:bCs/>
                <w:color w:val="auto"/>
                <w:sz w:val="24"/>
                <w:highlight w:val="none"/>
                <w:lang w:eastAsia="zh-CN"/>
              </w:rPr>
              <w:t>履约保证金</w:t>
            </w:r>
          </w:p>
        </w:tc>
        <w:tc>
          <w:tcPr>
            <w:tcW w:w="7485" w:type="dxa"/>
            <w:vAlign w:val="center"/>
          </w:tcPr>
          <w:p>
            <w:pPr>
              <w:keepNext w:val="0"/>
              <w:keepLines w:val="0"/>
              <w:pageBreakBefore w:val="0"/>
              <w:kinsoku/>
              <w:wordWrap/>
              <w:overflowPunct/>
              <w:topLinePunct w:val="0"/>
              <w:autoSpaceDE/>
              <w:autoSpaceDN/>
              <w:bidi w:val="0"/>
              <w:adjustRightInd/>
              <w:snapToGrid/>
              <w:spacing w:line="440" w:lineRule="exact"/>
              <w:ind w:left="480" w:hanging="480" w:hangingChars="200"/>
              <w:textAlignment w:val="auto"/>
              <w:rPr>
                <w:rFonts w:hint="default"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1、¥20000元（大写：人民币贰万元整）。</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color w:val="auto"/>
                <w:kern w:val="2"/>
                <w:sz w:val="24"/>
                <w:szCs w:val="24"/>
                <w:highlight w:val="none"/>
                <w:lang w:val="en-US" w:eastAsia="zh-CN" w:bidi="ar-SA"/>
              </w:rPr>
            </w:pPr>
            <w:r>
              <w:rPr>
                <w:rFonts w:hint="eastAsia" w:ascii="方正仿宋_GBK" w:hAnsi="方正仿宋_GBK" w:eastAsia="方正仿宋_GBK" w:cs="方正仿宋_GBK"/>
                <w:color w:val="000000"/>
                <w:sz w:val="24"/>
                <w:highlight w:val="none"/>
              </w:rPr>
              <w:t>2、中选单位比选保证金转为履约保证金，履约保证金在合同期满，且经比选邀请人确认中选单位无违约欠款或其他应付未付款项后，比选邀请人收到中选单位的履约保证金缴纳收据原件后15个工作日内无息退还。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exact"/>
        </w:trPr>
        <w:tc>
          <w:tcPr>
            <w:tcW w:w="1947"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b/>
                <w:bCs/>
                <w:color w:val="auto"/>
                <w:kern w:val="2"/>
                <w:sz w:val="24"/>
                <w:szCs w:val="24"/>
                <w:highlight w:val="none"/>
                <w:lang w:val="en-US" w:eastAsia="zh-CN" w:bidi="ar-SA"/>
              </w:rPr>
            </w:pPr>
            <w:r>
              <w:rPr>
                <w:rFonts w:hint="eastAsia" w:ascii="方正仿宋_GBK" w:hAnsi="方正仿宋_GBK" w:eastAsia="方正仿宋_GBK" w:cs="方正仿宋_GBK"/>
                <w:b/>
                <w:bCs/>
                <w:color w:val="auto"/>
                <w:sz w:val="24"/>
                <w:highlight w:val="none"/>
                <w:lang w:eastAsia="zh-CN"/>
              </w:rPr>
              <w:t>保证金缴纳账户</w:t>
            </w:r>
          </w:p>
        </w:tc>
        <w:tc>
          <w:tcPr>
            <w:tcW w:w="7485" w:type="dxa"/>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color w:val="auto"/>
                <w:sz w:val="24"/>
                <w:highlight w:val="none"/>
                <w:u w:val="single"/>
                <w:lang w:val="en-US" w:eastAsia="zh-CN"/>
              </w:rPr>
            </w:pPr>
            <w:r>
              <w:rPr>
                <w:rFonts w:hint="eastAsia" w:ascii="方正仿宋_GBK" w:hAnsi="方正仿宋_GBK" w:eastAsia="方正仿宋_GBK" w:cs="方正仿宋_GBK"/>
                <w:color w:val="auto"/>
                <w:sz w:val="24"/>
                <w:highlight w:val="none"/>
                <w:u w:val="none"/>
                <w:lang w:val="en-US" w:eastAsia="zh-CN"/>
              </w:rPr>
              <w:t>开户银行：</w:t>
            </w:r>
            <w:r>
              <w:rPr>
                <w:rFonts w:hint="eastAsia" w:ascii="方正仿宋_GBK" w:hAnsi="方正仿宋_GBK" w:eastAsia="方正仿宋_GBK" w:cs="方正仿宋_GBK"/>
                <w:color w:val="auto"/>
                <w:sz w:val="24"/>
                <w:highlight w:val="none"/>
                <w:u w:val="single"/>
                <w:lang w:val="en-US" w:eastAsia="zh-CN"/>
              </w:rPr>
              <w:t xml:space="preserve">民生银行南坪支行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color w:val="auto"/>
                <w:sz w:val="24"/>
                <w:highlight w:val="none"/>
                <w:u w:val="single"/>
                <w:lang w:val="en-US" w:eastAsia="zh-CN"/>
              </w:rPr>
            </w:pPr>
            <w:r>
              <w:rPr>
                <w:rFonts w:hint="eastAsia" w:ascii="方正仿宋_GBK" w:hAnsi="方正仿宋_GBK" w:eastAsia="方正仿宋_GBK" w:cs="方正仿宋_GBK"/>
                <w:color w:val="auto"/>
                <w:sz w:val="24"/>
                <w:highlight w:val="none"/>
                <w:u w:val="none"/>
                <w:lang w:val="en-US" w:eastAsia="zh-CN"/>
              </w:rPr>
              <w:t>户    名：</w:t>
            </w:r>
            <w:r>
              <w:rPr>
                <w:rFonts w:hint="eastAsia" w:ascii="方正仿宋_GBK" w:hAnsi="方正仿宋_GBK" w:eastAsia="方正仿宋_GBK" w:cs="方正仿宋_GBK"/>
                <w:color w:val="000000"/>
                <w:sz w:val="24"/>
                <w:highlight w:val="none"/>
                <w:u w:val="single"/>
              </w:rPr>
              <w:t xml:space="preserve">重庆通邑智慧城市运营管理有限公司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color w:val="FF0000"/>
                <w:kern w:val="2"/>
                <w:sz w:val="24"/>
                <w:szCs w:val="24"/>
                <w:highlight w:val="none"/>
                <w:lang w:val="en-US" w:eastAsia="zh-CN" w:bidi="ar-SA"/>
              </w:rPr>
            </w:pPr>
            <w:r>
              <w:rPr>
                <w:rFonts w:hint="eastAsia" w:ascii="方正仿宋_GBK" w:hAnsi="方正仿宋_GBK" w:eastAsia="方正仿宋_GBK" w:cs="方正仿宋_GBK"/>
                <w:color w:val="auto"/>
                <w:sz w:val="24"/>
                <w:highlight w:val="none"/>
                <w:u w:val="none"/>
                <w:lang w:val="en-US" w:eastAsia="zh-CN"/>
              </w:rPr>
              <w:t>银行账号：</w:t>
            </w:r>
            <w:r>
              <w:rPr>
                <w:rFonts w:hint="eastAsia" w:ascii="方正仿宋_GBK" w:hAnsi="方正仿宋_GBK" w:eastAsia="方正仿宋_GBK" w:cs="方正仿宋_GBK"/>
                <w:color w:val="auto"/>
                <w:sz w:val="24"/>
                <w:highlight w:val="none"/>
                <w:u w:val="single"/>
                <w:lang w:val="en-US" w:eastAsia="zh-CN"/>
              </w:rPr>
              <w:t>695138171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3" w:hRule="exact"/>
        </w:trPr>
        <w:tc>
          <w:tcPr>
            <w:tcW w:w="1947" w:type="dxa"/>
            <w:vMerge w:val="restart"/>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sz w:val="24"/>
                <w:highlight w:val="none"/>
              </w:rPr>
              <w:t>限价及比选</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报价要求</w:t>
            </w:r>
          </w:p>
        </w:tc>
        <w:tc>
          <w:tcPr>
            <w:tcW w:w="7485" w:type="dxa"/>
            <w:vAlign w:val="center"/>
          </w:tcPr>
          <w:p>
            <w:pPr>
              <w:keepNext w:val="0"/>
              <w:keepLines w:val="0"/>
              <w:pageBreakBefore w:val="0"/>
              <w:numPr>
                <w:ilvl w:val="0"/>
                <w:numId w:val="0"/>
              </w:numPr>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限价：</w:t>
            </w:r>
          </w:p>
          <w:p>
            <w:pPr>
              <w:keepNext w:val="0"/>
              <w:keepLines w:val="0"/>
              <w:pageBreakBefore w:val="0"/>
              <w:numPr>
                <w:ilvl w:val="0"/>
                <w:numId w:val="2"/>
              </w:numPr>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default" w:ascii="方正仿宋_GBK" w:hAnsi="方正仿宋_GBK" w:eastAsia="方正仿宋_GBK" w:cs="方正仿宋_GBK"/>
                <w:b w:val="0"/>
                <w:bCs w:val="0"/>
                <w:color w:val="auto"/>
                <w:kern w:val="2"/>
                <w:sz w:val="24"/>
                <w:szCs w:val="24"/>
                <w:highlight w:val="none"/>
                <w:lang w:val="en-US" w:eastAsia="zh-CN" w:bidi="ar-SA"/>
              </w:rPr>
              <w:t>大型绿植</w:t>
            </w:r>
            <w:r>
              <w:rPr>
                <w:rFonts w:hint="eastAsia" w:ascii="方正仿宋_GBK" w:hAnsi="方正仿宋_GBK" w:eastAsia="方正仿宋_GBK" w:cs="方正仿宋_GBK"/>
                <w:b w:val="0"/>
                <w:bCs w:val="0"/>
                <w:color w:val="auto"/>
                <w:kern w:val="2"/>
                <w:sz w:val="24"/>
                <w:szCs w:val="24"/>
                <w:highlight w:val="none"/>
                <w:lang w:val="en-US" w:eastAsia="zh-CN" w:bidi="ar-SA"/>
              </w:rPr>
              <w:t>（植株高度1米以上）：不含税单价</w:t>
            </w:r>
            <w:r>
              <w:rPr>
                <w:rFonts w:hint="eastAsia" w:ascii="方正仿宋_GBK" w:hAnsi="方正仿宋_GBK" w:eastAsia="方正仿宋_GBK" w:cs="方正仿宋_GBK"/>
                <w:b w:val="0"/>
                <w:bCs w:val="0"/>
                <w:color w:val="auto"/>
                <w:kern w:val="2"/>
                <w:sz w:val="24"/>
                <w:szCs w:val="24"/>
                <w:highlight w:val="none"/>
                <w:u w:val="single"/>
                <w:lang w:val="en-US" w:eastAsia="zh-CN" w:bidi="ar-SA"/>
              </w:rPr>
              <w:t>18.59</w:t>
            </w:r>
            <w:r>
              <w:rPr>
                <w:rFonts w:hint="default" w:ascii="方正仿宋_GBK" w:hAnsi="方正仿宋_GBK" w:eastAsia="方正仿宋_GBK" w:cs="方正仿宋_GBK"/>
                <w:b w:val="0"/>
                <w:bCs w:val="0"/>
                <w:color w:val="auto"/>
                <w:kern w:val="2"/>
                <w:sz w:val="24"/>
                <w:szCs w:val="24"/>
                <w:highlight w:val="none"/>
                <w:lang w:val="en-US" w:eastAsia="zh-CN" w:bidi="ar-SA"/>
              </w:rPr>
              <w:t>元/月/盆</w:t>
            </w:r>
            <w:r>
              <w:rPr>
                <w:rFonts w:hint="eastAsia" w:ascii="方正仿宋_GBK" w:hAnsi="方正仿宋_GBK" w:eastAsia="方正仿宋_GBK" w:cs="方正仿宋_GBK"/>
                <w:b w:val="0"/>
                <w:bCs w:val="0"/>
                <w:color w:val="auto"/>
                <w:kern w:val="2"/>
                <w:sz w:val="24"/>
                <w:szCs w:val="24"/>
                <w:highlight w:val="none"/>
                <w:lang w:val="en-US" w:eastAsia="zh-CN" w:bidi="ar-SA"/>
              </w:rPr>
              <w:t>，共596盆。</w:t>
            </w:r>
          </w:p>
          <w:p>
            <w:pPr>
              <w:keepNext w:val="0"/>
              <w:keepLines w:val="0"/>
              <w:pageBreakBefore w:val="0"/>
              <w:numPr>
                <w:ilvl w:val="0"/>
                <w:numId w:val="2"/>
              </w:numPr>
              <w:kinsoku/>
              <w:wordWrap/>
              <w:overflowPunct/>
              <w:topLinePunct w:val="0"/>
              <w:autoSpaceDE/>
              <w:autoSpaceDN/>
              <w:bidi w:val="0"/>
              <w:adjustRightInd/>
              <w:snapToGrid/>
              <w:spacing w:line="440" w:lineRule="exact"/>
              <w:textAlignment w:val="auto"/>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default" w:ascii="方正仿宋_GBK" w:hAnsi="方正仿宋_GBK" w:eastAsia="方正仿宋_GBK" w:cs="方正仿宋_GBK"/>
                <w:b w:val="0"/>
                <w:bCs w:val="0"/>
                <w:color w:val="auto"/>
                <w:kern w:val="2"/>
                <w:sz w:val="24"/>
                <w:szCs w:val="24"/>
                <w:highlight w:val="none"/>
                <w:lang w:val="en-US" w:eastAsia="zh-CN" w:bidi="ar-SA"/>
              </w:rPr>
              <w:t>中型绿植</w:t>
            </w:r>
            <w:r>
              <w:rPr>
                <w:rFonts w:hint="eastAsia" w:ascii="方正仿宋_GBK" w:hAnsi="方正仿宋_GBK" w:eastAsia="方正仿宋_GBK" w:cs="方正仿宋_GBK"/>
                <w:b w:val="0"/>
                <w:bCs w:val="0"/>
                <w:color w:val="auto"/>
                <w:kern w:val="2"/>
                <w:sz w:val="24"/>
                <w:szCs w:val="24"/>
                <w:highlight w:val="none"/>
                <w:lang w:val="en-US" w:eastAsia="zh-CN" w:bidi="ar-SA"/>
              </w:rPr>
              <w:t>（植株高度0.8米-1米）：不含税单价</w:t>
            </w:r>
            <w:r>
              <w:rPr>
                <w:rFonts w:hint="eastAsia" w:ascii="方正仿宋_GBK" w:hAnsi="方正仿宋_GBK" w:eastAsia="方正仿宋_GBK" w:cs="方正仿宋_GBK"/>
                <w:b w:val="0"/>
                <w:bCs w:val="0"/>
                <w:color w:val="auto"/>
                <w:kern w:val="2"/>
                <w:sz w:val="24"/>
                <w:szCs w:val="24"/>
                <w:highlight w:val="none"/>
                <w:u w:val="single"/>
                <w:lang w:val="en-US" w:eastAsia="zh-CN" w:bidi="ar-SA"/>
              </w:rPr>
              <w:t>13.66</w:t>
            </w:r>
            <w:r>
              <w:rPr>
                <w:rFonts w:hint="default" w:ascii="方正仿宋_GBK" w:hAnsi="方正仿宋_GBK" w:eastAsia="方正仿宋_GBK" w:cs="方正仿宋_GBK"/>
                <w:b w:val="0"/>
                <w:bCs w:val="0"/>
                <w:color w:val="auto"/>
                <w:kern w:val="2"/>
                <w:sz w:val="24"/>
                <w:szCs w:val="24"/>
                <w:highlight w:val="none"/>
                <w:lang w:val="en-US" w:eastAsia="zh-CN" w:bidi="ar-SA"/>
              </w:rPr>
              <w:t>元/月/盆，</w:t>
            </w:r>
            <w:r>
              <w:rPr>
                <w:rFonts w:hint="eastAsia" w:ascii="方正仿宋_GBK" w:hAnsi="方正仿宋_GBK" w:eastAsia="方正仿宋_GBK" w:cs="方正仿宋_GBK"/>
                <w:b w:val="0"/>
                <w:bCs w:val="0"/>
                <w:color w:val="auto"/>
                <w:kern w:val="2"/>
                <w:sz w:val="24"/>
                <w:szCs w:val="24"/>
                <w:highlight w:val="none"/>
                <w:lang w:val="en-US" w:eastAsia="zh-CN" w:bidi="ar-SA"/>
              </w:rPr>
              <w:t>共1934盆。</w:t>
            </w:r>
          </w:p>
          <w:p>
            <w:pPr>
              <w:keepNext w:val="0"/>
              <w:keepLines w:val="0"/>
              <w:pageBreakBefore w:val="0"/>
              <w:numPr>
                <w:ilvl w:val="0"/>
                <w:numId w:val="2"/>
              </w:numPr>
              <w:kinsoku/>
              <w:wordWrap/>
              <w:overflowPunct/>
              <w:topLinePunct w:val="0"/>
              <w:autoSpaceDE/>
              <w:autoSpaceDN/>
              <w:bidi w:val="0"/>
              <w:adjustRightInd/>
              <w:snapToGrid/>
              <w:spacing w:line="440" w:lineRule="exact"/>
              <w:textAlignment w:val="auto"/>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default" w:ascii="方正仿宋_GBK" w:hAnsi="方正仿宋_GBK" w:eastAsia="方正仿宋_GBK" w:cs="方正仿宋_GBK"/>
                <w:b w:val="0"/>
                <w:bCs w:val="0"/>
                <w:color w:val="auto"/>
                <w:kern w:val="2"/>
                <w:sz w:val="24"/>
                <w:szCs w:val="24"/>
                <w:highlight w:val="none"/>
                <w:lang w:val="en-US" w:eastAsia="zh-CN" w:bidi="ar-SA"/>
              </w:rPr>
              <w:t>小型绿植</w:t>
            </w:r>
            <w:r>
              <w:rPr>
                <w:rFonts w:hint="eastAsia" w:ascii="方正仿宋_GBK" w:hAnsi="方正仿宋_GBK" w:eastAsia="方正仿宋_GBK" w:cs="方正仿宋_GBK"/>
                <w:b w:val="0"/>
                <w:bCs w:val="0"/>
                <w:color w:val="auto"/>
                <w:kern w:val="2"/>
                <w:sz w:val="24"/>
                <w:szCs w:val="24"/>
                <w:highlight w:val="none"/>
                <w:lang w:val="en-US" w:eastAsia="zh-CN" w:bidi="ar-SA"/>
              </w:rPr>
              <w:t>（植株高度0.8米以下）：不含税单价</w:t>
            </w:r>
            <w:r>
              <w:rPr>
                <w:rFonts w:hint="eastAsia" w:ascii="方正仿宋_GBK" w:hAnsi="方正仿宋_GBK" w:eastAsia="方正仿宋_GBK" w:cs="方正仿宋_GBK"/>
                <w:b w:val="0"/>
                <w:bCs w:val="0"/>
                <w:color w:val="auto"/>
                <w:kern w:val="2"/>
                <w:sz w:val="24"/>
                <w:szCs w:val="24"/>
                <w:highlight w:val="none"/>
                <w:u w:val="single"/>
                <w:lang w:val="en-US" w:eastAsia="zh-CN" w:bidi="ar-SA"/>
              </w:rPr>
              <w:t>5.64</w:t>
            </w:r>
            <w:r>
              <w:rPr>
                <w:rFonts w:hint="default" w:ascii="方正仿宋_GBK" w:hAnsi="方正仿宋_GBK" w:eastAsia="方正仿宋_GBK" w:cs="方正仿宋_GBK"/>
                <w:b w:val="0"/>
                <w:bCs w:val="0"/>
                <w:color w:val="auto"/>
                <w:kern w:val="2"/>
                <w:sz w:val="24"/>
                <w:szCs w:val="24"/>
                <w:highlight w:val="none"/>
                <w:lang w:val="en-US" w:eastAsia="zh-CN" w:bidi="ar-SA"/>
              </w:rPr>
              <w:t>元/月/盆，</w:t>
            </w:r>
            <w:r>
              <w:rPr>
                <w:rFonts w:hint="eastAsia" w:ascii="方正仿宋_GBK" w:hAnsi="方正仿宋_GBK" w:eastAsia="方正仿宋_GBK" w:cs="方正仿宋_GBK"/>
                <w:b w:val="0"/>
                <w:bCs w:val="0"/>
                <w:color w:val="auto"/>
                <w:kern w:val="2"/>
                <w:sz w:val="24"/>
                <w:szCs w:val="24"/>
                <w:highlight w:val="none"/>
                <w:lang w:val="en-US" w:eastAsia="zh-CN" w:bidi="ar-SA"/>
              </w:rPr>
              <w:t>共722盆。</w:t>
            </w:r>
          </w:p>
          <w:p>
            <w:pPr>
              <w:keepNext w:val="0"/>
              <w:keepLines w:val="0"/>
              <w:pageBreakBefore w:val="0"/>
              <w:numPr>
                <w:ilvl w:val="0"/>
                <w:numId w:val="2"/>
              </w:numPr>
              <w:kinsoku/>
              <w:wordWrap/>
              <w:overflowPunct/>
              <w:topLinePunct w:val="0"/>
              <w:autoSpaceDE/>
              <w:autoSpaceDN/>
              <w:bidi w:val="0"/>
              <w:adjustRightInd/>
              <w:snapToGrid/>
              <w:spacing w:line="440" w:lineRule="exact"/>
              <w:textAlignment w:val="auto"/>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default" w:ascii="方正仿宋_GBK" w:hAnsi="方正仿宋_GBK" w:eastAsia="方正仿宋_GBK" w:cs="方正仿宋_GBK"/>
                <w:b w:val="0"/>
                <w:bCs w:val="0"/>
                <w:color w:val="auto"/>
                <w:kern w:val="2"/>
                <w:sz w:val="24"/>
                <w:szCs w:val="24"/>
                <w:highlight w:val="none"/>
                <w:lang w:val="en-US" w:eastAsia="zh-CN" w:bidi="ar-SA"/>
              </w:rPr>
              <w:t>室外绿化养护</w:t>
            </w:r>
            <w:r>
              <w:rPr>
                <w:rFonts w:hint="eastAsia" w:ascii="方正仿宋_GBK" w:hAnsi="方正仿宋_GBK" w:eastAsia="方正仿宋_GBK" w:cs="方正仿宋_GBK"/>
                <w:b w:val="0"/>
                <w:bCs w:val="0"/>
                <w:color w:val="auto"/>
                <w:kern w:val="2"/>
                <w:sz w:val="24"/>
                <w:szCs w:val="24"/>
                <w:highlight w:val="none"/>
                <w:lang w:val="en-US" w:eastAsia="zh-CN" w:bidi="ar-SA"/>
              </w:rPr>
              <w:t>：不含税单价</w:t>
            </w:r>
            <w:r>
              <w:rPr>
                <w:rFonts w:hint="eastAsia" w:ascii="方正仿宋_GBK" w:hAnsi="方正仿宋_GBK" w:eastAsia="方正仿宋_GBK" w:cs="方正仿宋_GBK"/>
                <w:b w:val="0"/>
                <w:bCs w:val="0"/>
                <w:color w:val="auto"/>
                <w:kern w:val="2"/>
                <w:sz w:val="24"/>
                <w:szCs w:val="24"/>
                <w:highlight w:val="none"/>
                <w:u w:val="single"/>
                <w:lang w:val="en-US" w:eastAsia="zh-CN" w:bidi="ar-SA"/>
              </w:rPr>
              <w:t>2.11</w:t>
            </w:r>
            <w:r>
              <w:rPr>
                <w:rFonts w:hint="default" w:ascii="方正仿宋_GBK" w:hAnsi="方正仿宋_GBK" w:eastAsia="方正仿宋_GBK" w:cs="方正仿宋_GBK"/>
                <w:b w:val="0"/>
                <w:bCs w:val="0"/>
                <w:color w:val="auto"/>
                <w:kern w:val="2"/>
                <w:sz w:val="24"/>
                <w:szCs w:val="24"/>
                <w:highlight w:val="none"/>
                <w:lang w:val="en-US" w:eastAsia="zh-CN" w:bidi="ar-SA"/>
              </w:rPr>
              <w:t>元/月/平方米</w:t>
            </w:r>
            <w:r>
              <w:rPr>
                <w:rFonts w:hint="eastAsia" w:ascii="方正仿宋_GBK" w:hAnsi="方正仿宋_GBK" w:eastAsia="方正仿宋_GBK" w:cs="方正仿宋_GBK"/>
                <w:b w:val="0"/>
                <w:bCs w:val="0"/>
                <w:color w:val="auto"/>
                <w:kern w:val="2"/>
                <w:sz w:val="24"/>
                <w:szCs w:val="24"/>
                <w:highlight w:val="none"/>
                <w:lang w:val="en-US" w:eastAsia="zh-CN" w:bidi="ar-SA"/>
              </w:rPr>
              <w:t>，共2285平方米。</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440" w:lineRule="exact"/>
              <w:textAlignment w:val="auto"/>
              <w:rPr>
                <w:rFonts w:hint="eastAsia"/>
                <w:highlight w:val="none"/>
              </w:rPr>
            </w:pPr>
            <w:r>
              <w:rPr>
                <w:rFonts w:hint="eastAsia" w:ascii="方正仿宋_GBK" w:hAnsi="方正仿宋_GBK" w:eastAsia="方正仿宋_GBK" w:cs="方正仿宋_GBK"/>
                <w:b w:val="0"/>
                <w:bCs w:val="0"/>
                <w:color w:val="auto"/>
                <w:kern w:val="2"/>
                <w:sz w:val="24"/>
                <w:szCs w:val="24"/>
                <w:highlight w:val="none"/>
                <w:lang w:val="en-US" w:eastAsia="zh-CN" w:bidi="ar-SA"/>
              </w:rPr>
              <w:t>5、</w:t>
            </w:r>
            <w:r>
              <w:rPr>
                <w:rFonts w:hint="default" w:ascii="方正仿宋_GBK" w:hAnsi="方正仿宋_GBK" w:eastAsia="方正仿宋_GBK" w:cs="方正仿宋_GBK"/>
                <w:b w:val="0"/>
                <w:bCs w:val="0"/>
                <w:color w:val="auto"/>
                <w:kern w:val="2"/>
                <w:sz w:val="24"/>
                <w:szCs w:val="24"/>
                <w:highlight w:val="none"/>
                <w:lang w:val="en-US" w:eastAsia="zh-CN" w:bidi="ar-SA"/>
              </w:rPr>
              <w:t>不含税总价</w:t>
            </w:r>
            <w:r>
              <w:rPr>
                <w:rFonts w:hint="eastAsia" w:ascii="方正仿宋_GBK" w:hAnsi="方正仿宋_GBK" w:eastAsia="方正仿宋_GBK" w:cs="方正仿宋_GBK"/>
                <w:b w:val="0"/>
                <w:bCs w:val="0"/>
                <w:color w:val="auto"/>
                <w:kern w:val="2"/>
                <w:sz w:val="24"/>
                <w:szCs w:val="24"/>
                <w:highlight w:val="none"/>
                <w:lang w:val="en-US" w:eastAsia="zh-CN" w:bidi="ar-SA"/>
              </w:rPr>
              <w:t>预估：</w:t>
            </w:r>
            <w:r>
              <w:rPr>
                <w:rFonts w:hint="eastAsia" w:ascii="方正仿宋_GBK" w:hAnsi="方正仿宋_GBK" w:eastAsia="方正仿宋_GBK" w:cs="方正仿宋_GBK"/>
                <w:b w:val="0"/>
                <w:bCs w:val="0"/>
                <w:color w:val="auto"/>
                <w:kern w:val="2"/>
                <w:sz w:val="24"/>
                <w:szCs w:val="24"/>
                <w:highlight w:val="none"/>
                <w:u w:val="single"/>
                <w:lang w:val="en-US" w:eastAsia="zh-CN" w:bidi="ar-SA"/>
              </w:rPr>
              <w:t>556698.12</w:t>
            </w:r>
            <w:r>
              <w:rPr>
                <w:rFonts w:hint="default" w:ascii="方正仿宋_GBK" w:hAnsi="方正仿宋_GBK" w:eastAsia="方正仿宋_GBK" w:cs="方正仿宋_GBK"/>
                <w:b w:val="0"/>
                <w:bCs w:val="0"/>
                <w:color w:val="auto"/>
                <w:kern w:val="2"/>
                <w:sz w:val="24"/>
                <w:szCs w:val="24"/>
                <w:highlight w:val="none"/>
                <w:lang w:val="en-US" w:eastAsia="zh-CN" w:bidi="ar-SA"/>
              </w:rPr>
              <w:t>元</w:t>
            </w:r>
            <w:r>
              <w:rPr>
                <w:rFonts w:hint="eastAsia" w:ascii="方正仿宋_GBK" w:hAnsi="方正仿宋_GBK" w:eastAsia="方正仿宋_GBK" w:cs="方正仿宋_GBK"/>
                <w:b w:val="0"/>
                <w:bCs w:val="0"/>
                <w:color w:val="auto"/>
                <w:kern w:val="2"/>
                <w:sz w:val="24"/>
                <w:szCs w:val="24"/>
                <w:highlight w:val="none"/>
                <w:lang w:val="en-US" w:eastAsia="zh-CN" w:bidi="ar-SA"/>
              </w:rPr>
              <w:t>/年，须出具增值税专用发票</w:t>
            </w:r>
            <w:r>
              <w:rPr>
                <w:rFonts w:hint="default" w:ascii="方正仿宋_GBK" w:hAnsi="方正仿宋_GBK" w:eastAsia="方正仿宋_GBK" w:cs="方正仿宋_GBK"/>
                <w:b w:val="0"/>
                <w:bCs w:val="0"/>
                <w:color w:val="000000"/>
                <w:kern w:val="2"/>
                <w:sz w:val="24"/>
                <w:szCs w:val="24"/>
                <w:highlight w:val="none"/>
                <w:u w:val="none"/>
                <w:lang w:val="en-US" w:eastAsia="zh-CN" w:bidi="ar-SA"/>
              </w:rPr>
              <w:t>。</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lang w:val="en-US" w:eastAsia="zh-CN"/>
              </w:rPr>
              <w:t>6、</w:t>
            </w:r>
            <w:r>
              <w:rPr>
                <w:rFonts w:hint="eastAsia" w:ascii="方正仿宋_GBK" w:hAnsi="方正仿宋_GBK" w:eastAsia="方正仿宋_GBK" w:cs="方正仿宋_GBK"/>
                <w:color w:val="000000"/>
                <w:sz w:val="24"/>
                <w:highlight w:val="none"/>
              </w:rPr>
              <w:t>本次比选为一次性最终</w:t>
            </w:r>
            <w:r>
              <w:rPr>
                <w:rFonts w:hint="eastAsia" w:ascii="方正仿宋_GBK" w:hAnsi="方正仿宋_GBK" w:eastAsia="方正仿宋_GBK" w:cs="方正仿宋_GBK"/>
                <w:color w:val="000000"/>
                <w:sz w:val="24"/>
                <w:highlight w:val="none"/>
                <w:lang w:eastAsia="zh-CN"/>
              </w:rPr>
              <w:t>比选</w:t>
            </w:r>
            <w:r>
              <w:rPr>
                <w:rFonts w:hint="eastAsia" w:ascii="方正仿宋_GBK" w:hAnsi="方正仿宋_GBK" w:eastAsia="方正仿宋_GBK" w:cs="方正仿宋_GBK"/>
                <w:color w:val="000000"/>
                <w:sz w:val="24"/>
                <w:highlight w:val="none"/>
              </w:rPr>
              <w:t>，不再议价。请比选被邀请人根据自身情况自主</w:t>
            </w:r>
            <w:r>
              <w:rPr>
                <w:rFonts w:hint="eastAsia" w:ascii="方正仿宋_GBK" w:hAnsi="方正仿宋_GBK" w:eastAsia="方正仿宋_GBK" w:cs="方正仿宋_GBK"/>
                <w:color w:val="000000"/>
                <w:sz w:val="24"/>
                <w:highlight w:val="none"/>
                <w:lang w:eastAsia="zh-CN"/>
              </w:rPr>
              <w:t>比选</w:t>
            </w:r>
            <w:r>
              <w:rPr>
                <w:rFonts w:hint="eastAsia" w:ascii="方正仿宋_GBK" w:hAnsi="方正仿宋_GBK" w:eastAsia="方正仿宋_GBK" w:cs="方正仿宋_GBK"/>
                <w:color w:val="000000"/>
                <w:sz w:val="24"/>
                <w:highlight w:val="none"/>
              </w:rPr>
              <w:t>，任一</w:t>
            </w:r>
            <w:r>
              <w:rPr>
                <w:rFonts w:hint="eastAsia" w:ascii="方正仿宋_GBK" w:hAnsi="方正仿宋_GBK" w:eastAsia="方正仿宋_GBK" w:cs="方正仿宋_GBK"/>
                <w:color w:val="000000"/>
                <w:sz w:val="24"/>
                <w:highlight w:val="none"/>
                <w:lang w:eastAsia="zh-CN"/>
              </w:rPr>
              <w:t>比选</w:t>
            </w:r>
            <w:r>
              <w:rPr>
                <w:rFonts w:hint="eastAsia" w:ascii="方正仿宋_GBK" w:hAnsi="方正仿宋_GBK" w:eastAsia="方正仿宋_GBK" w:cs="方正仿宋_GBK"/>
                <w:color w:val="000000"/>
                <w:sz w:val="24"/>
                <w:highlight w:val="none"/>
              </w:rPr>
              <w:t>超过单价或总价限价的作否决比选处理。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6" w:hRule="exact"/>
        </w:trPr>
        <w:tc>
          <w:tcPr>
            <w:tcW w:w="1947" w:type="dxa"/>
            <w:vMerge w:val="continue"/>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color w:val="auto"/>
                <w:sz w:val="24"/>
                <w:highlight w:val="none"/>
              </w:rPr>
            </w:pPr>
          </w:p>
        </w:tc>
        <w:tc>
          <w:tcPr>
            <w:tcW w:w="7485" w:type="dxa"/>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textAlignment w:val="auto"/>
              <w:rPr>
                <w:rFonts w:hint="eastAsia" w:ascii="方正仿宋_GBK" w:hAnsi="方正仿宋_GBK" w:eastAsia="方正仿宋_GBK" w:cs="方正仿宋_GBK"/>
                <w:b w:val="0"/>
                <w:color w:val="auto"/>
                <w:kern w:val="2"/>
                <w:sz w:val="24"/>
                <w:szCs w:val="24"/>
                <w:highlight w:val="none"/>
                <w:lang w:val="en-US" w:eastAsia="zh-CN" w:bidi="ar-SA"/>
              </w:rPr>
            </w:pPr>
            <w:r>
              <w:rPr>
                <w:rFonts w:hint="eastAsia" w:ascii="方正仿宋_GBK" w:hAnsi="方正仿宋_GBK" w:eastAsia="方正仿宋_GBK" w:cs="方正仿宋_GBK"/>
                <w:b w:val="0"/>
                <w:color w:val="auto"/>
                <w:kern w:val="2"/>
                <w:sz w:val="24"/>
                <w:szCs w:val="24"/>
                <w:highlight w:val="none"/>
                <w:lang w:val="en-US" w:eastAsia="zh-CN" w:bidi="ar-SA"/>
              </w:rPr>
              <w:t>比选要求：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textAlignment w:val="auto"/>
              <w:rPr>
                <w:rFonts w:hint="eastAsia" w:ascii="方正仿宋_GBK" w:hAnsi="方正仿宋_GBK" w:eastAsia="方正仿宋_GBK" w:cs="方正仿宋_GBK"/>
                <w:b w:val="0"/>
                <w:color w:val="auto"/>
                <w:kern w:val="2"/>
                <w:sz w:val="24"/>
                <w:szCs w:val="24"/>
                <w:highlight w:val="none"/>
                <w:lang w:val="en-US" w:eastAsia="zh-CN" w:bidi="ar-SA"/>
              </w:rPr>
            </w:pPr>
            <w:r>
              <w:rPr>
                <w:rFonts w:hint="eastAsia" w:ascii="方正仿宋_GBK" w:hAnsi="方正仿宋_GBK" w:eastAsia="方正仿宋_GBK" w:cs="方正仿宋_GBK"/>
                <w:b w:val="0"/>
                <w:color w:val="auto"/>
                <w:kern w:val="2"/>
                <w:sz w:val="24"/>
                <w:szCs w:val="24"/>
                <w:highlight w:val="none"/>
                <w:lang w:val="en-US" w:eastAsia="zh-CN" w:bidi="ar-SA"/>
              </w:rPr>
              <w:t>1、</w:t>
            </w:r>
            <w:r>
              <w:rPr>
                <w:rFonts w:ascii="方正仿宋_GBK" w:hAnsi="方正仿宋_GBK" w:eastAsia="方正仿宋_GBK" w:cs="方正仿宋_GBK"/>
                <w:b/>
                <w:bCs/>
                <w:color w:val="000000"/>
                <w:sz w:val="24"/>
                <w:highlight w:val="none"/>
              </w:rPr>
              <w:t>本项目采用综合</w:t>
            </w:r>
            <w:r>
              <w:rPr>
                <w:rFonts w:ascii="方正仿宋_GBK" w:hAnsi="方正仿宋_GBK" w:eastAsia="方正仿宋_GBK" w:cs="方正仿宋_GBK"/>
                <w:b/>
                <w:color w:val="000000"/>
                <w:sz w:val="24"/>
                <w:highlight w:val="none"/>
              </w:rPr>
              <w:t>包干</w:t>
            </w:r>
            <w:r>
              <w:rPr>
                <w:rFonts w:hint="eastAsia" w:ascii="方正仿宋_GBK" w:hAnsi="方正仿宋_GBK" w:eastAsia="方正仿宋_GBK" w:cs="方正仿宋_GBK"/>
                <w:b/>
                <w:color w:val="000000"/>
                <w:sz w:val="24"/>
                <w:highlight w:val="none"/>
              </w:rPr>
              <w:t>价</w:t>
            </w:r>
            <w:r>
              <w:rPr>
                <w:rFonts w:ascii="方正仿宋_GBK" w:hAnsi="方正仿宋_GBK" w:eastAsia="方正仿宋_GBK" w:cs="方正仿宋_GBK"/>
                <w:b/>
                <w:color w:val="000000"/>
                <w:sz w:val="24"/>
                <w:highlight w:val="none"/>
              </w:rPr>
              <w:t>。</w:t>
            </w:r>
          </w:p>
          <w:p>
            <w:pPr>
              <w:spacing w:line="440" w:lineRule="exact"/>
              <w:jc w:val="both"/>
              <w:rPr>
                <w:rFonts w:hint="eastAsia" w:ascii="方正仿宋_GBK" w:hAnsi="方正仿宋_GBK" w:eastAsia="方正仿宋_GBK" w:cs="方正仿宋_GBK"/>
                <w:color w:val="000000"/>
                <w:sz w:val="24"/>
                <w:highlight w:val="none"/>
              </w:rPr>
            </w:pPr>
            <w:r>
              <w:rPr>
                <w:rFonts w:hint="eastAsia" w:ascii="方正仿宋_GBK" w:hAnsi="方正仿宋_GBK" w:eastAsia="方正仿宋_GBK" w:cs="方正仿宋_GBK"/>
                <w:color w:val="000000"/>
                <w:sz w:val="24"/>
                <w:highlight w:val="none"/>
              </w:rPr>
              <w:t>2、综合包干价，包括但不限于人工费用、税费、社会及商业保险费、综合补贴费、通讯费、交通费、服装费、住宿费、餐费、设备购买和维修保养费、各类工具费、材料费、临时清洁费、比选被邀请人内部运营管理费及不可预计未列出的风险等所有费用。除此费用外，比选邀请人无须再向比选被邀请人或任何第三方支付其他任何款项或</w:t>
            </w:r>
            <w:r>
              <w:rPr>
                <w:rFonts w:hint="eastAsia" w:ascii="方正仿宋_GBK" w:hAnsi="方正仿宋_GBK" w:eastAsia="方正仿宋_GBK" w:cs="方正仿宋_GBK"/>
                <w:color w:val="000000"/>
                <w:sz w:val="24"/>
                <w:highlight w:val="none"/>
                <w:lang w:val="en-US" w:eastAsia="zh-CN"/>
              </w:rPr>
              <w:t>费</w:t>
            </w:r>
            <w:r>
              <w:rPr>
                <w:rFonts w:hint="eastAsia" w:ascii="方正仿宋_GBK" w:hAnsi="方正仿宋_GBK" w:eastAsia="方正仿宋_GBK" w:cs="方正仿宋_GBK"/>
                <w:color w:val="000000"/>
                <w:sz w:val="24"/>
                <w:highlight w:val="none"/>
              </w:rPr>
              <w:t>用。</w:t>
            </w:r>
          </w:p>
          <w:p>
            <w:pPr>
              <w:spacing w:line="440" w:lineRule="exact"/>
              <w:rPr>
                <w:rFonts w:hint="eastAsia" w:ascii="方正仿宋_GBK" w:hAnsi="方正仿宋_GBK" w:eastAsia="方正仿宋_GBK" w:cs="方正仿宋_GBK"/>
                <w:color w:val="000000"/>
                <w:sz w:val="24"/>
                <w:highlight w:val="none"/>
              </w:rPr>
            </w:pPr>
            <w:r>
              <w:rPr>
                <w:rFonts w:hint="eastAsia" w:ascii="方正仿宋_GBK" w:hAnsi="方正仿宋_GBK" w:eastAsia="方正仿宋_GBK" w:cs="方正仿宋_GBK"/>
                <w:color w:val="000000"/>
                <w:sz w:val="24"/>
                <w:highlight w:val="none"/>
              </w:rPr>
              <w:t>3、比选邀请人不组织现场踏勘，比选被邀请人可自行到项目进行现场踏勘。</w:t>
            </w:r>
          </w:p>
          <w:p>
            <w:pPr>
              <w:keepNext w:val="0"/>
              <w:keepLines w:val="0"/>
              <w:pageBreakBefore w:val="0"/>
              <w:numPr>
                <w:ilvl w:val="0"/>
                <w:numId w:val="0"/>
              </w:numPr>
              <w:kinsoku/>
              <w:wordWrap/>
              <w:overflowPunct/>
              <w:topLinePunct w:val="0"/>
              <w:autoSpaceDE/>
              <w:autoSpaceDN/>
              <w:bidi w:val="0"/>
              <w:adjustRightInd/>
              <w:snapToGrid/>
              <w:spacing w:line="440" w:lineRule="exact"/>
              <w:ind w:leftChars="0"/>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000000"/>
                <w:sz w:val="24"/>
                <w:highlight w:val="none"/>
              </w:rPr>
              <w:t>4、比选被邀请人须充分考虑人工费用、税率变化、其它物料的变化等不利因素，合同期内不含税价及含税价均不因税率变化做</w:t>
            </w:r>
            <w:r>
              <w:rPr>
                <w:rFonts w:hint="eastAsia" w:ascii="方正仿宋_GBK" w:hAnsi="方正仿宋_GBK" w:eastAsia="方正仿宋_GBK" w:cs="方正仿宋_GBK"/>
                <w:color w:val="000000"/>
                <w:sz w:val="24"/>
                <w:highlight w:val="none"/>
                <w:lang w:val="en-US" w:eastAsia="zh-CN"/>
              </w:rPr>
              <w:t>调整</w:t>
            </w:r>
            <w:r>
              <w:rPr>
                <w:rFonts w:hint="eastAsia" w:ascii="方正仿宋_GBK" w:hAnsi="方正仿宋_GBK" w:eastAsia="方正仿宋_GBK" w:cs="方正仿宋_GBK"/>
                <w:color w:val="00000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0" w:hRule="exact"/>
        </w:trPr>
        <w:tc>
          <w:tcPr>
            <w:tcW w:w="1947"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费用支付方式</w:t>
            </w:r>
          </w:p>
        </w:tc>
        <w:tc>
          <w:tcPr>
            <w:tcW w:w="7485" w:type="dxa"/>
            <w:vAlign w:val="center"/>
          </w:tcPr>
          <w:p>
            <w:pPr>
              <w:spacing w:line="440" w:lineRule="exact"/>
              <w:rPr>
                <w:rFonts w:hint="eastAsia" w:ascii="方正仿宋_GBK" w:hAnsi="方正仿宋_GBK" w:eastAsia="方正仿宋_GBK" w:cs="方正仿宋_GBK"/>
                <w:sz w:val="24"/>
                <w:szCs w:val="24"/>
                <w:highlight w:val="none"/>
                <w:lang w:val="en-US" w:eastAsia="zh-CN"/>
              </w:rPr>
            </w:pPr>
            <w:bookmarkStart w:id="0" w:name="_Hlk499755691"/>
            <w:r>
              <w:rPr>
                <w:rFonts w:hint="eastAsia" w:ascii="方正仿宋_GBK" w:hAnsi="仿宋_GB2312" w:eastAsia="方正仿宋_GBK" w:cs="仿宋_GB2312"/>
                <w:color w:val="000000"/>
                <w:sz w:val="24"/>
                <w:highlight w:val="none"/>
              </w:rPr>
              <w:t>1、按月考核，按月支付。</w:t>
            </w:r>
            <w:bookmarkEnd w:id="0"/>
            <w:r>
              <w:rPr>
                <w:rFonts w:hint="eastAsia" w:ascii="方正仿宋_GBK" w:hAnsi="方正仿宋_GBK" w:eastAsia="方正仿宋_GBK" w:cs="方正仿宋_GBK"/>
                <w:b/>
                <w:bCs/>
                <w:sz w:val="24"/>
                <w:szCs w:val="24"/>
                <w:highlight w:val="none"/>
                <w:lang w:val="en-US" w:eastAsia="zh-CN"/>
              </w:rPr>
              <w:t>月度付款金额=（实际大型绿植租赁养护数量*大型绿植含税单价+实际中型绿植租赁养护数量*中型绿植含税单价+实际小型绿植租赁养护数量*小型绿植含税单价+室外绿化养护面积*室外绿化养护含税单价）-月度考核费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highlight w:val="none"/>
              </w:rPr>
            </w:pPr>
            <w:r>
              <w:rPr>
                <w:rFonts w:hint="eastAsia" w:ascii="方正仿宋_GBK" w:hAnsi="仿宋_GB2312" w:eastAsia="方正仿宋_GBK" w:cs="仿宋_GB2312"/>
                <w:color w:val="000000"/>
                <w:sz w:val="24"/>
                <w:highlight w:val="none"/>
              </w:rPr>
              <w:t>2、比选邀请人在每月5日前完成上月服务质量考核，并与中选单位及时核对《供方服务月度评估报告》、</w:t>
            </w:r>
            <w:r>
              <w:rPr>
                <w:rFonts w:hint="eastAsia" w:ascii="方正仿宋_GBK" w:hAnsi="仿宋_GB2312" w:eastAsia="方正仿宋_GBK" w:cs="仿宋_GB2312"/>
                <w:color w:val="000000"/>
                <w:sz w:val="24"/>
                <w:highlight w:val="none"/>
                <w:lang w:eastAsia="zh-CN"/>
              </w:rPr>
              <w:t>《</w:t>
            </w:r>
            <w:r>
              <w:rPr>
                <w:rFonts w:hint="eastAsia" w:ascii="方正仿宋_GBK" w:hAnsi="仿宋_GB2312" w:eastAsia="方正仿宋_GBK" w:cs="仿宋_GB2312"/>
                <w:color w:val="000000"/>
                <w:sz w:val="24"/>
                <w:highlight w:val="none"/>
                <w:lang w:val="en-US" w:eastAsia="zh-CN"/>
              </w:rPr>
              <w:t>服务质量检查评分表</w:t>
            </w:r>
            <w:r>
              <w:rPr>
                <w:rFonts w:hint="eastAsia" w:ascii="方正仿宋_GBK" w:hAnsi="仿宋_GB2312" w:eastAsia="方正仿宋_GBK" w:cs="仿宋_GB2312"/>
                <w:color w:val="000000"/>
                <w:sz w:val="24"/>
                <w:highlight w:val="none"/>
                <w:lang w:eastAsia="zh-CN"/>
              </w:rPr>
              <w:t>》、</w:t>
            </w:r>
            <w:r>
              <w:rPr>
                <w:rFonts w:hint="eastAsia" w:ascii="方正仿宋_GBK" w:hAnsi="仿宋_GB2312" w:eastAsia="方正仿宋_GBK" w:cs="仿宋_GB2312"/>
                <w:color w:val="000000"/>
                <w:sz w:val="24"/>
                <w:highlight w:val="none"/>
              </w:rPr>
              <w:t>《服务质量考核表》等相关结算资料并签字确认。中选单位向比选邀请人开具等额增值税专用发票，在</w:t>
            </w:r>
            <w:r>
              <w:rPr>
                <w:rFonts w:hint="eastAsia" w:ascii="方正仿宋_GBK" w:hAnsi="方正仿宋_GBK" w:eastAsia="方正仿宋_GBK" w:cs="方正仿宋_GBK"/>
                <w:color w:val="000000"/>
                <w:sz w:val="24"/>
                <w:highlight w:val="none"/>
              </w:rPr>
              <w:t>收到发票之后20个工作日内，比选邀请人向中选单位支付费用。若中选单位未提供增值税专用发票，比选邀请人有权拒绝支付相应款项，且不承担违约责任。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exact"/>
        </w:trPr>
        <w:tc>
          <w:tcPr>
            <w:tcW w:w="1947"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其他需告知比选被邀请人的要求</w:t>
            </w:r>
          </w:p>
        </w:tc>
        <w:tc>
          <w:tcPr>
            <w:tcW w:w="7485" w:type="dxa"/>
            <w:vAlign w:val="center"/>
          </w:tcPr>
          <w:p>
            <w:pPr>
              <w:keepNext w:val="0"/>
              <w:keepLines w:val="0"/>
              <w:pageBreakBefore w:val="0"/>
              <w:numPr>
                <w:ilvl w:val="0"/>
                <w:numId w:val="3"/>
              </w:numPr>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本项目不允许联合投标；</w:t>
            </w:r>
          </w:p>
          <w:p>
            <w:pPr>
              <w:keepNext w:val="0"/>
              <w:keepLines w:val="0"/>
              <w:pageBreakBefore w:val="0"/>
              <w:numPr>
                <w:ilvl w:val="0"/>
                <w:numId w:val="3"/>
              </w:numPr>
              <w:kinsoku/>
              <w:wordWrap/>
              <w:overflowPunct/>
              <w:topLinePunct w:val="0"/>
              <w:autoSpaceDE/>
              <w:autoSpaceDN/>
              <w:bidi w:val="0"/>
              <w:adjustRightInd/>
              <w:snapToGrid/>
              <w:spacing w:line="440" w:lineRule="exact"/>
              <w:textAlignment w:val="auto"/>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本投标项目实行资格后审。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2" w:type="dxa"/>
            <w:gridSpan w:val="2"/>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三、评选、定选方式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2" w:hRule="exact"/>
        </w:trPr>
        <w:tc>
          <w:tcPr>
            <w:tcW w:w="9432" w:type="dxa"/>
            <w:gridSpan w:val="2"/>
            <w:vAlign w:val="center"/>
          </w:tcPr>
          <w:p>
            <w:pPr>
              <w:keepNext w:val="0"/>
              <w:keepLines w:val="0"/>
              <w:pageBreakBefore w:val="0"/>
              <w:numPr>
                <w:ilvl w:val="0"/>
                <w:numId w:val="4"/>
              </w:numPr>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000000"/>
                <w:sz w:val="24"/>
                <w:highlight w:val="none"/>
              </w:rPr>
              <w:t>当众开封查验响应性文件，宣读</w:t>
            </w:r>
            <w:r>
              <w:rPr>
                <w:rFonts w:hint="eastAsia" w:ascii="方正仿宋_GBK" w:hAnsi="方正仿宋_GBK" w:eastAsia="方正仿宋_GBK" w:cs="方正仿宋_GBK"/>
                <w:color w:val="000000"/>
                <w:sz w:val="24"/>
                <w:highlight w:val="none"/>
                <w:lang w:eastAsia="zh-CN"/>
              </w:rPr>
              <w:t>比选</w:t>
            </w:r>
            <w:r>
              <w:rPr>
                <w:rFonts w:hint="eastAsia" w:ascii="方正仿宋_GBK" w:hAnsi="方正仿宋_GBK" w:eastAsia="方正仿宋_GBK" w:cs="方正仿宋_GBK"/>
                <w:color w:val="000000"/>
                <w:sz w:val="24"/>
                <w:highlight w:val="none"/>
              </w:rPr>
              <w:t>书，委托代理人签字确认</w:t>
            </w:r>
            <w:r>
              <w:rPr>
                <w:rFonts w:hint="eastAsia" w:ascii="方正仿宋_GBK" w:hAnsi="方正仿宋_GBK" w:eastAsia="方正仿宋_GBK" w:cs="方正仿宋_GBK"/>
                <w:color w:val="000000"/>
                <w:sz w:val="24"/>
                <w:highlight w:val="none"/>
                <w:lang w:eastAsia="zh-CN"/>
              </w:rPr>
              <w:t>比选</w:t>
            </w:r>
            <w:r>
              <w:rPr>
                <w:rFonts w:hint="eastAsia" w:ascii="方正仿宋_GBK" w:hAnsi="方正仿宋_GBK" w:eastAsia="方正仿宋_GBK" w:cs="方正仿宋_GBK"/>
                <w:color w:val="000000"/>
                <w:sz w:val="24"/>
                <w:highlight w:val="none"/>
              </w:rPr>
              <w:t xml:space="preserve">后离场。评审小组对响应文件进行详细比选、审核并记录，若未能完全响应比选函要求的作否决比选处理。评审结束后当众宣读评审结果。                                                     </w:t>
            </w:r>
            <w:r>
              <w:rPr>
                <w:rFonts w:hint="eastAsia" w:ascii="方正仿宋_GBK" w:hAnsi="方正仿宋_GBK" w:eastAsia="方正仿宋_GBK" w:cs="方正仿宋_GBK"/>
                <w:b/>
                <w:bCs/>
                <w:color w:val="000000"/>
                <w:sz w:val="24"/>
                <w:highlight w:val="none"/>
              </w:rPr>
              <w:t>2、此次比选采用最低价中标法</w:t>
            </w:r>
            <w:r>
              <w:rPr>
                <w:rFonts w:hint="eastAsia" w:ascii="方正仿宋_GBK" w:hAnsi="方正仿宋_GBK" w:eastAsia="方正仿宋_GBK" w:cs="方正仿宋_GBK"/>
                <w:color w:val="000000"/>
                <w:sz w:val="24"/>
                <w:highlight w:val="none"/>
              </w:rPr>
              <w:t>：推荐不含税总价最低的比选单位作为第一候选人，若出现两家及以上比选单位不含税总价</w:t>
            </w:r>
            <w:r>
              <w:rPr>
                <w:rFonts w:hint="eastAsia" w:ascii="方正仿宋_GBK" w:hAnsi="方正仿宋_GBK" w:eastAsia="方正仿宋_GBK" w:cs="方正仿宋_GBK"/>
                <w:color w:val="000000"/>
                <w:sz w:val="24"/>
                <w:highlight w:val="none"/>
                <w:lang w:eastAsia="zh-CN"/>
              </w:rPr>
              <w:t>比选</w:t>
            </w:r>
            <w:r>
              <w:rPr>
                <w:rFonts w:hint="eastAsia" w:ascii="方正仿宋_GBK" w:hAnsi="方正仿宋_GBK" w:eastAsia="方正仿宋_GBK" w:cs="方正仿宋_GBK"/>
                <w:color w:val="000000"/>
                <w:sz w:val="24"/>
                <w:highlight w:val="none"/>
              </w:rPr>
              <w:t>相同且最低的情况，须现场进行二次</w:t>
            </w:r>
            <w:r>
              <w:rPr>
                <w:rFonts w:hint="eastAsia" w:ascii="方正仿宋_GBK" w:hAnsi="方正仿宋_GBK" w:eastAsia="方正仿宋_GBK" w:cs="方正仿宋_GBK"/>
                <w:color w:val="000000"/>
                <w:sz w:val="24"/>
                <w:highlight w:val="none"/>
                <w:lang w:eastAsia="zh-CN"/>
              </w:rPr>
              <w:t>比选</w:t>
            </w:r>
            <w:r>
              <w:rPr>
                <w:rFonts w:hint="eastAsia" w:ascii="方正仿宋_GBK" w:hAnsi="方正仿宋_GBK" w:eastAsia="方正仿宋_GBK" w:cs="方正仿宋_GBK"/>
                <w:color w:val="000000"/>
                <w:sz w:val="24"/>
                <w:highlight w:val="none"/>
              </w:rPr>
              <w:t>，直至出现最低价差为止，对未中选情况不做解释。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2" w:type="dxa"/>
            <w:gridSpan w:val="2"/>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sz w:val="24"/>
                <w:highlight w:val="none"/>
              </w:rPr>
              <w:t>四、比选文件组成及要求</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4" w:hRule="exact"/>
        </w:trPr>
        <w:tc>
          <w:tcPr>
            <w:tcW w:w="9432" w:type="dxa"/>
            <w:gridSpan w:val="2"/>
            <w:vAlign w:val="center"/>
          </w:tcPr>
          <w:p>
            <w:pPr>
              <w:keepNext w:val="0"/>
              <w:keepLines w:val="0"/>
              <w:pageBreakBefore w:val="0"/>
              <w:numPr>
                <w:ilvl w:val="0"/>
                <w:numId w:val="5"/>
              </w:numPr>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比选文件包括但不限于以下内容：</w:t>
            </w:r>
          </w:p>
          <w:p>
            <w:pPr>
              <w:pageBreakBefore w:val="0"/>
              <w:widowControl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color w:val="000000"/>
                <w:sz w:val="24"/>
                <w:highlight w:val="none"/>
              </w:rPr>
            </w:pPr>
            <w:r>
              <w:rPr>
                <w:rFonts w:hint="eastAsia" w:ascii="方正仿宋_GBK" w:hAnsi="方正仿宋_GBK" w:eastAsia="方正仿宋_GBK" w:cs="方正仿宋_GBK"/>
                <w:color w:val="000000"/>
                <w:sz w:val="24"/>
                <w:highlight w:val="none"/>
              </w:rPr>
              <w:t>比选函；（2）营业执照（3）</w:t>
            </w:r>
            <w:r>
              <w:rPr>
                <w:rFonts w:hint="eastAsia" w:ascii="方正仿宋_GBK" w:hAnsi="方正仿宋_GBK" w:eastAsia="方正仿宋_GBK" w:cs="方正仿宋_GBK"/>
                <w:color w:val="auto"/>
                <w:sz w:val="24"/>
                <w:highlight w:val="none"/>
                <w:lang w:val="en-US" w:eastAsia="zh-CN"/>
              </w:rPr>
              <w:t>失信被执行人查询截图、异常经营名录查询截图、税收违法黑名单查询截图</w:t>
            </w:r>
            <w:r>
              <w:rPr>
                <w:rFonts w:hint="eastAsia" w:ascii="方正仿宋_GBK" w:hAnsi="方正仿宋_GBK" w:eastAsia="方正仿宋_GBK" w:cs="方正仿宋_GBK"/>
                <w:color w:val="000000"/>
                <w:sz w:val="24"/>
                <w:highlight w:val="none"/>
              </w:rPr>
              <w:t>；（4）法定代表人资格证明书；（5）法定代表人授权委托书；（6）比选保证金缴纳凭据；（7）业绩证明；（8）服务方案；（</w:t>
            </w:r>
            <w:r>
              <w:rPr>
                <w:rFonts w:ascii="方正仿宋_GBK" w:hAnsi="方正仿宋_GBK" w:eastAsia="方正仿宋_GBK" w:cs="方正仿宋_GBK"/>
                <w:color w:val="000000"/>
                <w:sz w:val="24"/>
                <w:highlight w:val="none"/>
              </w:rPr>
              <w:t>9</w:t>
            </w:r>
            <w:r>
              <w:rPr>
                <w:rFonts w:hint="eastAsia" w:ascii="方正仿宋_GBK" w:hAnsi="方正仿宋_GBK" w:eastAsia="方正仿宋_GBK" w:cs="方正仿宋_GBK"/>
                <w:color w:val="000000"/>
                <w:sz w:val="24"/>
                <w:highlight w:val="none"/>
                <w:lang w:eastAsia="zh-CN"/>
              </w:rPr>
              <w:t>）</w:t>
            </w:r>
            <w:r>
              <w:rPr>
                <w:rFonts w:hint="eastAsia" w:ascii="方正仿宋_GBK" w:hAnsi="方正仿宋_GBK" w:eastAsia="方正仿宋_GBK" w:cs="方正仿宋_GBK"/>
                <w:b/>
                <w:bCs/>
                <w:color w:val="000000"/>
                <w:kern w:val="2"/>
                <w:sz w:val="24"/>
                <w:szCs w:val="24"/>
                <w:highlight w:val="none"/>
                <w:lang w:val="en-US" w:eastAsia="zh-CN" w:bidi="ar-SA"/>
              </w:rPr>
              <w:t>管理体系认证证书；（10）人员配备方案；</w:t>
            </w:r>
            <w:r>
              <w:rPr>
                <w:rFonts w:hint="eastAsia" w:ascii="方正仿宋_GBK" w:hAnsi="方正仿宋_GBK" w:eastAsia="方正仿宋_GBK" w:cs="方正仿宋_GBK"/>
                <w:color w:val="000000"/>
                <w:sz w:val="24"/>
                <w:highlight w:val="none"/>
                <w:lang w:eastAsia="zh-CN"/>
              </w:rPr>
              <w:t>（</w:t>
            </w:r>
            <w:r>
              <w:rPr>
                <w:rFonts w:hint="eastAsia" w:ascii="方正仿宋_GBK" w:hAnsi="方正仿宋_GBK" w:eastAsia="方正仿宋_GBK" w:cs="方正仿宋_GBK"/>
                <w:color w:val="000000"/>
                <w:sz w:val="24"/>
                <w:highlight w:val="none"/>
                <w:lang w:val="en-US" w:eastAsia="zh-CN"/>
              </w:rPr>
              <w:t>11</w:t>
            </w:r>
            <w:r>
              <w:rPr>
                <w:rFonts w:hint="eastAsia" w:ascii="方正仿宋_GBK" w:hAnsi="方正仿宋_GBK" w:eastAsia="方正仿宋_GBK" w:cs="方正仿宋_GBK"/>
                <w:color w:val="000000"/>
                <w:sz w:val="24"/>
                <w:highlight w:val="none"/>
                <w:lang w:eastAsia="zh-CN"/>
              </w:rPr>
              <w:t>）苗国基地面积相关资料；（</w:t>
            </w:r>
            <w:r>
              <w:rPr>
                <w:rFonts w:hint="eastAsia" w:ascii="方正仿宋_GBK" w:hAnsi="方正仿宋_GBK" w:eastAsia="方正仿宋_GBK" w:cs="方正仿宋_GBK"/>
                <w:color w:val="000000"/>
                <w:sz w:val="24"/>
                <w:highlight w:val="none"/>
                <w:lang w:val="en-US" w:eastAsia="zh-CN"/>
              </w:rPr>
              <w:t>12</w:t>
            </w:r>
            <w:r>
              <w:rPr>
                <w:rFonts w:hint="eastAsia" w:ascii="方正仿宋_GBK" w:hAnsi="方正仿宋_GBK" w:eastAsia="方正仿宋_GBK" w:cs="方正仿宋_GBK"/>
                <w:color w:val="000000"/>
                <w:sz w:val="24"/>
                <w:highlight w:val="none"/>
                <w:lang w:eastAsia="zh-CN"/>
              </w:rPr>
              <w:t>）配送车辆相关资料；（</w:t>
            </w:r>
            <w:r>
              <w:rPr>
                <w:rFonts w:hint="eastAsia" w:ascii="方正仿宋_GBK" w:hAnsi="方正仿宋_GBK" w:eastAsia="方正仿宋_GBK" w:cs="方正仿宋_GBK"/>
                <w:color w:val="000000"/>
                <w:sz w:val="24"/>
                <w:highlight w:val="none"/>
                <w:lang w:val="en-US" w:eastAsia="zh-CN"/>
              </w:rPr>
              <w:t>13</w:t>
            </w:r>
            <w:r>
              <w:rPr>
                <w:rFonts w:hint="eastAsia" w:ascii="方正仿宋_GBK" w:hAnsi="方正仿宋_GBK" w:eastAsia="方正仿宋_GBK" w:cs="方正仿宋_GBK"/>
                <w:color w:val="000000"/>
                <w:sz w:val="24"/>
                <w:highlight w:val="none"/>
                <w:lang w:eastAsia="zh-CN"/>
              </w:rPr>
              <w:t>）</w:t>
            </w:r>
            <w:r>
              <w:rPr>
                <w:rFonts w:hint="eastAsia" w:ascii="方正仿宋_GBK" w:hAnsi="方正仿宋_GBK" w:eastAsia="方正仿宋_GBK" w:cs="方正仿宋_GBK"/>
                <w:color w:val="000000"/>
                <w:sz w:val="24"/>
                <w:highlight w:val="none"/>
              </w:rPr>
              <w:t>根据比选项目情况比选被邀请人认为需要添加的其他资料。</w:t>
            </w:r>
            <w:bookmarkStart w:id="2" w:name="_GoBack"/>
            <w:bookmarkEnd w:id="2"/>
          </w:p>
          <w:p>
            <w:pPr>
              <w:spacing w:line="440" w:lineRule="exact"/>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2、要求提供的资料均需加盖鲜章，所有资料密封并在密封袋上写明投标单位名称、项目名称、日期并加盖公章。</w:t>
            </w:r>
          </w:p>
          <w:p>
            <w:pPr>
              <w:spacing w:line="440" w:lineRule="exact"/>
              <w:rPr>
                <w:rFonts w:hint="eastAsia" w:ascii="方正仿宋_GBK" w:hAnsi="方正仿宋_GBK" w:eastAsia="方正仿宋_GBK" w:cs="方正仿宋_GBK"/>
                <w:color w:val="000000"/>
                <w:sz w:val="24"/>
                <w:highlight w:val="none"/>
              </w:rPr>
            </w:pPr>
            <w:r>
              <w:rPr>
                <w:rFonts w:hint="eastAsia" w:ascii="方正仿宋_GBK" w:hAnsi="方正仿宋_GBK" w:eastAsia="方正仿宋_GBK" w:cs="方正仿宋_GBK"/>
                <w:color w:val="000000"/>
                <w:sz w:val="24"/>
                <w:highlight w:val="none"/>
              </w:rPr>
              <w:t>3、比选文件份数及装订要求：</w:t>
            </w:r>
          </w:p>
          <w:p>
            <w:pPr>
              <w:spacing w:line="440" w:lineRule="exact"/>
              <w:rPr>
                <w:rFonts w:hint="eastAsia" w:ascii="方正仿宋_GBK" w:hAnsi="方正仿宋_GBK" w:eastAsia="方正仿宋_GBK" w:cs="方正仿宋_GBK"/>
                <w:color w:val="000000"/>
                <w:sz w:val="24"/>
                <w:highlight w:val="none"/>
              </w:rPr>
            </w:pPr>
            <w:r>
              <w:rPr>
                <w:rFonts w:hint="eastAsia" w:ascii="方正仿宋_GBK" w:hAnsi="方正仿宋_GBK" w:eastAsia="方正仿宋_GBK" w:cs="方正仿宋_GBK"/>
                <w:color w:val="000000"/>
                <w:sz w:val="24"/>
                <w:highlight w:val="none"/>
              </w:rPr>
              <w:t>（1）纸质文件一共2份，正本1份，副本1份，正本、副本各自装入1个文件袋，一共2个文件袋，文件袋需密封完好。</w:t>
            </w:r>
          </w:p>
          <w:p>
            <w:pPr>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000000"/>
                <w:sz w:val="24"/>
                <w:highlight w:val="none"/>
              </w:rPr>
              <w:t>（2）盖章版扫描件1份（以U盘形式装入正本文件袋）。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exact"/>
        </w:trPr>
        <w:tc>
          <w:tcPr>
            <w:tcW w:w="9432" w:type="dxa"/>
            <w:gridSpan w:val="2"/>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default"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b/>
                <w:bCs/>
                <w:color w:val="000000"/>
                <w:sz w:val="24"/>
                <w:highlight w:val="none"/>
              </w:rPr>
              <w:t>联系人：黄平                         电话：181 1791 6353</w:t>
            </w:r>
          </w:p>
        </w:tc>
      </w:tr>
    </w:tbl>
    <w:p>
      <w:pPr>
        <w:rPr>
          <w:rFonts w:hint="eastAsia" w:ascii="方正仿宋_GBK" w:hAnsi="方正仿宋_GBK" w:eastAsia="方正仿宋_GBK" w:cs="方正仿宋_GBK"/>
          <w:color w:val="auto"/>
          <w:sz w:val="28"/>
          <w:szCs w:val="28"/>
          <w:highlight w:val="none"/>
        </w:rPr>
        <w:sectPr>
          <w:footerReference r:id="rId3" w:type="default"/>
          <w:pgSz w:w="11906" w:h="16838"/>
          <w:pgMar w:top="1587" w:right="1587" w:bottom="1587" w:left="1587"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0" w:after="0" w:line="416" w:lineRule="auto"/>
        <w:textAlignment w:val="auto"/>
        <w:rPr>
          <w:rFonts w:hint="eastAsia" w:ascii="方正仿宋_GBK" w:hAnsi="方正仿宋_GBK" w:eastAsia="方正仿宋_GBK" w:cs="方正仿宋_GBK"/>
          <w:b/>
          <w:bCs/>
          <w:color w:val="000000"/>
          <w:kern w:val="2"/>
          <w:sz w:val="32"/>
          <w:szCs w:val="32"/>
          <w:highlight w:val="none"/>
          <w:lang w:val="en-US" w:eastAsia="zh-CN" w:bidi="ar-SA"/>
        </w:rPr>
      </w:pPr>
      <w:r>
        <w:rPr>
          <w:rFonts w:hint="eastAsia" w:ascii="方正仿宋_GBK" w:hAnsi="方正仿宋_GBK" w:eastAsia="方正仿宋_GBK" w:cs="方正仿宋_GBK"/>
          <w:b/>
          <w:bCs/>
          <w:color w:val="000000"/>
          <w:kern w:val="2"/>
          <w:sz w:val="32"/>
          <w:szCs w:val="32"/>
          <w:highlight w:val="none"/>
          <w:lang w:val="en-US" w:eastAsia="zh-CN" w:bidi="ar-SA"/>
        </w:rPr>
        <w:t>附件1</w:t>
      </w:r>
    </w:p>
    <w:p>
      <w:pPr>
        <w:pStyle w:val="2"/>
        <w:keepNext/>
        <w:keepLines/>
        <w:pageBreakBefore w:val="0"/>
        <w:widowControl w:val="0"/>
        <w:kinsoku/>
        <w:wordWrap/>
        <w:overflowPunct/>
        <w:topLinePunct w:val="0"/>
        <w:autoSpaceDE/>
        <w:autoSpaceDN/>
        <w:bidi w:val="0"/>
        <w:adjustRightInd/>
        <w:snapToGrid/>
        <w:spacing w:before="0" w:after="0" w:line="416" w:lineRule="auto"/>
        <w:jc w:val="center"/>
        <w:textAlignment w:val="auto"/>
        <w:rPr>
          <w:rFonts w:hint="default" w:ascii="方正仿宋_GBK" w:hAnsi="方正仿宋_GBK" w:eastAsia="方正仿宋_GBK" w:cs="方正仿宋_GBK"/>
          <w:b/>
          <w:bCs/>
          <w:color w:val="000000"/>
          <w:kern w:val="2"/>
          <w:sz w:val="32"/>
          <w:szCs w:val="32"/>
          <w:highlight w:val="none"/>
          <w:lang w:val="en-US" w:eastAsia="zh-CN" w:bidi="ar-SA"/>
        </w:rPr>
      </w:pPr>
      <w:r>
        <w:rPr>
          <w:rFonts w:hint="eastAsia" w:ascii="方正仿宋_GBK" w:hAnsi="方正仿宋_GBK" w:eastAsia="方正仿宋_GBK" w:cs="方正仿宋_GBK"/>
          <w:b/>
          <w:bCs/>
          <w:color w:val="000000"/>
          <w:kern w:val="2"/>
          <w:sz w:val="32"/>
          <w:szCs w:val="32"/>
          <w:highlight w:val="none"/>
          <w:lang w:val="en-US" w:eastAsia="zh-CN" w:bidi="ar-SA"/>
        </w:rPr>
        <w:t>轨道保洁项目绿植租赁养护明细表</w:t>
      </w:r>
    </w:p>
    <w:tbl>
      <w:tblPr>
        <w:tblStyle w:val="13"/>
        <w:tblW w:w="10066" w:type="dxa"/>
        <w:tblInd w:w="-6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3"/>
        <w:gridCol w:w="1267"/>
        <w:gridCol w:w="763"/>
        <w:gridCol w:w="777"/>
        <w:gridCol w:w="804"/>
        <w:gridCol w:w="896"/>
        <w:gridCol w:w="48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 w:hRule="atLeast"/>
        </w:trPr>
        <w:tc>
          <w:tcPr>
            <w:tcW w:w="733" w:type="dxa"/>
            <w:tcBorders>
              <w:top w:val="single" w:color="auto" w:sz="4" w:space="0"/>
              <w:left w:val="single" w:color="auto" w:sz="4" w:space="0"/>
              <w:bottom w:val="single" w:color="auto" w:sz="4"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序号</w:t>
            </w:r>
          </w:p>
        </w:tc>
        <w:tc>
          <w:tcPr>
            <w:tcW w:w="1267" w:type="dxa"/>
            <w:tcBorders>
              <w:top w:val="single" w:color="auto" w:sz="4" w:space="0"/>
              <w:left w:val="nil"/>
              <w:bottom w:val="single" w:color="auto" w:sz="4"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项目</w:t>
            </w:r>
          </w:p>
        </w:tc>
        <w:tc>
          <w:tcPr>
            <w:tcW w:w="76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大型绿植（盆）</w:t>
            </w:r>
          </w:p>
        </w:tc>
        <w:tc>
          <w:tcPr>
            <w:tcW w:w="777" w:type="dxa"/>
            <w:tcBorders>
              <w:top w:val="single" w:color="000000" w:sz="8" w:space="0"/>
              <w:left w:val="single" w:color="auto" w:sz="4"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中型绿植（盆）</w:t>
            </w:r>
          </w:p>
        </w:tc>
        <w:tc>
          <w:tcPr>
            <w:tcW w:w="804"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小型绿植（盆）</w:t>
            </w:r>
          </w:p>
        </w:tc>
        <w:tc>
          <w:tcPr>
            <w:tcW w:w="896"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室外绿化养护（㎡）</w:t>
            </w:r>
          </w:p>
        </w:tc>
        <w:tc>
          <w:tcPr>
            <w:tcW w:w="4826" w:type="dxa"/>
            <w:tcBorders>
              <w:top w:val="single" w:color="000000" w:sz="8" w:space="0"/>
              <w:left w:val="nil"/>
              <w:bottom w:val="single" w:color="auto" w:sz="4" w:space="0"/>
              <w:right w:val="single" w:color="000000" w:sz="8" w:space="0"/>
            </w:tcBorders>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1"/>
                <w:szCs w:val="21"/>
                <w:highlight w:val="none"/>
                <w:u w:val="none"/>
                <w:lang w:val="en-US" w:eastAsia="zh-CN" w:bidi="ar"/>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服务站点/车辆段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atLeast"/>
        </w:trPr>
        <w:tc>
          <w:tcPr>
            <w:tcW w:w="733" w:type="dxa"/>
            <w:tcBorders>
              <w:top w:val="single" w:color="auto" w:sz="4"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w:t>
            </w:r>
          </w:p>
        </w:tc>
        <w:tc>
          <w:tcPr>
            <w:tcW w:w="1267" w:type="dxa"/>
            <w:tcBorders>
              <w:top w:val="single" w:color="auto" w:sz="4" w:space="0"/>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轨道1号线</w:t>
            </w:r>
          </w:p>
        </w:tc>
        <w:tc>
          <w:tcPr>
            <w:tcW w:w="763" w:type="dxa"/>
            <w:tcBorders>
              <w:top w:val="single" w:color="auto" w:sz="4" w:space="0"/>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100</w:t>
            </w:r>
          </w:p>
        </w:tc>
        <w:tc>
          <w:tcPr>
            <w:tcW w:w="777"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280</w:t>
            </w:r>
          </w:p>
        </w:tc>
        <w:tc>
          <w:tcPr>
            <w:tcW w:w="804"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128</w:t>
            </w:r>
          </w:p>
        </w:tc>
        <w:tc>
          <w:tcPr>
            <w:tcW w:w="896" w:type="dxa"/>
            <w:tcBorders>
              <w:top w:val="nil"/>
              <w:left w:val="nil"/>
              <w:bottom w:val="single" w:color="000000" w:sz="8"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w:t>
            </w:r>
          </w:p>
        </w:tc>
        <w:tc>
          <w:tcPr>
            <w:tcW w:w="4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default" w:ascii="方正仿宋_GBK" w:hAnsi="方正仿宋_GBK" w:eastAsia="方正仿宋_GBK" w:cs="方正仿宋_GBK"/>
                <w:i w:val="0"/>
                <w:iCs w:val="0"/>
                <w:color w:val="000000"/>
                <w:sz w:val="24"/>
                <w:szCs w:val="24"/>
                <w:highlight w:val="none"/>
                <w:u w:val="none"/>
                <w:lang w:val="en-US" w:eastAsia="zh-CN"/>
              </w:rPr>
              <w:t>朝天门</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较场口</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七星岗</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两路口</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鹅岭</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大坪</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石油路</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歇台子</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石桥铺</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高庙村</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马家岩</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小龙坎</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沙坪坝</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杨公桥</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烈士墓</w:t>
            </w:r>
            <w:r>
              <w:rPr>
                <w:rFonts w:hint="eastAsia" w:ascii="方正仿宋_GBK" w:hAnsi="方正仿宋_GBK" w:eastAsia="方正仿宋_GBK" w:cs="方正仿宋_GBK"/>
                <w:i w:val="0"/>
                <w:iCs w:val="0"/>
                <w:color w:val="000000"/>
                <w:sz w:val="24"/>
                <w:szCs w:val="24"/>
                <w:highlight w:val="none"/>
                <w:u w:val="none"/>
                <w:lang w:val="en-US" w:eastAsia="zh-CN"/>
              </w:rPr>
              <w:t>、磁</w:t>
            </w:r>
            <w:r>
              <w:rPr>
                <w:rFonts w:hint="default" w:ascii="方正仿宋_GBK" w:hAnsi="方正仿宋_GBK" w:eastAsia="方正仿宋_GBK" w:cs="方正仿宋_GBK"/>
                <w:i w:val="0"/>
                <w:iCs w:val="0"/>
                <w:color w:val="000000"/>
                <w:sz w:val="24"/>
                <w:szCs w:val="24"/>
                <w:highlight w:val="none"/>
                <w:u w:val="none"/>
                <w:lang w:val="en-US" w:eastAsia="zh-CN"/>
              </w:rPr>
              <w:t>器口</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石井坡</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双碑</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赖家桥</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微电园</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陈家桥</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大学城</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尖顶坡</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璧山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atLeast"/>
        </w:trPr>
        <w:tc>
          <w:tcPr>
            <w:tcW w:w="733" w:type="dxa"/>
            <w:tcBorders>
              <w:top w:val="nil"/>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2</w:t>
            </w:r>
          </w:p>
        </w:tc>
        <w:tc>
          <w:tcPr>
            <w:tcW w:w="1267"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轨道2号线</w:t>
            </w:r>
          </w:p>
        </w:tc>
        <w:tc>
          <w:tcPr>
            <w:tcW w:w="763"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151</w:t>
            </w:r>
          </w:p>
        </w:tc>
        <w:tc>
          <w:tcPr>
            <w:tcW w:w="777"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eastAsia="zh-CN"/>
              </w:rPr>
            </w:pPr>
            <w:r>
              <w:rPr>
                <w:rFonts w:hint="eastAsia" w:ascii="方正仿宋_GBK" w:hAnsi="方正仿宋_GBK" w:eastAsia="方正仿宋_GBK" w:cs="方正仿宋_GBK"/>
                <w:i w:val="0"/>
                <w:iCs w:val="0"/>
                <w:color w:val="000000"/>
                <w:sz w:val="21"/>
                <w:szCs w:val="21"/>
                <w:highlight w:val="none"/>
                <w:u w:val="none"/>
                <w:lang w:val="en-US" w:eastAsia="zh-CN"/>
              </w:rPr>
              <w:t>498</w:t>
            </w:r>
          </w:p>
        </w:tc>
        <w:tc>
          <w:tcPr>
            <w:tcW w:w="804"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82</w:t>
            </w:r>
          </w:p>
        </w:tc>
        <w:tc>
          <w:tcPr>
            <w:tcW w:w="896" w:type="dxa"/>
            <w:tcBorders>
              <w:top w:val="nil"/>
              <w:left w:val="nil"/>
              <w:bottom w:val="single" w:color="000000" w:sz="8"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1085</w:t>
            </w:r>
          </w:p>
        </w:tc>
        <w:tc>
          <w:tcPr>
            <w:tcW w:w="4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1"/>
                <w:szCs w:val="21"/>
                <w:highlight w:val="none"/>
                <w:u w:val="none"/>
                <w:lang w:val="en-US" w:eastAsia="zh-CN" w:bidi="ar"/>
              </w:rPr>
            </w:pPr>
            <w:r>
              <w:rPr>
                <w:rFonts w:hint="eastAsia" w:ascii="方正仿宋_GBK" w:hAnsi="方正仿宋_GBK" w:eastAsia="方正仿宋_GBK" w:cs="方正仿宋_GBK"/>
                <w:i w:val="0"/>
                <w:iCs w:val="0"/>
                <w:color w:val="000000"/>
                <w:sz w:val="24"/>
                <w:szCs w:val="24"/>
                <w:highlight w:val="none"/>
                <w:u w:val="none"/>
              </w:rPr>
              <w:t>较场口</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临江门</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黄花园</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大溪沟</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曾家岩</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牛角沱</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李子坝</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佛图关</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大坪</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袁家岗</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谢家湾</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杨家坪</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动物园</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大堰村</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马王场</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平安</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大渡口</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新山村</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天堂堡</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建桥</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金家湾</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刘家坝</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白居寺</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大江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733" w:type="dxa"/>
            <w:tcBorders>
              <w:top w:val="nil"/>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3</w:t>
            </w:r>
          </w:p>
        </w:tc>
        <w:tc>
          <w:tcPr>
            <w:tcW w:w="1267"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轨道4号线</w:t>
            </w:r>
          </w:p>
        </w:tc>
        <w:tc>
          <w:tcPr>
            <w:tcW w:w="763"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40</w:t>
            </w:r>
          </w:p>
        </w:tc>
        <w:tc>
          <w:tcPr>
            <w:tcW w:w="777"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115</w:t>
            </w:r>
          </w:p>
        </w:tc>
        <w:tc>
          <w:tcPr>
            <w:tcW w:w="804"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eastAsia="zh-CN"/>
              </w:rPr>
            </w:pPr>
            <w:r>
              <w:rPr>
                <w:rFonts w:hint="eastAsia" w:ascii="方正仿宋_GBK" w:hAnsi="方正仿宋_GBK" w:eastAsia="方正仿宋_GBK" w:cs="方正仿宋_GBK"/>
                <w:i w:val="0"/>
                <w:iCs w:val="0"/>
                <w:color w:val="000000"/>
                <w:sz w:val="21"/>
                <w:szCs w:val="21"/>
                <w:highlight w:val="none"/>
                <w:u w:val="none"/>
                <w:lang w:val="en-US" w:eastAsia="zh-CN"/>
              </w:rPr>
              <w:t>80</w:t>
            </w:r>
          </w:p>
        </w:tc>
        <w:tc>
          <w:tcPr>
            <w:tcW w:w="896" w:type="dxa"/>
            <w:tcBorders>
              <w:top w:val="nil"/>
              <w:left w:val="nil"/>
              <w:bottom w:val="single" w:color="000000" w:sz="8"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1200</w:t>
            </w:r>
          </w:p>
        </w:tc>
        <w:tc>
          <w:tcPr>
            <w:tcW w:w="4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FF"/>
                <w:kern w:val="2"/>
                <w:sz w:val="24"/>
                <w:szCs w:val="24"/>
                <w:highlight w:val="none"/>
                <w:u w:val="none"/>
                <w:lang w:val="en-US" w:eastAsia="zh-CN" w:bidi="ar-SA"/>
              </w:rPr>
            </w:pPr>
            <w:r>
              <w:rPr>
                <w:rFonts w:hint="eastAsia" w:ascii="方正仿宋_GBK" w:hAnsi="方正仿宋_GBK" w:eastAsia="方正仿宋_GBK" w:cs="方正仿宋_GBK"/>
                <w:i w:val="0"/>
                <w:iCs w:val="0"/>
                <w:color w:val="000000"/>
                <w:sz w:val="24"/>
                <w:szCs w:val="24"/>
                <w:highlight w:val="none"/>
                <w:u w:val="none"/>
              </w:rPr>
              <w:t>铁山坪</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鹿栖</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果园物流园</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鱼嘴</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雁坪</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石河清</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复盛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atLeast"/>
        </w:trPr>
        <w:tc>
          <w:tcPr>
            <w:tcW w:w="733" w:type="dxa"/>
            <w:tcBorders>
              <w:top w:val="nil"/>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4</w:t>
            </w:r>
          </w:p>
        </w:tc>
        <w:tc>
          <w:tcPr>
            <w:tcW w:w="1267"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轨道9号线</w:t>
            </w:r>
          </w:p>
        </w:tc>
        <w:tc>
          <w:tcPr>
            <w:tcW w:w="763"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189</w:t>
            </w:r>
          </w:p>
        </w:tc>
        <w:tc>
          <w:tcPr>
            <w:tcW w:w="777"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646</w:t>
            </w:r>
          </w:p>
        </w:tc>
        <w:tc>
          <w:tcPr>
            <w:tcW w:w="804"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331</w:t>
            </w:r>
          </w:p>
        </w:tc>
        <w:tc>
          <w:tcPr>
            <w:tcW w:w="896" w:type="dxa"/>
            <w:tcBorders>
              <w:top w:val="nil"/>
              <w:left w:val="nil"/>
              <w:bottom w:val="single" w:color="000000" w:sz="8"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w:t>
            </w:r>
          </w:p>
        </w:tc>
        <w:tc>
          <w:tcPr>
            <w:tcW w:w="4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方正仿宋_GBK" w:hAnsi="方正仿宋_GBK" w:eastAsia="方正仿宋_GBK" w:cs="方正仿宋_GBK"/>
                <w:i w:val="0"/>
                <w:iCs w:val="0"/>
                <w:color w:val="0000FF"/>
                <w:kern w:val="2"/>
                <w:sz w:val="24"/>
                <w:szCs w:val="24"/>
                <w:highlight w:val="none"/>
                <w:u w:val="none"/>
                <w:lang w:val="en-US" w:eastAsia="zh-CN" w:bidi="ar-SA"/>
              </w:rPr>
            </w:pPr>
            <w:r>
              <w:rPr>
                <w:rFonts w:hint="eastAsia" w:ascii="方正仿宋_GBK" w:hAnsi="方正仿宋_GBK" w:eastAsia="方正仿宋_GBK" w:cs="方正仿宋_GBK"/>
                <w:i w:val="0"/>
                <w:iCs w:val="0"/>
                <w:color w:val="000000"/>
                <w:sz w:val="24"/>
                <w:szCs w:val="24"/>
                <w:highlight w:val="none"/>
                <w:u w:val="none"/>
              </w:rPr>
              <w:t>高滩岩</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天梨路</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沙坪坝</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小龙坎</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土湾</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红岩村站</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富华路</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化龙桥</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李家坪</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蚂蝗梁</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观音桥</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鲤鱼池</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刘家台</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五里店</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溉澜溪</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何家梁</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石盘河</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青岗坪</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宝圣湖</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兴科大道</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春华大道</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中央公园东</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花石沟</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从岩寺</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兰桂大道</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lang w:val="en-US" w:eastAsia="zh-CN"/>
              </w:rPr>
              <w:t>台商车辆段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atLeast"/>
        </w:trPr>
        <w:tc>
          <w:tcPr>
            <w:tcW w:w="733" w:type="dxa"/>
            <w:tcBorders>
              <w:top w:val="nil"/>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5</w:t>
            </w:r>
          </w:p>
        </w:tc>
        <w:tc>
          <w:tcPr>
            <w:tcW w:w="1267"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轨道10号线</w:t>
            </w:r>
          </w:p>
        </w:tc>
        <w:tc>
          <w:tcPr>
            <w:tcW w:w="763"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116</w:t>
            </w:r>
          </w:p>
        </w:tc>
        <w:tc>
          <w:tcPr>
            <w:tcW w:w="777"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395</w:t>
            </w:r>
          </w:p>
        </w:tc>
        <w:tc>
          <w:tcPr>
            <w:tcW w:w="804"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101</w:t>
            </w:r>
          </w:p>
        </w:tc>
        <w:tc>
          <w:tcPr>
            <w:tcW w:w="896" w:type="dxa"/>
            <w:tcBorders>
              <w:top w:val="nil"/>
              <w:left w:val="nil"/>
              <w:bottom w:val="single" w:color="000000" w:sz="8"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w:t>
            </w:r>
          </w:p>
        </w:tc>
        <w:tc>
          <w:tcPr>
            <w:tcW w:w="4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FF"/>
                <w:kern w:val="2"/>
                <w:sz w:val="24"/>
                <w:szCs w:val="24"/>
                <w:highlight w:val="none"/>
                <w:u w:val="none"/>
                <w:lang w:val="en-US" w:eastAsia="zh-CN" w:bidi="ar-SA"/>
              </w:rPr>
            </w:pPr>
            <w:r>
              <w:rPr>
                <w:rFonts w:hint="eastAsia" w:ascii="方正仿宋_GBK" w:hAnsi="方正仿宋_GBK" w:eastAsia="方正仿宋_GBK" w:cs="方正仿宋_GBK"/>
                <w:i w:val="0"/>
                <w:iCs w:val="0"/>
                <w:color w:val="000000"/>
                <w:sz w:val="24"/>
                <w:szCs w:val="24"/>
                <w:highlight w:val="none"/>
                <w:u w:val="none"/>
              </w:rPr>
              <w:t>鲤鱼池</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红土地</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龙头寺公园</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重庆北站北广场</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民心佳园</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三亚湾</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上湾路</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环山公园</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长河</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T3航站楼</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T2航站楼</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渝北广场</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鹿山</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中央公园东</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中央公园</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中央公园西</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悦来</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王家庄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3" w:type="dxa"/>
            <w:tcBorders>
              <w:top w:val="nil"/>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bCs/>
                <w:i w:val="0"/>
                <w:iCs w:val="0"/>
                <w:color w:val="000000"/>
                <w:sz w:val="21"/>
                <w:szCs w:val="21"/>
                <w:highlight w:val="none"/>
                <w:u w:val="none"/>
              </w:rPr>
            </w:pPr>
            <w:r>
              <w:rPr>
                <w:rFonts w:hint="eastAsia" w:ascii="方正仿宋_GBK" w:hAnsi="方正仿宋_GBK" w:eastAsia="方正仿宋_GBK" w:cs="方正仿宋_GBK"/>
                <w:b/>
                <w:bCs/>
                <w:i w:val="0"/>
                <w:iCs w:val="0"/>
                <w:color w:val="000000"/>
                <w:kern w:val="0"/>
                <w:sz w:val="21"/>
                <w:szCs w:val="21"/>
                <w:highlight w:val="none"/>
                <w:u w:val="none"/>
                <w:lang w:val="en-US" w:eastAsia="zh-CN" w:bidi="ar"/>
              </w:rPr>
              <w:t>6</w:t>
            </w:r>
          </w:p>
        </w:tc>
        <w:tc>
          <w:tcPr>
            <w:tcW w:w="1267"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bCs/>
                <w:i w:val="0"/>
                <w:iCs w:val="0"/>
                <w:color w:val="000000"/>
                <w:sz w:val="21"/>
                <w:szCs w:val="21"/>
                <w:highlight w:val="none"/>
                <w:u w:val="none"/>
              </w:rPr>
            </w:pPr>
            <w:r>
              <w:rPr>
                <w:rFonts w:hint="eastAsia" w:ascii="方正仿宋_GBK" w:hAnsi="方正仿宋_GBK" w:eastAsia="方正仿宋_GBK" w:cs="方正仿宋_GBK"/>
                <w:b/>
                <w:bCs/>
                <w:i w:val="0"/>
                <w:iCs w:val="0"/>
                <w:color w:val="000000"/>
                <w:kern w:val="0"/>
                <w:sz w:val="21"/>
                <w:szCs w:val="21"/>
                <w:highlight w:val="none"/>
                <w:u w:val="none"/>
                <w:lang w:val="en-US" w:eastAsia="zh-CN" w:bidi="ar"/>
              </w:rPr>
              <w:t>合计</w:t>
            </w:r>
          </w:p>
        </w:tc>
        <w:tc>
          <w:tcPr>
            <w:tcW w:w="763"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b/>
                <w:bCs/>
                <w:i w:val="0"/>
                <w:iCs w:val="0"/>
                <w:color w:val="000000"/>
                <w:sz w:val="21"/>
                <w:szCs w:val="21"/>
                <w:highlight w:val="none"/>
                <w:u w:val="none"/>
                <w:lang w:val="en-US"/>
              </w:rPr>
            </w:pPr>
            <w:r>
              <w:rPr>
                <w:rFonts w:hint="eastAsia" w:ascii="方正仿宋_GBK" w:hAnsi="方正仿宋_GBK" w:eastAsia="方正仿宋_GBK" w:cs="方正仿宋_GBK"/>
                <w:b/>
                <w:bCs/>
                <w:i w:val="0"/>
                <w:iCs w:val="0"/>
                <w:color w:val="000000"/>
                <w:kern w:val="0"/>
                <w:sz w:val="21"/>
                <w:szCs w:val="21"/>
                <w:highlight w:val="none"/>
                <w:u w:val="none"/>
                <w:lang w:val="en-US" w:eastAsia="zh-CN" w:bidi="ar"/>
              </w:rPr>
              <w:t>596</w:t>
            </w:r>
          </w:p>
        </w:tc>
        <w:tc>
          <w:tcPr>
            <w:tcW w:w="777"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b/>
                <w:bCs/>
                <w:i w:val="0"/>
                <w:iCs w:val="0"/>
                <w:color w:val="000000"/>
                <w:sz w:val="21"/>
                <w:szCs w:val="21"/>
                <w:highlight w:val="none"/>
                <w:u w:val="none"/>
                <w:lang w:val="en-US"/>
              </w:rPr>
            </w:pPr>
            <w:r>
              <w:rPr>
                <w:rFonts w:hint="eastAsia" w:ascii="方正仿宋_GBK" w:hAnsi="方正仿宋_GBK" w:eastAsia="方正仿宋_GBK" w:cs="方正仿宋_GBK"/>
                <w:b/>
                <w:bCs/>
                <w:i w:val="0"/>
                <w:iCs w:val="0"/>
                <w:color w:val="000000"/>
                <w:kern w:val="0"/>
                <w:sz w:val="21"/>
                <w:szCs w:val="21"/>
                <w:highlight w:val="none"/>
                <w:u w:val="none"/>
                <w:lang w:val="en-US" w:eastAsia="zh-CN" w:bidi="ar"/>
              </w:rPr>
              <w:t>1934</w:t>
            </w:r>
          </w:p>
        </w:tc>
        <w:tc>
          <w:tcPr>
            <w:tcW w:w="804"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b/>
                <w:bCs/>
                <w:i w:val="0"/>
                <w:iCs w:val="0"/>
                <w:color w:val="000000"/>
                <w:sz w:val="21"/>
                <w:szCs w:val="21"/>
                <w:highlight w:val="none"/>
                <w:u w:val="none"/>
                <w:lang w:val="en-US"/>
              </w:rPr>
            </w:pPr>
            <w:r>
              <w:rPr>
                <w:rFonts w:hint="eastAsia" w:ascii="方正仿宋_GBK" w:hAnsi="方正仿宋_GBK" w:eastAsia="方正仿宋_GBK" w:cs="方正仿宋_GBK"/>
                <w:b/>
                <w:bCs/>
                <w:i w:val="0"/>
                <w:iCs w:val="0"/>
                <w:color w:val="000000"/>
                <w:kern w:val="0"/>
                <w:sz w:val="21"/>
                <w:szCs w:val="21"/>
                <w:highlight w:val="none"/>
                <w:u w:val="none"/>
                <w:lang w:val="en-US" w:eastAsia="zh-CN" w:bidi="ar"/>
              </w:rPr>
              <w:t>722</w:t>
            </w:r>
          </w:p>
        </w:tc>
        <w:tc>
          <w:tcPr>
            <w:tcW w:w="896" w:type="dxa"/>
            <w:tcBorders>
              <w:top w:val="nil"/>
              <w:left w:val="nil"/>
              <w:bottom w:val="single" w:color="000000" w:sz="8"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bCs/>
                <w:i w:val="0"/>
                <w:iCs w:val="0"/>
                <w:color w:val="000000"/>
                <w:sz w:val="21"/>
                <w:szCs w:val="21"/>
                <w:highlight w:val="none"/>
                <w:u w:val="none"/>
              </w:rPr>
            </w:pPr>
            <w:r>
              <w:rPr>
                <w:rFonts w:hint="eastAsia" w:ascii="方正仿宋_GBK" w:hAnsi="方正仿宋_GBK" w:eastAsia="方正仿宋_GBK" w:cs="方正仿宋_GBK"/>
                <w:b/>
                <w:bCs/>
                <w:i w:val="0"/>
                <w:iCs w:val="0"/>
                <w:color w:val="000000"/>
                <w:kern w:val="0"/>
                <w:sz w:val="21"/>
                <w:szCs w:val="21"/>
                <w:highlight w:val="none"/>
                <w:u w:val="none"/>
                <w:lang w:val="en-US" w:eastAsia="zh-CN" w:bidi="ar"/>
              </w:rPr>
              <w:t>2285</w:t>
            </w:r>
          </w:p>
        </w:tc>
        <w:tc>
          <w:tcPr>
            <w:tcW w:w="48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b/>
                <w:bCs/>
                <w:i w:val="0"/>
                <w:iCs w:val="0"/>
                <w:color w:val="000000"/>
                <w:kern w:val="0"/>
                <w:sz w:val="21"/>
                <w:szCs w:val="21"/>
                <w:highlight w:val="none"/>
                <w:u w:val="none"/>
                <w:lang w:val="en-US" w:eastAsia="zh-CN" w:bidi="ar"/>
              </w:rPr>
            </w:pPr>
            <w:r>
              <w:rPr>
                <w:rFonts w:hint="eastAsia" w:ascii="方正仿宋_GBK" w:hAnsi="方正仿宋_GBK" w:eastAsia="方正仿宋_GBK" w:cs="方正仿宋_GBK"/>
                <w:b/>
                <w:bCs/>
                <w:i w:val="0"/>
                <w:iCs w:val="0"/>
                <w:color w:val="000000"/>
                <w:kern w:val="0"/>
                <w:sz w:val="21"/>
                <w:szCs w:val="21"/>
                <w:highlight w:val="none"/>
                <w:u w:val="none"/>
                <w:lang w:val="en-US" w:eastAsia="zh-CN" w:bidi="ar"/>
              </w:rPr>
              <w:t>98个站点，1个车辆段</w:t>
            </w:r>
          </w:p>
        </w:tc>
      </w:tr>
    </w:tbl>
    <w:p>
      <w:pPr>
        <w:rPr>
          <w:rFonts w:hint="eastAsia" w:ascii="方正仿宋_GBK" w:hAnsi="方正仿宋_GBK" w:eastAsia="方正仿宋_GBK" w:cs="方正仿宋_GBK"/>
          <w:i w:val="0"/>
          <w:iCs w:val="0"/>
          <w:color w:val="000000"/>
          <w:kern w:val="0"/>
          <w:sz w:val="21"/>
          <w:szCs w:val="21"/>
          <w:highlight w:val="none"/>
          <w:u w:val="none"/>
          <w:lang w:val="en-US" w:eastAsia="zh-CN" w:bidi="ar"/>
        </w:rPr>
      </w:pPr>
      <w:r>
        <w:rPr>
          <w:rFonts w:hint="eastAsia" w:ascii="方正仿宋_GBK" w:hAnsi="方正仿宋_GBK" w:eastAsia="方正仿宋_GBK" w:cs="方正仿宋_GBK"/>
          <w:b/>
          <w:bCs/>
          <w:color w:val="auto"/>
          <w:kern w:val="2"/>
          <w:sz w:val="24"/>
          <w:szCs w:val="24"/>
          <w:highlight w:val="none"/>
          <w:lang w:val="en-US" w:eastAsia="zh-CN" w:bidi="ar-SA"/>
        </w:rPr>
        <w:t>备注：</w:t>
      </w:r>
      <w:r>
        <w:rPr>
          <w:rFonts w:hint="default" w:ascii="方正仿宋_GBK" w:hAnsi="方正仿宋_GBK" w:eastAsia="方正仿宋_GBK" w:cs="方正仿宋_GBK"/>
          <w:b/>
          <w:bCs/>
          <w:color w:val="auto"/>
          <w:kern w:val="2"/>
          <w:sz w:val="24"/>
          <w:szCs w:val="24"/>
          <w:highlight w:val="none"/>
          <w:lang w:val="en-US" w:eastAsia="zh-CN" w:bidi="ar-SA"/>
        </w:rPr>
        <w:t>结算根据各项目实际</w:t>
      </w:r>
      <w:r>
        <w:rPr>
          <w:rFonts w:hint="default" w:ascii="方正仿宋_GBK" w:hAnsi="方正仿宋_GBK" w:eastAsia="方正仿宋_GBK" w:cs="方正仿宋_GBK"/>
          <w:b/>
          <w:bCs/>
          <w:color w:val="000000"/>
          <w:kern w:val="2"/>
          <w:sz w:val="24"/>
          <w:szCs w:val="24"/>
          <w:highlight w:val="none"/>
          <w:u w:val="none"/>
          <w:lang w:val="en-US" w:eastAsia="zh-CN" w:bidi="ar-SA"/>
        </w:rPr>
        <w:t>数量据实结算</w:t>
      </w:r>
      <w:r>
        <w:rPr>
          <w:rFonts w:hint="eastAsia"/>
          <w:highlight w:val="none"/>
        </w:rPr>
        <w:br w:type="page"/>
      </w:r>
    </w:p>
    <w:p>
      <w:pPr>
        <w:rPr>
          <w:rFonts w:hint="default" w:ascii="方正仿宋_GBK" w:hAnsi="方正仿宋_GBK" w:eastAsia="方正仿宋_GBK" w:cs="方正仿宋_GBK"/>
          <w:i w:val="0"/>
          <w:iCs w:val="0"/>
          <w:color w:val="000000"/>
          <w:kern w:val="0"/>
          <w:sz w:val="21"/>
          <w:szCs w:val="21"/>
          <w:highlight w:val="none"/>
          <w:u w:val="none"/>
          <w:lang w:val="en-US" w:eastAsia="zh-CN" w:bidi="ar"/>
        </w:rPr>
        <w:sectPr>
          <w:footerReference r:id="rId4" w:type="default"/>
          <w:pgSz w:w="11906" w:h="16838"/>
          <w:pgMar w:top="1417" w:right="1587" w:bottom="1417" w:left="1587" w:header="851" w:footer="992" w:gutter="0"/>
          <w:pgBorders>
            <w:top w:val="none" w:sz="0" w:space="0"/>
            <w:left w:val="none" w:sz="0" w:space="0"/>
            <w:bottom w:val="none" w:sz="0" w:space="0"/>
            <w:right w:val="none" w:sz="0" w:space="0"/>
          </w:pgBorders>
          <w:pgNumType w:fmt="decimal" w:start="6"/>
          <w:cols w:space="720" w:num="1"/>
          <w:docGrid w:type="lines" w:linePitch="312" w:charSpace="0"/>
        </w:sectPr>
      </w:pPr>
    </w:p>
    <w:p>
      <w:pPr>
        <w:jc w:val="left"/>
        <w:rPr>
          <w:rFonts w:hint="eastAsia" w:ascii="方正仿宋_GBK" w:hAnsi="方正仿宋_GBK" w:eastAsia="方正仿宋_GBK" w:cs="方正仿宋_GBK"/>
          <w:b/>
          <w:bCs/>
          <w:color w:val="000000"/>
          <w:sz w:val="32"/>
          <w:szCs w:val="32"/>
          <w:highlight w:val="none"/>
        </w:rPr>
      </w:pPr>
      <w:r>
        <w:rPr>
          <w:rFonts w:hint="eastAsia" w:ascii="方正仿宋_GBK" w:hAnsi="方正仿宋_GBK" w:eastAsia="方正仿宋_GBK" w:cs="方正仿宋_GBK"/>
          <w:b/>
          <w:bCs/>
          <w:color w:val="000000"/>
          <w:sz w:val="32"/>
          <w:szCs w:val="32"/>
          <w:highlight w:val="none"/>
        </w:rPr>
        <w:t>附件</w:t>
      </w:r>
      <w:r>
        <w:rPr>
          <w:rFonts w:hint="eastAsia" w:ascii="方正仿宋_GBK" w:hAnsi="方正仿宋_GBK" w:eastAsia="方正仿宋_GBK" w:cs="方正仿宋_GBK"/>
          <w:b/>
          <w:bCs/>
          <w:color w:val="000000"/>
          <w:sz w:val="32"/>
          <w:szCs w:val="32"/>
          <w:highlight w:val="none"/>
          <w:lang w:val="en-US" w:eastAsia="zh-CN"/>
        </w:rPr>
        <w:t>2</w:t>
      </w:r>
      <w:r>
        <w:rPr>
          <w:rFonts w:hint="eastAsia" w:ascii="方正仿宋_GBK" w:hAnsi="方正仿宋_GBK" w:eastAsia="方正仿宋_GBK" w:cs="方正仿宋_GBK"/>
          <w:b/>
          <w:bCs/>
          <w:color w:val="000000"/>
          <w:sz w:val="32"/>
          <w:szCs w:val="32"/>
          <w:highlight w:val="none"/>
        </w:rPr>
        <w:t>：文件格式</w:t>
      </w:r>
    </w:p>
    <w:p>
      <w:pPr>
        <w:numPr>
          <w:ilvl w:val="0"/>
          <w:numId w:val="6"/>
        </w:numPr>
        <w:rPr>
          <w:rFonts w:hint="eastAsia" w:ascii="方正仿宋_GBK" w:hAnsi="方正仿宋_GBK" w:eastAsia="方正仿宋_GBK" w:cs="方正仿宋_GBK"/>
          <w:b/>
          <w:bCs/>
          <w:color w:val="000000"/>
          <w:sz w:val="32"/>
          <w:szCs w:val="32"/>
          <w:highlight w:val="none"/>
        </w:rPr>
      </w:pPr>
      <w:r>
        <w:rPr>
          <w:rFonts w:hint="eastAsia" w:ascii="方正仿宋_GBK" w:hAnsi="方正仿宋_GBK" w:eastAsia="方正仿宋_GBK" w:cs="方正仿宋_GBK"/>
          <w:b/>
          <w:bCs/>
          <w:color w:val="000000"/>
          <w:sz w:val="32"/>
          <w:szCs w:val="32"/>
          <w:highlight w:val="none"/>
        </w:rPr>
        <w:t>比选函 （本页文字格式和内容不得删减和添加）</w:t>
      </w:r>
    </w:p>
    <w:p>
      <w:pPr>
        <w:jc w:val="center"/>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 </w:t>
      </w:r>
      <w:r>
        <w:rPr>
          <w:rFonts w:hint="eastAsia" w:ascii="方正仿宋_GBK" w:hAnsi="方正仿宋_GBK" w:eastAsia="方正仿宋_GBK" w:cs="方正仿宋_GBK"/>
          <w:b/>
          <w:bCs/>
          <w:color w:val="000000"/>
          <w:sz w:val="36"/>
          <w:szCs w:val="36"/>
          <w:highlight w:val="none"/>
        </w:rPr>
        <w:t>比 选 函</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重庆通邑智慧城市运营管理有限公司：</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根据贵方</w:t>
      </w:r>
      <w:r>
        <w:rPr>
          <w:rFonts w:hint="eastAsia" w:ascii="方正仿宋_GBK" w:hAnsi="方正仿宋_GBK" w:eastAsia="方正仿宋_GBK" w:cs="方正仿宋_GBK"/>
          <w:color w:val="000000"/>
          <w:sz w:val="28"/>
          <w:szCs w:val="28"/>
          <w:highlight w:val="none"/>
          <w:u w:val="single"/>
        </w:rPr>
        <w:t xml:space="preserve">               </w:t>
      </w:r>
      <w:r>
        <w:rPr>
          <w:rFonts w:hint="eastAsia" w:ascii="方正仿宋_GBK" w:hAnsi="方正仿宋_GBK" w:eastAsia="方正仿宋_GBK" w:cs="方正仿宋_GBK"/>
          <w:color w:val="000000"/>
          <w:sz w:val="28"/>
          <w:szCs w:val="28"/>
          <w:highlight w:val="none"/>
          <w:u w:val="single"/>
          <w:lang w:val="en-US" w:eastAsia="zh-CN"/>
        </w:rPr>
        <w:t xml:space="preserve">                     </w:t>
      </w:r>
      <w:r>
        <w:rPr>
          <w:rFonts w:hint="eastAsia" w:ascii="方正仿宋_GBK" w:hAnsi="方正仿宋_GBK" w:eastAsia="方正仿宋_GBK" w:cs="方正仿宋_GBK"/>
          <w:color w:val="000000"/>
          <w:sz w:val="28"/>
          <w:szCs w:val="28"/>
          <w:highlight w:val="none"/>
          <w:u w:val="single"/>
        </w:rPr>
        <w:t xml:space="preserve">    </w:t>
      </w:r>
      <w:r>
        <w:rPr>
          <w:rFonts w:hint="eastAsia" w:ascii="方正仿宋_GBK" w:hAnsi="方正仿宋_GBK" w:eastAsia="方正仿宋_GBK" w:cs="方正仿宋_GBK"/>
          <w:color w:val="000000"/>
          <w:sz w:val="28"/>
          <w:szCs w:val="28"/>
          <w:highlight w:val="none"/>
        </w:rPr>
        <w:t>项目的比选函文件，本公司正式授权的下述签字人</w:t>
      </w:r>
      <w:r>
        <w:rPr>
          <w:rFonts w:hint="eastAsia" w:ascii="方正仿宋_GBK" w:hAnsi="方正仿宋_GBK" w:eastAsia="方正仿宋_GBK" w:cs="方正仿宋_GBK"/>
          <w:color w:val="000000"/>
          <w:sz w:val="28"/>
          <w:szCs w:val="28"/>
          <w:highlight w:val="none"/>
          <w:u w:val="single"/>
        </w:rPr>
        <w:t xml:space="preserve">     </w:t>
      </w:r>
      <w:r>
        <w:rPr>
          <w:rFonts w:hint="eastAsia" w:ascii="方正仿宋_GBK" w:hAnsi="方正仿宋_GBK" w:eastAsia="方正仿宋_GBK" w:cs="方正仿宋_GBK"/>
          <w:color w:val="000000"/>
          <w:sz w:val="28"/>
          <w:szCs w:val="28"/>
          <w:highlight w:val="none"/>
          <w:u w:val="single"/>
          <w:lang w:val="en-US" w:eastAsia="zh-CN"/>
        </w:rPr>
        <w:t xml:space="preserve">      </w:t>
      </w:r>
      <w:r>
        <w:rPr>
          <w:rFonts w:hint="eastAsia" w:ascii="方正仿宋_GBK" w:hAnsi="方正仿宋_GBK" w:eastAsia="方正仿宋_GBK" w:cs="方正仿宋_GBK"/>
          <w:color w:val="000000"/>
          <w:sz w:val="28"/>
          <w:szCs w:val="28"/>
          <w:highlight w:val="none"/>
          <w:u w:val="single"/>
        </w:rPr>
        <w:t xml:space="preserve">     </w:t>
      </w:r>
      <w:r>
        <w:rPr>
          <w:rFonts w:hint="eastAsia" w:ascii="方正仿宋_GBK" w:hAnsi="方正仿宋_GBK" w:eastAsia="方正仿宋_GBK" w:cs="方正仿宋_GBK"/>
          <w:color w:val="000000"/>
          <w:sz w:val="28"/>
          <w:szCs w:val="28"/>
          <w:highlight w:val="none"/>
        </w:rPr>
        <w:t>（姓名和职务）代表本公司</w:t>
      </w:r>
      <w:r>
        <w:rPr>
          <w:rFonts w:hint="eastAsia" w:ascii="方正仿宋_GBK" w:hAnsi="方正仿宋_GBK" w:eastAsia="方正仿宋_GBK" w:cs="方正仿宋_GBK"/>
          <w:color w:val="000000"/>
          <w:sz w:val="28"/>
          <w:szCs w:val="28"/>
          <w:highlight w:val="none"/>
          <w:u w:val="single"/>
        </w:rPr>
        <w:t xml:space="preserve">   </w:t>
      </w:r>
      <w:r>
        <w:rPr>
          <w:rFonts w:hint="eastAsia" w:ascii="方正仿宋_GBK" w:hAnsi="方正仿宋_GBK" w:eastAsia="方正仿宋_GBK" w:cs="方正仿宋_GBK"/>
          <w:color w:val="000000"/>
          <w:sz w:val="28"/>
          <w:szCs w:val="28"/>
          <w:highlight w:val="none"/>
          <w:u w:val="single"/>
          <w:lang w:val="en-US" w:eastAsia="zh-CN"/>
        </w:rPr>
        <w:t xml:space="preserve">              </w:t>
      </w:r>
      <w:r>
        <w:rPr>
          <w:rFonts w:hint="eastAsia" w:ascii="方正仿宋_GBK" w:hAnsi="方正仿宋_GBK" w:eastAsia="方正仿宋_GBK" w:cs="方正仿宋_GBK"/>
          <w:color w:val="000000"/>
          <w:sz w:val="28"/>
          <w:szCs w:val="28"/>
          <w:highlight w:val="none"/>
          <w:u w:val="single"/>
        </w:rPr>
        <w:t xml:space="preserve">     </w:t>
      </w:r>
      <w:r>
        <w:rPr>
          <w:rFonts w:hint="eastAsia" w:ascii="方正仿宋_GBK" w:hAnsi="方正仿宋_GBK" w:eastAsia="方正仿宋_GBK" w:cs="方正仿宋_GBK"/>
          <w:color w:val="000000"/>
          <w:sz w:val="28"/>
          <w:szCs w:val="28"/>
          <w:highlight w:val="none"/>
        </w:rPr>
        <w:t>（比选被邀请人名称），提交本比选函。</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据此函，签字人兹宣布同意如下：</w:t>
      </w:r>
    </w:p>
    <w:p>
      <w:pPr>
        <w:keepNext w:val="0"/>
        <w:keepLines w:val="0"/>
        <w:pageBreakBefore w:val="0"/>
        <w:widowControl w:val="0"/>
        <w:numPr>
          <w:ilvl w:val="0"/>
          <w:numId w:val="7"/>
        </w:numPr>
        <w:kinsoku/>
        <w:wordWrap/>
        <w:overflowPunct/>
        <w:topLinePunct w:val="0"/>
        <w:autoSpaceDE/>
        <w:autoSpaceDN/>
        <w:bidi w:val="0"/>
        <w:adjustRightInd/>
        <w:snapToGrid/>
        <w:spacing w:line="640" w:lineRule="exact"/>
        <w:ind w:firstLine="560" w:firstLineChars="200"/>
        <w:textAlignment w:val="auto"/>
        <w:rPr>
          <w:rFonts w:hint="eastAsia" w:ascii="方正仿宋_GBK" w:hAnsi="方正仿宋_GBK" w:eastAsia="方正仿宋_GBK" w:cs="方正仿宋_GBK"/>
          <w:color w:val="000000"/>
          <w:sz w:val="28"/>
          <w:szCs w:val="28"/>
          <w:highlight w:val="none"/>
          <w:lang w:val="en-US" w:eastAsia="zh-CN"/>
        </w:rPr>
      </w:pPr>
      <w:r>
        <w:rPr>
          <w:rFonts w:hint="eastAsia" w:ascii="方正仿宋_GBK" w:hAnsi="方正仿宋_GBK" w:eastAsia="方正仿宋_GBK" w:cs="方正仿宋_GBK"/>
          <w:color w:val="000000"/>
          <w:sz w:val="28"/>
          <w:szCs w:val="28"/>
          <w:highlight w:val="none"/>
        </w:rPr>
        <w:t>愿意接受</w:t>
      </w:r>
      <w:r>
        <w:rPr>
          <w:rFonts w:hint="eastAsia" w:ascii="方正仿宋_GBK" w:hAnsi="方正仿宋_GBK" w:eastAsia="方正仿宋_GBK" w:cs="方正仿宋_GBK"/>
          <w:color w:val="000000"/>
          <w:sz w:val="28"/>
          <w:szCs w:val="28"/>
          <w:highlight w:val="none"/>
          <w:lang w:eastAsia="zh-CN"/>
        </w:rPr>
        <w:t>比选</w:t>
      </w:r>
      <w:r>
        <w:rPr>
          <w:rFonts w:hint="eastAsia" w:ascii="方正仿宋_GBK" w:hAnsi="方正仿宋_GBK" w:eastAsia="方正仿宋_GBK" w:cs="方正仿宋_GBK"/>
          <w:color w:val="000000"/>
          <w:sz w:val="28"/>
          <w:szCs w:val="28"/>
          <w:highlight w:val="none"/>
        </w:rPr>
        <w:t>函提出的</w:t>
      </w:r>
      <w:r>
        <w:rPr>
          <w:rFonts w:hint="eastAsia" w:ascii="方正仿宋_GBK" w:hAnsi="方正仿宋_GBK" w:eastAsia="方正仿宋_GBK" w:cs="方正仿宋_GBK"/>
          <w:color w:val="000000"/>
          <w:sz w:val="28"/>
          <w:szCs w:val="28"/>
          <w:highlight w:val="none"/>
          <w:lang w:eastAsia="zh-CN"/>
        </w:rPr>
        <w:t>费用</w:t>
      </w:r>
      <w:r>
        <w:rPr>
          <w:rFonts w:hint="eastAsia" w:ascii="方正仿宋_GBK" w:hAnsi="方正仿宋_GBK" w:eastAsia="方正仿宋_GBK" w:cs="方正仿宋_GBK"/>
          <w:color w:val="000000"/>
          <w:sz w:val="28"/>
          <w:szCs w:val="28"/>
          <w:highlight w:val="none"/>
        </w:rPr>
        <w:t>支付方式</w:t>
      </w:r>
      <w:r>
        <w:rPr>
          <w:rFonts w:hint="eastAsia" w:ascii="方正仿宋_GBK" w:hAnsi="方正仿宋_GBK" w:eastAsia="方正仿宋_GBK" w:cs="方正仿宋_GBK"/>
          <w:color w:val="000000"/>
          <w:sz w:val="28"/>
          <w:szCs w:val="28"/>
          <w:highlight w:val="none"/>
          <w:lang w:eastAsia="zh-CN"/>
        </w:rPr>
        <w:t>，</w:t>
      </w:r>
      <w:r>
        <w:rPr>
          <w:rFonts w:hint="eastAsia" w:ascii="方正仿宋_GBK" w:hAnsi="方正仿宋_GBK" w:eastAsia="方正仿宋_GBK" w:cs="方正仿宋_GBK"/>
          <w:color w:val="000000"/>
          <w:sz w:val="28"/>
          <w:szCs w:val="28"/>
          <w:highlight w:val="none"/>
          <w:lang w:val="en-US" w:eastAsia="zh-CN"/>
        </w:rPr>
        <w:t>我司比选如下：</w:t>
      </w:r>
    </w:p>
    <w:p>
      <w:pPr>
        <w:keepNext w:val="0"/>
        <w:keepLines w:val="0"/>
        <w:pageBreakBefore w:val="0"/>
        <w:widowControl w:val="0"/>
        <w:kinsoku/>
        <w:wordWrap/>
        <w:overflowPunct/>
        <w:topLinePunct w:val="0"/>
        <w:autoSpaceDE/>
        <w:autoSpaceDN/>
        <w:bidi w:val="0"/>
        <w:adjustRightInd/>
        <w:snapToGrid/>
        <w:spacing w:line="640" w:lineRule="exact"/>
        <w:ind w:firstLine="516" w:firstLineChars="200"/>
        <w:textAlignment w:val="auto"/>
        <w:rPr>
          <w:rFonts w:hint="eastAsia" w:ascii="方正仿宋_GBK" w:hAnsi="方正仿宋_GBK" w:eastAsia="方正仿宋_GBK" w:cs="方正仿宋_GBK"/>
          <w:color w:val="000000"/>
          <w:spacing w:val="-11"/>
          <w:sz w:val="28"/>
          <w:szCs w:val="28"/>
          <w:highlight w:val="none"/>
          <w:lang w:val="en-US" w:eastAsia="zh-CN"/>
        </w:rPr>
      </w:pPr>
      <w:r>
        <w:rPr>
          <w:rFonts w:hint="eastAsia" w:ascii="方正仿宋_GBK" w:hAnsi="方正仿宋_GBK" w:eastAsia="方正仿宋_GBK" w:cs="方正仿宋_GBK"/>
          <w:color w:val="000000"/>
          <w:spacing w:val="-11"/>
          <w:sz w:val="28"/>
          <w:szCs w:val="28"/>
          <w:highlight w:val="none"/>
          <w:lang w:val="en-US" w:eastAsia="zh-CN"/>
        </w:rPr>
        <w:t>（1）</w:t>
      </w:r>
      <w:r>
        <w:rPr>
          <w:rFonts w:hint="default" w:ascii="方正仿宋_GBK" w:hAnsi="方正仿宋_GBK" w:eastAsia="方正仿宋_GBK" w:cs="方正仿宋_GBK"/>
          <w:color w:val="000000"/>
          <w:spacing w:val="-11"/>
          <w:sz w:val="28"/>
          <w:szCs w:val="28"/>
          <w:highlight w:val="none"/>
          <w:lang w:val="en-US" w:eastAsia="zh-CN"/>
        </w:rPr>
        <w:t>大型绿植</w:t>
      </w:r>
      <w:r>
        <w:rPr>
          <w:rFonts w:hint="eastAsia" w:ascii="方正仿宋_GBK" w:hAnsi="方正仿宋_GBK" w:eastAsia="方正仿宋_GBK" w:cs="方正仿宋_GBK"/>
          <w:color w:val="000000"/>
          <w:spacing w:val="-11"/>
          <w:sz w:val="28"/>
          <w:szCs w:val="28"/>
          <w:highlight w:val="none"/>
          <w:lang w:val="en-US" w:eastAsia="zh-CN"/>
        </w:rPr>
        <w:t>（植株高度1米以上）：</w:t>
      </w:r>
      <w:r>
        <w:rPr>
          <w:rFonts w:hint="eastAsia" w:ascii="方正仿宋_GBK" w:hAnsi="方正仿宋_GBK" w:eastAsia="方正仿宋_GBK" w:cs="方正仿宋_GBK"/>
          <w:color w:val="000000"/>
          <w:spacing w:val="-11"/>
          <w:sz w:val="28"/>
          <w:szCs w:val="28"/>
          <w:highlight w:val="none"/>
          <w:lang w:eastAsia="zh-CN"/>
        </w:rPr>
        <w:t>含税</w:t>
      </w:r>
      <w:r>
        <w:rPr>
          <w:rFonts w:hint="eastAsia" w:ascii="方正仿宋_GBK" w:hAnsi="方正仿宋_GBK" w:eastAsia="方正仿宋_GBK" w:cs="方正仿宋_GBK"/>
          <w:color w:val="000000"/>
          <w:spacing w:val="-11"/>
          <w:sz w:val="28"/>
          <w:szCs w:val="28"/>
          <w:highlight w:val="none"/>
          <w:lang w:val="en-US" w:eastAsia="zh-CN"/>
        </w:rPr>
        <w:t>单</w:t>
      </w:r>
      <w:r>
        <w:rPr>
          <w:rFonts w:hint="eastAsia" w:ascii="方正仿宋_GBK" w:hAnsi="方正仿宋_GBK" w:eastAsia="方正仿宋_GBK" w:cs="方正仿宋_GBK"/>
          <w:color w:val="000000"/>
          <w:spacing w:val="-11"/>
          <w:sz w:val="28"/>
          <w:szCs w:val="28"/>
          <w:highlight w:val="none"/>
          <w:lang w:eastAsia="zh-CN"/>
        </w:rPr>
        <w:t>价</w:t>
      </w:r>
      <w:r>
        <w:rPr>
          <w:rFonts w:hint="eastAsia" w:ascii="方正仿宋_GBK" w:hAnsi="方正仿宋_GBK" w:eastAsia="方正仿宋_GBK" w:cs="方正仿宋_GBK"/>
          <w:color w:val="000000"/>
          <w:spacing w:val="-11"/>
          <w:sz w:val="28"/>
          <w:szCs w:val="28"/>
          <w:highlight w:val="none"/>
          <w:u w:val="single"/>
          <w:lang w:val="en-US" w:eastAsia="zh-CN"/>
        </w:rPr>
        <w:t xml:space="preserve">     </w:t>
      </w:r>
      <w:r>
        <w:rPr>
          <w:rFonts w:hint="default" w:ascii="方正仿宋_GBK" w:hAnsi="方正仿宋_GBK" w:eastAsia="方正仿宋_GBK" w:cs="方正仿宋_GBK"/>
          <w:color w:val="000000"/>
          <w:spacing w:val="-11"/>
          <w:sz w:val="28"/>
          <w:szCs w:val="28"/>
          <w:highlight w:val="none"/>
          <w:lang w:val="en-US" w:eastAsia="zh-CN"/>
        </w:rPr>
        <w:t>元/月/盆</w:t>
      </w:r>
      <w:r>
        <w:rPr>
          <w:rFonts w:hint="eastAsia" w:ascii="方正仿宋_GBK" w:hAnsi="方正仿宋_GBK" w:eastAsia="方正仿宋_GBK" w:cs="方正仿宋_GBK"/>
          <w:color w:val="000000"/>
          <w:spacing w:val="-11"/>
          <w:sz w:val="28"/>
          <w:szCs w:val="28"/>
          <w:highlight w:val="none"/>
          <w:lang w:val="en-US" w:eastAsia="zh-CN"/>
        </w:rPr>
        <w:t>，</w:t>
      </w:r>
      <w:r>
        <w:rPr>
          <w:rFonts w:hint="eastAsia" w:ascii="方正仿宋_GBK" w:hAnsi="方正仿宋_GBK" w:eastAsia="方正仿宋_GBK" w:cs="方正仿宋_GBK"/>
          <w:color w:val="000000"/>
          <w:spacing w:val="-11"/>
          <w:sz w:val="28"/>
          <w:szCs w:val="28"/>
          <w:highlight w:val="none"/>
          <w:lang w:eastAsia="zh-CN"/>
        </w:rPr>
        <w:t>不含税</w:t>
      </w:r>
      <w:r>
        <w:rPr>
          <w:rFonts w:hint="eastAsia" w:ascii="方正仿宋_GBK" w:hAnsi="方正仿宋_GBK" w:eastAsia="方正仿宋_GBK" w:cs="方正仿宋_GBK"/>
          <w:color w:val="000000"/>
          <w:spacing w:val="-11"/>
          <w:sz w:val="28"/>
          <w:szCs w:val="28"/>
          <w:highlight w:val="none"/>
          <w:lang w:val="en-US" w:eastAsia="zh-CN"/>
        </w:rPr>
        <w:t>单</w:t>
      </w:r>
      <w:r>
        <w:rPr>
          <w:rFonts w:hint="eastAsia" w:ascii="方正仿宋_GBK" w:hAnsi="方正仿宋_GBK" w:eastAsia="方正仿宋_GBK" w:cs="方正仿宋_GBK"/>
          <w:color w:val="000000"/>
          <w:spacing w:val="-11"/>
          <w:sz w:val="28"/>
          <w:szCs w:val="28"/>
          <w:highlight w:val="none"/>
          <w:lang w:eastAsia="zh-CN"/>
        </w:rPr>
        <w:t>价</w:t>
      </w:r>
      <w:r>
        <w:rPr>
          <w:rFonts w:hint="eastAsia" w:ascii="方正仿宋_GBK" w:hAnsi="方正仿宋_GBK" w:eastAsia="方正仿宋_GBK" w:cs="方正仿宋_GBK"/>
          <w:color w:val="000000"/>
          <w:spacing w:val="-11"/>
          <w:sz w:val="28"/>
          <w:szCs w:val="28"/>
          <w:highlight w:val="none"/>
          <w:u w:val="single"/>
          <w:lang w:val="en-US" w:eastAsia="zh-CN"/>
        </w:rPr>
        <w:t xml:space="preserve">     </w:t>
      </w:r>
      <w:r>
        <w:rPr>
          <w:rFonts w:hint="default" w:ascii="方正仿宋_GBK" w:hAnsi="方正仿宋_GBK" w:eastAsia="方正仿宋_GBK" w:cs="方正仿宋_GBK"/>
          <w:color w:val="000000"/>
          <w:spacing w:val="-11"/>
          <w:sz w:val="28"/>
          <w:szCs w:val="28"/>
          <w:highlight w:val="none"/>
          <w:lang w:val="en-US" w:eastAsia="zh-CN"/>
        </w:rPr>
        <w:t>元/月/盆</w:t>
      </w:r>
      <w:r>
        <w:rPr>
          <w:rFonts w:hint="eastAsia" w:ascii="方正仿宋_GBK" w:hAnsi="方正仿宋_GBK" w:eastAsia="方正仿宋_GBK" w:cs="方正仿宋_GBK"/>
          <w:color w:val="000000"/>
          <w:spacing w:val="-11"/>
          <w:sz w:val="28"/>
          <w:szCs w:val="28"/>
          <w:highlight w:val="none"/>
          <w:lang w:val="en-US" w:eastAsia="zh-CN"/>
        </w:rPr>
        <w:t>，共596盆。</w:t>
      </w:r>
    </w:p>
    <w:p>
      <w:pPr>
        <w:keepNext w:val="0"/>
        <w:keepLines w:val="0"/>
        <w:pageBreakBefore w:val="0"/>
        <w:widowControl w:val="0"/>
        <w:kinsoku/>
        <w:wordWrap/>
        <w:overflowPunct/>
        <w:topLinePunct w:val="0"/>
        <w:autoSpaceDE/>
        <w:autoSpaceDN/>
        <w:bidi w:val="0"/>
        <w:adjustRightInd/>
        <w:snapToGrid/>
        <w:spacing w:line="640" w:lineRule="exact"/>
        <w:ind w:firstLine="516" w:firstLineChars="200"/>
        <w:textAlignment w:val="auto"/>
        <w:rPr>
          <w:rFonts w:hint="default" w:ascii="方正仿宋_GBK" w:hAnsi="方正仿宋_GBK" w:eastAsia="方正仿宋_GBK" w:cs="方正仿宋_GBK"/>
          <w:color w:val="000000"/>
          <w:spacing w:val="-11"/>
          <w:sz w:val="28"/>
          <w:szCs w:val="28"/>
          <w:highlight w:val="none"/>
          <w:lang w:val="en-US" w:eastAsia="zh-CN"/>
        </w:rPr>
      </w:pPr>
      <w:r>
        <w:rPr>
          <w:rFonts w:hint="eastAsia" w:ascii="方正仿宋_GBK" w:hAnsi="方正仿宋_GBK" w:eastAsia="方正仿宋_GBK" w:cs="方正仿宋_GBK"/>
          <w:color w:val="000000"/>
          <w:spacing w:val="-11"/>
          <w:sz w:val="28"/>
          <w:szCs w:val="28"/>
          <w:highlight w:val="none"/>
          <w:lang w:val="en-US" w:eastAsia="zh-CN"/>
        </w:rPr>
        <w:t>（2）</w:t>
      </w:r>
      <w:r>
        <w:rPr>
          <w:rFonts w:hint="default" w:ascii="方正仿宋_GBK" w:hAnsi="方正仿宋_GBK" w:eastAsia="方正仿宋_GBK" w:cs="方正仿宋_GBK"/>
          <w:color w:val="000000"/>
          <w:spacing w:val="-11"/>
          <w:sz w:val="28"/>
          <w:szCs w:val="28"/>
          <w:highlight w:val="none"/>
          <w:lang w:val="en-US" w:eastAsia="zh-CN"/>
        </w:rPr>
        <w:t>中型绿植</w:t>
      </w:r>
      <w:r>
        <w:rPr>
          <w:rFonts w:hint="eastAsia" w:ascii="方正仿宋_GBK" w:hAnsi="方正仿宋_GBK" w:eastAsia="方正仿宋_GBK" w:cs="方正仿宋_GBK"/>
          <w:color w:val="000000"/>
          <w:spacing w:val="-11"/>
          <w:sz w:val="28"/>
          <w:szCs w:val="28"/>
          <w:highlight w:val="none"/>
          <w:lang w:val="en-US" w:eastAsia="zh-CN"/>
        </w:rPr>
        <w:t>（植株高度0.8米-1米）：</w:t>
      </w:r>
      <w:r>
        <w:rPr>
          <w:rFonts w:hint="eastAsia" w:ascii="方正仿宋_GBK" w:hAnsi="方正仿宋_GBK" w:eastAsia="方正仿宋_GBK" w:cs="方正仿宋_GBK"/>
          <w:color w:val="000000"/>
          <w:spacing w:val="-11"/>
          <w:sz w:val="28"/>
          <w:szCs w:val="28"/>
          <w:highlight w:val="none"/>
          <w:lang w:eastAsia="zh-CN"/>
        </w:rPr>
        <w:t>含税</w:t>
      </w:r>
      <w:r>
        <w:rPr>
          <w:rFonts w:hint="eastAsia" w:ascii="方正仿宋_GBK" w:hAnsi="方正仿宋_GBK" w:eastAsia="方正仿宋_GBK" w:cs="方正仿宋_GBK"/>
          <w:color w:val="000000"/>
          <w:spacing w:val="-11"/>
          <w:sz w:val="28"/>
          <w:szCs w:val="28"/>
          <w:highlight w:val="none"/>
          <w:lang w:val="en-US" w:eastAsia="zh-CN"/>
        </w:rPr>
        <w:t>单</w:t>
      </w:r>
      <w:r>
        <w:rPr>
          <w:rFonts w:hint="eastAsia" w:ascii="方正仿宋_GBK" w:hAnsi="方正仿宋_GBK" w:eastAsia="方正仿宋_GBK" w:cs="方正仿宋_GBK"/>
          <w:color w:val="000000"/>
          <w:spacing w:val="-11"/>
          <w:sz w:val="28"/>
          <w:szCs w:val="28"/>
          <w:highlight w:val="none"/>
          <w:lang w:eastAsia="zh-CN"/>
        </w:rPr>
        <w:t>价</w:t>
      </w:r>
      <w:r>
        <w:rPr>
          <w:rFonts w:hint="eastAsia" w:ascii="方正仿宋_GBK" w:hAnsi="方正仿宋_GBK" w:eastAsia="方正仿宋_GBK" w:cs="方正仿宋_GBK"/>
          <w:color w:val="000000"/>
          <w:spacing w:val="-11"/>
          <w:sz w:val="28"/>
          <w:szCs w:val="28"/>
          <w:highlight w:val="none"/>
          <w:u w:val="single"/>
          <w:lang w:val="en-US" w:eastAsia="zh-CN"/>
        </w:rPr>
        <w:t xml:space="preserve">     </w:t>
      </w:r>
      <w:r>
        <w:rPr>
          <w:rFonts w:hint="default" w:ascii="方正仿宋_GBK" w:hAnsi="方正仿宋_GBK" w:eastAsia="方正仿宋_GBK" w:cs="方正仿宋_GBK"/>
          <w:color w:val="000000"/>
          <w:spacing w:val="-11"/>
          <w:sz w:val="28"/>
          <w:szCs w:val="28"/>
          <w:highlight w:val="none"/>
          <w:lang w:val="en-US" w:eastAsia="zh-CN"/>
        </w:rPr>
        <w:t>元/月/盆</w:t>
      </w:r>
      <w:r>
        <w:rPr>
          <w:rFonts w:hint="eastAsia" w:ascii="方正仿宋_GBK" w:hAnsi="方正仿宋_GBK" w:eastAsia="方正仿宋_GBK" w:cs="方正仿宋_GBK"/>
          <w:color w:val="000000"/>
          <w:spacing w:val="-11"/>
          <w:sz w:val="28"/>
          <w:szCs w:val="28"/>
          <w:highlight w:val="none"/>
          <w:lang w:val="en-US" w:eastAsia="zh-CN"/>
        </w:rPr>
        <w:t>，</w:t>
      </w:r>
      <w:r>
        <w:rPr>
          <w:rFonts w:hint="eastAsia" w:ascii="方正仿宋_GBK" w:hAnsi="方正仿宋_GBK" w:eastAsia="方正仿宋_GBK" w:cs="方正仿宋_GBK"/>
          <w:color w:val="000000"/>
          <w:spacing w:val="-11"/>
          <w:sz w:val="28"/>
          <w:szCs w:val="28"/>
          <w:highlight w:val="none"/>
          <w:lang w:eastAsia="zh-CN"/>
        </w:rPr>
        <w:t>不含税</w:t>
      </w:r>
      <w:r>
        <w:rPr>
          <w:rFonts w:hint="eastAsia" w:ascii="方正仿宋_GBK" w:hAnsi="方正仿宋_GBK" w:eastAsia="方正仿宋_GBK" w:cs="方正仿宋_GBK"/>
          <w:color w:val="000000"/>
          <w:spacing w:val="-11"/>
          <w:sz w:val="28"/>
          <w:szCs w:val="28"/>
          <w:highlight w:val="none"/>
          <w:lang w:val="en-US" w:eastAsia="zh-CN"/>
        </w:rPr>
        <w:t>单</w:t>
      </w:r>
      <w:r>
        <w:rPr>
          <w:rFonts w:hint="eastAsia" w:ascii="方正仿宋_GBK" w:hAnsi="方正仿宋_GBK" w:eastAsia="方正仿宋_GBK" w:cs="方正仿宋_GBK"/>
          <w:color w:val="000000"/>
          <w:spacing w:val="-11"/>
          <w:sz w:val="28"/>
          <w:szCs w:val="28"/>
          <w:highlight w:val="none"/>
          <w:lang w:eastAsia="zh-CN"/>
        </w:rPr>
        <w:t>价</w:t>
      </w:r>
      <w:r>
        <w:rPr>
          <w:rFonts w:hint="eastAsia" w:ascii="方正仿宋_GBK" w:hAnsi="方正仿宋_GBK" w:eastAsia="方正仿宋_GBK" w:cs="方正仿宋_GBK"/>
          <w:color w:val="000000"/>
          <w:spacing w:val="-11"/>
          <w:sz w:val="28"/>
          <w:szCs w:val="28"/>
          <w:highlight w:val="none"/>
          <w:u w:val="single"/>
          <w:lang w:val="en-US" w:eastAsia="zh-CN"/>
        </w:rPr>
        <w:t xml:space="preserve">    </w:t>
      </w:r>
      <w:r>
        <w:rPr>
          <w:rFonts w:hint="default" w:ascii="方正仿宋_GBK" w:hAnsi="方正仿宋_GBK" w:eastAsia="方正仿宋_GBK" w:cs="方正仿宋_GBK"/>
          <w:color w:val="000000"/>
          <w:spacing w:val="-11"/>
          <w:sz w:val="28"/>
          <w:szCs w:val="28"/>
          <w:highlight w:val="none"/>
          <w:lang w:val="en-US" w:eastAsia="zh-CN"/>
        </w:rPr>
        <w:t>元/月/盆，</w:t>
      </w:r>
      <w:r>
        <w:rPr>
          <w:rFonts w:hint="eastAsia" w:ascii="方正仿宋_GBK" w:hAnsi="方正仿宋_GBK" w:eastAsia="方正仿宋_GBK" w:cs="方正仿宋_GBK"/>
          <w:color w:val="000000"/>
          <w:spacing w:val="-11"/>
          <w:sz w:val="28"/>
          <w:szCs w:val="28"/>
          <w:highlight w:val="none"/>
          <w:lang w:val="en-US" w:eastAsia="zh-CN"/>
        </w:rPr>
        <w:t>共1934盆。</w:t>
      </w:r>
    </w:p>
    <w:p>
      <w:pPr>
        <w:keepNext w:val="0"/>
        <w:keepLines w:val="0"/>
        <w:pageBreakBefore w:val="0"/>
        <w:widowControl w:val="0"/>
        <w:kinsoku/>
        <w:wordWrap/>
        <w:overflowPunct/>
        <w:topLinePunct w:val="0"/>
        <w:autoSpaceDE/>
        <w:autoSpaceDN/>
        <w:bidi w:val="0"/>
        <w:adjustRightInd/>
        <w:snapToGrid/>
        <w:spacing w:line="640" w:lineRule="exact"/>
        <w:ind w:firstLine="516" w:firstLineChars="200"/>
        <w:textAlignment w:val="auto"/>
        <w:rPr>
          <w:rFonts w:hint="default" w:ascii="方正仿宋_GBK" w:hAnsi="方正仿宋_GBK" w:eastAsia="方正仿宋_GBK" w:cs="方正仿宋_GBK"/>
          <w:color w:val="000000"/>
          <w:spacing w:val="-11"/>
          <w:sz w:val="28"/>
          <w:szCs w:val="28"/>
          <w:highlight w:val="none"/>
          <w:lang w:val="en-US" w:eastAsia="zh-CN"/>
        </w:rPr>
      </w:pPr>
      <w:r>
        <w:rPr>
          <w:rFonts w:hint="eastAsia" w:ascii="方正仿宋_GBK" w:hAnsi="方正仿宋_GBK" w:eastAsia="方正仿宋_GBK" w:cs="方正仿宋_GBK"/>
          <w:color w:val="000000"/>
          <w:spacing w:val="-11"/>
          <w:sz w:val="28"/>
          <w:szCs w:val="28"/>
          <w:highlight w:val="none"/>
          <w:lang w:val="en-US" w:eastAsia="zh-CN"/>
        </w:rPr>
        <w:t>（3）</w:t>
      </w:r>
      <w:r>
        <w:rPr>
          <w:rFonts w:hint="default" w:ascii="方正仿宋_GBK" w:hAnsi="方正仿宋_GBK" w:eastAsia="方正仿宋_GBK" w:cs="方正仿宋_GBK"/>
          <w:color w:val="000000"/>
          <w:spacing w:val="-11"/>
          <w:sz w:val="28"/>
          <w:szCs w:val="28"/>
          <w:highlight w:val="none"/>
          <w:lang w:val="en-US" w:eastAsia="zh-CN"/>
        </w:rPr>
        <w:t>小型绿植</w:t>
      </w:r>
      <w:r>
        <w:rPr>
          <w:rFonts w:hint="eastAsia" w:ascii="方正仿宋_GBK" w:hAnsi="方正仿宋_GBK" w:eastAsia="方正仿宋_GBK" w:cs="方正仿宋_GBK"/>
          <w:color w:val="000000"/>
          <w:spacing w:val="-11"/>
          <w:sz w:val="28"/>
          <w:szCs w:val="28"/>
          <w:highlight w:val="none"/>
          <w:lang w:val="en-US" w:eastAsia="zh-CN"/>
        </w:rPr>
        <w:t>（植株高度0.8米以下）：</w:t>
      </w:r>
      <w:r>
        <w:rPr>
          <w:rFonts w:hint="eastAsia" w:ascii="方正仿宋_GBK" w:hAnsi="方正仿宋_GBK" w:eastAsia="方正仿宋_GBK" w:cs="方正仿宋_GBK"/>
          <w:color w:val="000000"/>
          <w:spacing w:val="-11"/>
          <w:sz w:val="28"/>
          <w:szCs w:val="28"/>
          <w:highlight w:val="none"/>
          <w:lang w:eastAsia="zh-CN"/>
        </w:rPr>
        <w:t>含税</w:t>
      </w:r>
      <w:r>
        <w:rPr>
          <w:rFonts w:hint="eastAsia" w:ascii="方正仿宋_GBK" w:hAnsi="方正仿宋_GBK" w:eastAsia="方正仿宋_GBK" w:cs="方正仿宋_GBK"/>
          <w:color w:val="000000"/>
          <w:spacing w:val="-11"/>
          <w:sz w:val="28"/>
          <w:szCs w:val="28"/>
          <w:highlight w:val="none"/>
          <w:lang w:val="en-US" w:eastAsia="zh-CN"/>
        </w:rPr>
        <w:t>单</w:t>
      </w:r>
      <w:r>
        <w:rPr>
          <w:rFonts w:hint="eastAsia" w:ascii="方正仿宋_GBK" w:hAnsi="方正仿宋_GBK" w:eastAsia="方正仿宋_GBK" w:cs="方正仿宋_GBK"/>
          <w:color w:val="000000"/>
          <w:spacing w:val="-11"/>
          <w:sz w:val="28"/>
          <w:szCs w:val="28"/>
          <w:highlight w:val="none"/>
          <w:lang w:eastAsia="zh-CN"/>
        </w:rPr>
        <w:t>价</w:t>
      </w:r>
      <w:r>
        <w:rPr>
          <w:rFonts w:hint="eastAsia" w:ascii="方正仿宋_GBK" w:hAnsi="方正仿宋_GBK" w:eastAsia="方正仿宋_GBK" w:cs="方正仿宋_GBK"/>
          <w:color w:val="000000"/>
          <w:spacing w:val="-11"/>
          <w:sz w:val="28"/>
          <w:szCs w:val="28"/>
          <w:highlight w:val="none"/>
          <w:u w:val="single"/>
          <w:lang w:val="en-US" w:eastAsia="zh-CN"/>
        </w:rPr>
        <w:t xml:space="preserve">     </w:t>
      </w:r>
      <w:r>
        <w:rPr>
          <w:rFonts w:hint="default" w:ascii="方正仿宋_GBK" w:hAnsi="方正仿宋_GBK" w:eastAsia="方正仿宋_GBK" w:cs="方正仿宋_GBK"/>
          <w:color w:val="000000"/>
          <w:spacing w:val="-11"/>
          <w:sz w:val="28"/>
          <w:szCs w:val="28"/>
          <w:highlight w:val="none"/>
          <w:lang w:val="en-US" w:eastAsia="zh-CN"/>
        </w:rPr>
        <w:t>元/月/盆</w:t>
      </w:r>
      <w:r>
        <w:rPr>
          <w:rFonts w:hint="eastAsia" w:ascii="方正仿宋_GBK" w:hAnsi="方正仿宋_GBK" w:eastAsia="方正仿宋_GBK" w:cs="方正仿宋_GBK"/>
          <w:color w:val="000000"/>
          <w:spacing w:val="-11"/>
          <w:sz w:val="28"/>
          <w:szCs w:val="28"/>
          <w:highlight w:val="none"/>
          <w:lang w:val="en-US" w:eastAsia="zh-CN"/>
        </w:rPr>
        <w:t>，</w:t>
      </w:r>
      <w:r>
        <w:rPr>
          <w:rFonts w:hint="eastAsia" w:ascii="方正仿宋_GBK" w:hAnsi="方正仿宋_GBK" w:eastAsia="方正仿宋_GBK" w:cs="方正仿宋_GBK"/>
          <w:color w:val="000000"/>
          <w:spacing w:val="-11"/>
          <w:sz w:val="28"/>
          <w:szCs w:val="28"/>
          <w:highlight w:val="none"/>
          <w:lang w:eastAsia="zh-CN"/>
        </w:rPr>
        <w:t>不含税</w:t>
      </w:r>
      <w:r>
        <w:rPr>
          <w:rFonts w:hint="eastAsia" w:ascii="方正仿宋_GBK" w:hAnsi="方正仿宋_GBK" w:eastAsia="方正仿宋_GBK" w:cs="方正仿宋_GBK"/>
          <w:color w:val="000000"/>
          <w:spacing w:val="-11"/>
          <w:sz w:val="28"/>
          <w:szCs w:val="28"/>
          <w:highlight w:val="none"/>
          <w:lang w:val="en-US" w:eastAsia="zh-CN"/>
        </w:rPr>
        <w:t>单</w:t>
      </w:r>
      <w:r>
        <w:rPr>
          <w:rFonts w:hint="eastAsia" w:ascii="方正仿宋_GBK" w:hAnsi="方正仿宋_GBK" w:eastAsia="方正仿宋_GBK" w:cs="方正仿宋_GBK"/>
          <w:color w:val="000000"/>
          <w:spacing w:val="-11"/>
          <w:sz w:val="28"/>
          <w:szCs w:val="28"/>
          <w:highlight w:val="none"/>
          <w:lang w:eastAsia="zh-CN"/>
        </w:rPr>
        <w:t>价</w:t>
      </w:r>
      <w:r>
        <w:rPr>
          <w:rFonts w:hint="eastAsia" w:ascii="方正仿宋_GBK" w:hAnsi="方正仿宋_GBK" w:eastAsia="方正仿宋_GBK" w:cs="方正仿宋_GBK"/>
          <w:color w:val="000000"/>
          <w:spacing w:val="-11"/>
          <w:sz w:val="28"/>
          <w:szCs w:val="28"/>
          <w:highlight w:val="none"/>
          <w:u w:val="single"/>
          <w:lang w:val="en-US" w:eastAsia="zh-CN"/>
        </w:rPr>
        <w:t xml:space="preserve">    </w:t>
      </w:r>
      <w:r>
        <w:rPr>
          <w:rFonts w:hint="default" w:ascii="方正仿宋_GBK" w:hAnsi="方正仿宋_GBK" w:eastAsia="方正仿宋_GBK" w:cs="方正仿宋_GBK"/>
          <w:color w:val="000000"/>
          <w:spacing w:val="-11"/>
          <w:sz w:val="28"/>
          <w:szCs w:val="28"/>
          <w:highlight w:val="none"/>
          <w:lang w:val="en-US" w:eastAsia="zh-CN"/>
        </w:rPr>
        <w:t>元/月/盆，</w:t>
      </w:r>
      <w:r>
        <w:rPr>
          <w:rFonts w:hint="eastAsia" w:ascii="方正仿宋_GBK" w:hAnsi="方正仿宋_GBK" w:eastAsia="方正仿宋_GBK" w:cs="方正仿宋_GBK"/>
          <w:color w:val="000000"/>
          <w:spacing w:val="-11"/>
          <w:sz w:val="28"/>
          <w:szCs w:val="28"/>
          <w:highlight w:val="none"/>
          <w:lang w:val="en-US" w:eastAsia="zh-CN"/>
        </w:rPr>
        <w:t>共722盆。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default" w:ascii="方正仿宋_GBK" w:hAnsi="方正仿宋_GBK" w:eastAsia="方正仿宋_GBK" w:cs="方正仿宋_GBK"/>
          <w:color w:val="000000"/>
          <w:sz w:val="28"/>
          <w:szCs w:val="28"/>
          <w:highlight w:val="none"/>
          <w:lang w:val="en-US" w:eastAsia="zh-CN"/>
        </w:rPr>
      </w:pPr>
      <w:r>
        <w:rPr>
          <w:rFonts w:hint="eastAsia" w:ascii="方正仿宋_GBK" w:hAnsi="方正仿宋_GBK" w:eastAsia="方正仿宋_GBK" w:cs="方正仿宋_GBK"/>
          <w:color w:val="000000"/>
          <w:sz w:val="28"/>
          <w:szCs w:val="28"/>
          <w:highlight w:val="none"/>
          <w:lang w:val="en-US" w:eastAsia="zh-CN"/>
        </w:rPr>
        <w:t>（4）</w:t>
      </w:r>
      <w:r>
        <w:rPr>
          <w:rFonts w:hint="default" w:ascii="方正仿宋_GBK" w:hAnsi="方正仿宋_GBK" w:eastAsia="方正仿宋_GBK" w:cs="方正仿宋_GBK"/>
          <w:color w:val="000000"/>
          <w:sz w:val="28"/>
          <w:szCs w:val="28"/>
          <w:highlight w:val="none"/>
          <w:lang w:val="en-US" w:eastAsia="zh-CN"/>
        </w:rPr>
        <w:t>室外绿化养护</w:t>
      </w:r>
      <w:r>
        <w:rPr>
          <w:rFonts w:hint="eastAsia" w:ascii="方正仿宋_GBK" w:hAnsi="方正仿宋_GBK" w:eastAsia="方正仿宋_GBK" w:cs="方正仿宋_GBK"/>
          <w:color w:val="000000"/>
          <w:sz w:val="28"/>
          <w:szCs w:val="28"/>
          <w:highlight w:val="none"/>
          <w:lang w:val="en-US" w:eastAsia="zh-CN"/>
        </w:rPr>
        <w:t>：</w:t>
      </w:r>
      <w:r>
        <w:rPr>
          <w:rFonts w:hint="eastAsia" w:ascii="方正仿宋_GBK" w:hAnsi="方正仿宋_GBK" w:eastAsia="方正仿宋_GBK" w:cs="方正仿宋_GBK"/>
          <w:color w:val="000000"/>
          <w:spacing w:val="-11"/>
          <w:sz w:val="28"/>
          <w:szCs w:val="28"/>
          <w:highlight w:val="none"/>
          <w:lang w:eastAsia="zh-CN"/>
        </w:rPr>
        <w:t>含税</w:t>
      </w:r>
      <w:r>
        <w:rPr>
          <w:rFonts w:hint="eastAsia" w:ascii="方正仿宋_GBK" w:hAnsi="方正仿宋_GBK" w:eastAsia="方正仿宋_GBK" w:cs="方正仿宋_GBK"/>
          <w:color w:val="000000"/>
          <w:spacing w:val="-11"/>
          <w:sz w:val="28"/>
          <w:szCs w:val="28"/>
          <w:highlight w:val="none"/>
          <w:lang w:val="en-US" w:eastAsia="zh-CN"/>
        </w:rPr>
        <w:t>单</w:t>
      </w:r>
      <w:r>
        <w:rPr>
          <w:rFonts w:hint="eastAsia" w:ascii="方正仿宋_GBK" w:hAnsi="方正仿宋_GBK" w:eastAsia="方正仿宋_GBK" w:cs="方正仿宋_GBK"/>
          <w:color w:val="000000"/>
          <w:spacing w:val="-11"/>
          <w:sz w:val="28"/>
          <w:szCs w:val="28"/>
          <w:highlight w:val="none"/>
          <w:lang w:eastAsia="zh-CN"/>
        </w:rPr>
        <w:t>价</w:t>
      </w:r>
      <w:r>
        <w:rPr>
          <w:rFonts w:hint="eastAsia" w:ascii="方正仿宋_GBK" w:hAnsi="方正仿宋_GBK" w:eastAsia="方正仿宋_GBK" w:cs="方正仿宋_GBK"/>
          <w:color w:val="000000"/>
          <w:spacing w:val="-11"/>
          <w:sz w:val="28"/>
          <w:szCs w:val="28"/>
          <w:highlight w:val="none"/>
          <w:u w:val="single"/>
          <w:lang w:val="en-US" w:eastAsia="zh-CN"/>
        </w:rPr>
        <w:t xml:space="preserve">     </w:t>
      </w:r>
      <w:r>
        <w:rPr>
          <w:rFonts w:hint="default" w:ascii="方正仿宋_GBK" w:hAnsi="方正仿宋_GBK" w:eastAsia="方正仿宋_GBK" w:cs="方正仿宋_GBK"/>
          <w:color w:val="000000"/>
          <w:spacing w:val="-11"/>
          <w:sz w:val="28"/>
          <w:szCs w:val="28"/>
          <w:highlight w:val="none"/>
          <w:lang w:val="en-US" w:eastAsia="zh-CN"/>
        </w:rPr>
        <w:t>元/月/</w:t>
      </w:r>
      <w:r>
        <w:rPr>
          <w:rFonts w:hint="eastAsia" w:ascii="方正仿宋_GBK" w:hAnsi="方正仿宋_GBK" w:eastAsia="方正仿宋_GBK" w:cs="方正仿宋_GBK"/>
          <w:color w:val="000000"/>
          <w:spacing w:val="-11"/>
          <w:sz w:val="28"/>
          <w:szCs w:val="28"/>
          <w:highlight w:val="none"/>
          <w:lang w:val="en-US" w:eastAsia="zh-CN"/>
        </w:rPr>
        <w:t>平方米，</w:t>
      </w:r>
      <w:r>
        <w:rPr>
          <w:rFonts w:hint="eastAsia" w:ascii="方正仿宋_GBK" w:hAnsi="方正仿宋_GBK" w:eastAsia="方正仿宋_GBK" w:cs="方正仿宋_GBK"/>
          <w:color w:val="000000"/>
          <w:sz w:val="28"/>
          <w:szCs w:val="28"/>
          <w:highlight w:val="none"/>
          <w:lang w:eastAsia="zh-CN"/>
        </w:rPr>
        <w:t>不含税</w:t>
      </w:r>
      <w:r>
        <w:rPr>
          <w:rFonts w:hint="eastAsia" w:ascii="方正仿宋_GBK" w:hAnsi="方正仿宋_GBK" w:eastAsia="方正仿宋_GBK" w:cs="方正仿宋_GBK"/>
          <w:color w:val="000000"/>
          <w:sz w:val="28"/>
          <w:szCs w:val="28"/>
          <w:highlight w:val="none"/>
          <w:lang w:val="en-US" w:eastAsia="zh-CN"/>
        </w:rPr>
        <w:t>单</w:t>
      </w:r>
      <w:r>
        <w:rPr>
          <w:rFonts w:hint="eastAsia" w:ascii="方正仿宋_GBK" w:hAnsi="方正仿宋_GBK" w:eastAsia="方正仿宋_GBK" w:cs="方正仿宋_GBK"/>
          <w:color w:val="000000"/>
          <w:sz w:val="28"/>
          <w:szCs w:val="28"/>
          <w:highlight w:val="none"/>
          <w:lang w:eastAsia="zh-CN"/>
        </w:rPr>
        <w:t>价</w:t>
      </w:r>
      <w:r>
        <w:rPr>
          <w:rFonts w:hint="eastAsia" w:ascii="方正仿宋_GBK" w:hAnsi="方正仿宋_GBK" w:eastAsia="方正仿宋_GBK" w:cs="方正仿宋_GBK"/>
          <w:color w:val="000000"/>
          <w:sz w:val="28"/>
          <w:szCs w:val="28"/>
          <w:highlight w:val="none"/>
          <w:u w:val="single"/>
          <w:lang w:val="en-US" w:eastAsia="zh-CN"/>
        </w:rPr>
        <w:t xml:space="preserve">     </w:t>
      </w:r>
      <w:r>
        <w:rPr>
          <w:rFonts w:hint="default" w:ascii="方正仿宋_GBK" w:hAnsi="方正仿宋_GBK" w:eastAsia="方正仿宋_GBK" w:cs="方正仿宋_GBK"/>
          <w:color w:val="000000"/>
          <w:sz w:val="28"/>
          <w:szCs w:val="28"/>
          <w:highlight w:val="none"/>
          <w:lang w:val="en-US" w:eastAsia="zh-CN"/>
        </w:rPr>
        <w:t>元/月/平方米</w:t>
      </w:r>
      <w:r>
        <w:rPr>
          <w:rFonts w:hint="eastAsia" w:ascii="方正仿宋_GBK" w:hAnsi="方正仿宋_GBK" w:eastAsia="方正仿宋_GBK" w:cs="方正仿宋_GBK"/>
          <w:color w:val="000000"/>
          <w:sz w:val="28"/>
          <w:szCs w:val="28"/>
          <w:highlight w:val="none"/>
          <w:lang w:val="en-US" w:eastAsia="zh-CN"/>
        </w:rPr>
        <w:t>，共2285平方米。</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方正仿宋_GBK" w:hAnsi="方正仿宋_GBK" w:eastAsia="方正仿宋_GBK" w:cs="方正仿宋_GBK"/>
          <w:color w:val="000000"/>
          <w:sz w:val="28"/>
          <w:szCs w:val="28"/>
          <w:highlight w:val="none"/>
          <w:lang w:eastAsia="zh-CN"/>
        </w:rPr>
      </w:pPr>
      <w:r>
        <w:rPr>
          <w:rFonts w:hint="eastAsia" w:ascii="方正仿宋_GBK" w:hAnsi="方正仿宋_GBK" w:eastAsia="方正仿宋_GBK" w:cs="方正仿宋_GBK"/>
          <w:color w:val="000000"/>
          <w:sz w:val="28"/>
          <w:szCs w:val="28"/>
          <w:highlight w:val="none"/>
          <w:lang w:val="en-US" w:eastAsia="zh-CN"/>
        </w:rPr>
        <w:t>（5）年度</w:t>
      </w:r>
      <w:r>
        <w:rPr>
          <w:rFonts w:hint="default" w:ascii="方正仿宋_GBK" w:hAnsi="方正仿宋_GBK" w:eastAsia="方正仿宋_GBK" w:cs="方正仿宋_GBK"/>
          <w:color w:val="000000"/>
          <w:sz w:val="28"/>
          <w:szCs w:val="28"/>
          <w:highlight w:val="none"/>
          <w:lang w:val="en-US" w:eastAsia="zh-CN"/>
        </w:rPr>
        <w:t>含税总价</w:t>
      </w:r>
      <w:r>
        <w:rPr>
          <w:rFonts w:hint="eastAsia" w:ascii="方正仿宋_GBK" w:hAnsi="方正仿宋_GBK" w:eastAsia="方正仿宋_GBK" w:cs="方正仿宋_GBK"/>
          <w:color w:val="000000"/>
          <w:sz w:val="28"/>
          <w:szCs w:val="28"/>
          <w:highlight w:val="none"/>
          <w:u w:val="single"/>
          <w:lang w:val="en-US" w:eastAsia="zh-CN"/>
        </w:rPr>
        <w:t xml:space="preserve">        </w:t>
      </w:r>
      <w:r>
        <w:rPr>
          <w:rFonts w:hint="default" w:ascii="方正仿宋_GBK" w:hAnsi="方正仿宋_GBK" w:eastAsia="方正仿宋_GBK" w:cs="方正仿宋_GBK"/>
          <w:color w:val="000000"/>
          <w:sz w:val="28"/>
          <w:szCs w:val="28"/>
          <w:highlight w:val="none"/>
          <w:lang w:val="en-US" w:eastAsia="zh-CN"/>
        </w:rPr>
        <w:t>元</w:t>
      </w:r>
      <w:r>
        <w:rPr>
          <w:rFonts w:hint="eastAsia" w:ascii="方正仿宋_GBK" w:hAnsi="方正仿宋_GBK" w:eastAsia="方正仿宋_GBK" w:cs="方正仿宋_GBK"/>
          <w:color w:val="000000"/>
          <w:sz w:val="28"/>
          <w:szCs w:val="28"/>
          <w:highlight w:val="none"/>
          <w:lang w:val="en-US" w:eastAsia="zh-CN"/>
        </w:rPr>
        <w:t>/年，增值税专用发票税率</w:t>
      </w:r>
      <w:r>
        <w:rPr>
          <w:rFonts w:hint="eastAsia" w:ascii="方正仿宋_GBK" w:hAnsi="方正仿宋_GBK" w:eastAsia="方正仿宋_GBK" w:cs="方正仿宋_GBK"/>
          <w:color w:val="000000"/>
          <w:sz w:val="28"/>
          <w:szCs w:val="28"/>
          <w:highlight w:val="none"/>
          <w:u w:val="single"/>
          <w:lang w:val="en-US" w:eastAsia="zh-CN"/>
        </w:rPr>
        <w:t xml:space="preserve">    </w:t>
      </w:r>
      <w:r>
        <w:rPr>
          <w:rFonts w:hint="eastAsia" w:ascii="方正仿宋_GBK" w:hAnsi="方正仿宋_GBK" w:eastAsia="方正仿宋_GBK" w:cs="方正仿宋_GBK"/>
          <w:color w:val="000000"/>
          <w:sz w:val="28"/>
          <w:szCs w:val="28"/>
          <w:highlight w:val="none"/>
          <w:lang w:val="en-US" w:eastAsia="zh-CN"/>
        </w:rPr>
        <w:t xml:space="preserve"> %</w:t>
      </w:r>
      <w:r>
        <w:rPr>
          <w:rFonts w:hint="eastAsia" w:ascii="方正仿宋_GBK" w:hAnsi="方正仿宋_GBK" w:eastAsia="方正仿宋_GBK" w:cs="方正仿宋_GBK"/>
          <w:color w:val="00000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方正仿宋_GBK" w:hAnsi="方正仿宋_GBK" w:eastAsia="方正仿宋_GBK" w:cs="方正仿宋_GBK"/>
          <w:color w:val="000000"/>
          <w:sz w:val="28"/>
          <w:szCs w:val="28"/>
          <w:highlight w:val="none"/>
          <w:lang w:val="en-US" w:eastAsia="zh-CN"/>
        </w:rPr>
      </w:pPr>
      <w:r>
        <w:rPr>
          <w:rFonts w:hint="eastAsia" w:ascii="方正仿宋_GBK" w:hAnsi="方正仿宋_GBK" w:eastAsia="方正仿宋_GBK" w:cs="方正仿宋_GBK"/>
          <w:color w:val="000000"/>
          <w:sz w:val="28"/>
          <w:szCs w:val="28"/>
          <w:highlight w:val="none"/>
          <w:lang w:val="en-US" w:eastAsia="zh-CN"/>
        </w:rPr>
        <w:t>（6）年度</w:t>
      </w:r>
      <w:r>
        <w:rPr>
          <w:rFonts w:hint="default" w:ascii="方正仿宋_GBK" w:hAnsi="方正仿宋_GBK" w:eastAsia="方正仿宋_GBK" w:cs="方正仿宋_GBK"/>
          <w:color w:val="000000"/>
          <w:sz w:val="28"/>
          <w:szCs w:val="28"/>
          <w:highlight w:val="none"/>
          <w:lang w:val="en-US" w:eastAsia="zh-CN"/>
        </w:rPr>
        <w:t>不含税总价</w:t>
      </w:r>
      <w:r>
        <w:rPr>
          <w:rFonts w:hint="eastAsia" w:ascii="方正仿宋_GBK" w:hAnsi="方正仿宋_GBK" w:eastAsia="方正仿宋_GBK" w:cs="方正仿宋_GBK"/>
          <w:color w:val="000000"/>
          <w:sz w:val="28"/>
          <w:szCs w:val="28"/>
          <w:highlight w:val="none"/>
          <w:u w:val="single"/>
          <w:lang w:val="en-US" w:eastAsia="zh-CN"/>
        </w:rPr>
        <w:t xml:space="preserve">        </w:t>
      </w:r>
      <w:r>
        <w:rPr>
          <w:rFonts w:hint="default" w:ascii="方正仿宋_GBK" w:hAnsi="方正仿宋_GBK" w:eastAsia="方正仿宋_GBK" w:cs="方正仿宋_GBK"/>
          <w:color w:val="000000"/>
          <w:sz w:val="28"/>
          <w:szCs w:val="28"/>
          <w:highlight w:val="none"/>
          <w:lang w:val="en-US" w:eastAsia="zh-CN"/>
        </w:rPr>
        <w:t>元</w:t>
      </w:r>
      <w:r>
        <w:rPr>
          <w:rFonts w:hint="eastAsia" w:ascii="方正仿宋_GBK" w:hAnsi="方正仿宋_GBK" w:eastAsia="方正仿宋_GBK" w:cs="方正仿宋_GBK"/>
          <w:color w:val="000000"/>
          <w:sz w:val="28"/>
          <w:szCs w:val="28"/>
          <w:highlight w:val="none"/>
          <w:lang w:val="en-US" w:eastAsia="zh-CN"/>
        </w:rPr>
        <w:t>/年。</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【备注：</w:t>
      </w:r>
      <w:r>
        <w:rPr>
          <w:rFonts w:hint="eastAsia" w:ascii="方正仿宋_GBK" w:hAnsi="方正仿宋_GBK" w:eastAsia="方正仿宋_GBK" w:cs="方正仿宋_GBK"/>
          <w:color w:val="000000"/>
          <w:spacing w:val="-11"/>
          <w:sz w:val="28"/>
          <w:szCs w:val="28"/>
          <w:highlight w:val="none"/>
          <w:lang w:val="en-US" w:eastAsia="zh-CN"/>
        </w:rPr>
        <w:t>不</w:t>
      </w:r>
      <w:r>
        <w:rPr>
          <w:rFonts w:hint="eastAsia" w:ascii="方正仿宋_GBK" w:hAnsi="方正仿宋_GBK" w:eastAsia="方正仿宋_GBK" w:cs="方正仿宋_GBK"/>
          <w:color w:val="000000"/>
          <w:spacing w:val="-11"/>
          <w:sz w:val="28"/>
          <w:szCs w:val="28"/>
          <w:highlight w:val="none"/>
          <w:lang w:eastAsia="zh-CN"/>
        </w:rPr>
        <w:t>含税</w:t>
      </w:r>
      <w:r>
        <w:rPr>
          <w:rFonts w:hint="eastAsia" w:ascii="方正仿宋_GBK" w:hAnsi="方正仿宋_GBK" w:eastAsia="方正仿宋_GBK" w:cs="方正仿宋_GBK"/>
          <w:color w:val="000000"/>
          <w:spacing w:val="-11"/>
          <w:sz w:val="28"/>
          <w:szCs w:val="28"/>
          <w:highlight w:val="none"/>
          <w:lang w:val="en-US" w:eastAsia="zh-CN"/>
        </w:rPr>
        <w:t>单</w:t>
      </w:r>
      <w:r>
        <w:rPr>
          <w:rFonts w:hint="eastAsia" w:ascii="方正仿宋_GBK" w:hAnsi="方正仿宋_GBK" w:eastAsia="方正仿宋_GBK" w:cs="方正仿宋_GBK"/>
          <w:color w:val="000000"/>
          <w:spacing w:val="-11"/>
          <w:sz w:val="28"/>
          <w:szCs w:val="28"/>
          <w:highlight w:val="none"/>
          <w:lang w:eastAsia="zh-CN"/>
        </w:rPr>
        <w:t>价</w:t>
      </w:r>
      <w:r>
        <w:rPr>
          <w:rFonts w:hint="eastAsia" w:ascii="方正仿宋_GBK" w:hAnsi="方正仿宋_GBK" w:eastAsia="方正仿宋_GBK" w:cs="方正仿宋_GBK"/>
          <w:color w:val="000000"/>
          <w:spacing w:val="-11"/>
          <w:sz w:val="28"/>
          <w:szCs w:val="28"/>
          <w:highlight w:val="none"/>
          <w:lang w:val="en-US" w:eastAsia="zh-CN"/>
        </w:rPr>
        <w:t>=</w:t>
      </w:r>
      <w:r>
        <w:rPr>
          <w:rFonts w:hint="eastAsia" w:ascii="方正仿宋_GBK" w:hAnsi="方正仿宋_GBK" w:eastAsia="方正仿宋_GBK" w:cs="方正仿宋_GBK"/>
          <w:color w:val="000000"/>
          <w:spacing w:val="-11"/>
          <w:sz w:val="28"/>
          <w:szCs w:val="28"/>
          <w:highlight w:val="none"/>
          <w:lang w:eastAsia="zh-CN"/>
        </w:rPr>
        <w:t>含税</w:t>
      </w:r>
      <w:r>
        <w:rPr>
          <w:rFonts w:hint="eastAsia" w:ascii="方正仿宋_GBK" w:hAnsi="方正仿宋_GBK" w:eastAsia="方正仿宋_GBK" w:cs="方正仿宋_GBK"/>
          <w:color w:val="000000"/>
          <w:spacing w:val="-11"/>
          <w:sz w:val="28"/>
          <w:szCs w:val="28"/>
          <w:highlight w:val="none"/>
          <w:lang w:val="en-US" w:eastAsia="zh-CN"/>
        </w:rPr>
        <w:t>单</w:t>
      </w:r>
      <w:r>
        <w:rPr>
          <w:rFonts w:hint="eastAsia" w:ascii="方正仿宋_GBK" w:hAnsi="方正仿宋_GBK" w:eastAsia="方正仿宋_GBK" w:cs="方正仿宋_GBK"/>
          <w:color w:val="000000"/>
          <w:spacing w:val="-11"/>
          <w:sz w:val="28"/>
          <w:szCs w:val="28"/>
          <w:highlight w:val="none"/>
          <w:lang w:eastAsia="zh-CN"/>
        </w:rPr>
        <w:t>价</w:t>
      </w:r>
      <w:r>
        <w:rPr>
          <w:rFonts w:hint="eastAsia" w:ascii="方正仿宋_GBK" w:hAnsi="方正仿宋_GBK" w:eastAsia="方正仿宋_GBK" w:cs="方正仿宋_GBK"/>
          <w:color w:val="000000"/>
          <w:spacing w:val="-11"/>
          <w:sz w:val="28"/>
          <w:szCs w:val="28"/>
          <w:highlight w:val="none"/>
          <w:lang w:val="en-US" w:eastAsia="zh-CN"/>
        </w:rPr>
        <w:t>/</w:t>
      </w:r>
      <w:r>
        <w:rPr>
          <w:rFonts w:hint="eastAsia" w:ascii="方正仿宋_GBK" w:hAnsi="方正仿宋_GBK" w:eastAsia="方正仿宋_GBK" w:cs="方正仿宋_GBK"/>
          <w:color w:val="000000"/>
          <w:sz w:val="28"/>
          <w:szCs w:val="28"/>
          <w:highlight w:val="none"/>
        </w:rPr>
        <w:t>（1+税率）</w:t>
      </w:r>
      <w:r>
        <w:rPr>
          <w:rFonts w:hint="eastAsia" w:ascii="方正仿宋_GBK" w:hAnsi="方正仿宋_GBK" w:eastAsia="方正仿宋_GBK" w:cs="方正仿宋_GBK"/>
          <w:color w:val="000000"/>
          <w:sz w:val="28"/>
          <w:szCs w:val="28"/>
          <w:highlight w:val="none"/>
          <w:lang w:eastAsia="zh-CN"/>
        </w:rPr>
        <w:t>，</w:t>
      </w:r>
      <w:r>
        <w:rPr>
          <w:rFonts w:hint="eastAsia" w:ascii="方正仿宋_GBK" w:hAnsi="方正仿宋_GBK" w:eastAsia="方正仿宋_GBK" w:cs="方正仿宋_GBK"/>
          <w:color w:val="000000"/>
          <w:sz w:val="28"/>
          <w:szCs w:val="28"/>
          <w:highlight w:val="none"/>
          <w:lang w:val="en-US" w:eastAsia="zh-CN"/>
        </w:rPr>
        <w:t>年度含税总价=（大型绿植含税单价*596盆+中型绿植含税单价*1934盆+小型绿植含税单价*722盆+室外养护含税单价*2285平方米）*12月；</w:t>
      </w:r>
      <w:r>
        <w:rPr>
          <w:rFonts w:hint="eastAsia" w:ascii="方正仿宋_GBK" w:hAnsi="方正仿宋_GBK" w:eastAsia="方正仿宋_GBK" w:cs="方正仿宋_GBK"/>
          <w:color w:val="000000"/>
          <w:sz w:val="28"/>
          <w:szCs w:val="28"/>
          <w:highlight w:val="none"/>
        </w:rPr>
        <w:t>年度</w:t>
      </w:r>
      <w:r>
        <w:rPr>
          <w:rFonts w:hint="eastAsia" w:ascii="方正仿宋_GBK" w:hAnsi="方正仿宋_GBK" w:eastAsia="方正仿宋_GBK" w:cs="方正仿宋_GBK"/>
          <w:color w:val="000000"/>
          <w:sz w:val="28"/>
          <w:szCs w:val="28"/>
          <w:highlight w:val="none"/>
          <w:lang w:val="en-US" w:eastAsia="zh-CN"/>
        </w:rPr>
        <w:t>不</w:t>
      </w:r>
      <w:r>
        <w:rPr>
          <w:rFonts w:hint="eastAsia" w:ascii="方正仿宋_GBK" w:hAnsi="方正仿宋_GBK" w:eastAsia="方正仿宋_GBK" w:cs="方正仿宋_GBK"/>
          <w:color w:val="000000"/>
          <w:sz w:val="28"/>
          <w:szCs w:val="28"/>
          <w:highlight w:val="none"/>
        </w:rPr>
        <w:t>含税总价=年度含税总价</w:t>
      </w:r>
      <w:r>
        <w:rPr>
          <w:rFonts w:hint="eastAsia" w:ascii="方正仿宋_GBK" w:hAnsi="方正仿宋_GBK" w:eastAsia="方正仿宋_GBK" w:cs="方正仿宋_GBK"/>
          <w:color w:val="000000"/>
          <w:sz w:val="28"/>
          <w:szCs w:val="28"/>
          <w:highlight w:val="none"/>
          <w:lang w:val="en-US" w:eastAsia="zh-CN"/>
        </w:rPr>
        <w:t>/</w:t>
      </w:r>
      <w:r>
        <w:rPr>
          <w:rFonts w:hint="eastAsia" w:ascii="方正仿宋_GBK" w:hAnsi="方正仿宋_GBK" w:eastAsia="方正仿宋_GBK" w:cs="方正仿宋_GBK"/>
          <w:color w:val="000000"/>
          <w:sz w:val="28"/>
          <w:szCs w:val="28"/>
          <w:highlight w:val="none"/>
        </w:rPr>
        <w:t>（1+税率）；年度不含税总价和年度含税总价均为预估，根据项目</w:t>
      </w:r>
      <w:r>
        <w:rPr>
          <w:rFonts w:hint="eastAsia" w:ascii="方正仿宋_GBK" w:hAnsi="方正仿宋_GBK" w:eastAsia="方正仿宋_GBK" w:cs="方正仿宋_GBK"/>
          <w:color w:val="000000"/>
          <w:sz w:val="28"/>
          <w:szCs w:val="28"/>
          <w:highlight w:val="none"/>
          <w:lang w:val="en-US" w:eastAsia="zh-CN"/>
        </w:rPr>
        <w:t>实际数量</w:t>
      </w:r>
      <w:r>
        <w:rPr>
          <w:rFonts w:hint="eastAsia" w:ascii="方正仿宋_GBK" w:hAnsi="方正仿宋_GBK" w:eastAsia="方正仿宋_GBK" w:cs="方正仿宋_GBK"/>
          <w:color w:val="000000"/>
          <w:sz w:val="28"/>
          <w:szCs w:val="28"/>
          <w:highlight w:val="none"/>
        </w:rPr>
        <w:t>据实结算；所填</w:t>
      </w:r>
      <w:r>
        <w:rPr>
          <w:rFonts w:hint="eastAsia" w:ascii="方正仿宋_GBK" w:hAnsi="方正仿宋_GBK" w:eastAsia="方正仿宋_GBK" w:cs="方正仿宋_GBK"/>
          <w:color w:val="000000"/>
          <w:sz w:val="28"/>
          <w:szCs w:val="28"/>
          <w:highlight w:val="none"/>
          <w:lang w:val="en-US" w:eastAsia="zh-CN"/>
        </w:rPr>
        <w:t>价</w:t>
      </w:r>
      <w:r>
        <w:rPr>
          <w:rFonts w:hint="eastAsia" w:ascii="方正仿宋_GBK" w:hAnsi="方正仿宋_GBK" w:eastAsia="方正仿宋_GBK" w:cs="方正仿宋_GBK"/>
          <w:color w:val="000000"/>
          <w:sz w:val="28"/>
          <w:szCs w:val="28"/>
          <w:highlight w:val="none"/>
        </w:rPr>
        <w:t>格必须保留至小数点后2位，小数点后无数字时填写0】。</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2、我们已详细阅读了比选函全部内容，我们知道必须放弃提出含糊不清或误解的问题的权利。</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3、我们保证根据规定履行合同责任和义务。</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4、本比选函自开启之日起至项目全部完成之内有效。</w:t>
      </w:r>
    </w:p>
    <w:p>
      <w:pPr>
        <w:spacing w:line="560" w:lineRule="exact"/>
        <w:ind w:firstLine="560" w:firstLineChars="200"/>
        <w:rPr>
          <w:rFonts w:hint="eastAsia" w:ascii="方正仿宋_GBK" w:hAnsi="方正仿宋_GBK" w:eastAsia="方正仿宋_GBK" w:cs="方正仿宋_GBK"/>
          <w:color w:val="000000"/>
          <w:sz w:val="28"/>
          <w:szCs w:val="28"/>
          <w:highlight w:val="none"/>
          <w:lang w:eastAsia="zh-CN"/>
        </w:rPr>
      </w:pPr>
    </w:p>
    <w:p>
      <w:pPr>
        <w:spacing w:line="560" w:lineRule="exact"/>
        <w:ind w:firstLine="560" w:firstLineChars="200"/>
        <w:rPr>
          <w:rFonts w:hint="eastAsia" w:ascii="方正仿宋_GBK" w:hAnsi="方正仿宋_GBK" w:eastAsia="方正仿宋_GBK" w:cs="方正仿宋_GBK"/>
          <w:color w:val="000000"/>
          <w:sz w:val="28"/>
          <w:szCs w:val="28"/>
          <w:highlight w:val="none"/>
          <w:lang w:eastAsia="zh-CN"/>
        </w:rPr>
      </w:pPr>
    </w:p>
    <w:p>
      <w:pPr>
        <w:spacing w:line="560" w:lineRule="exact"/>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lang w:eastAsia="zh-CN"/>
        </w:rPr>
        <w:t>比选</w:t>
      </w:r>
      <w:r>
        <w:rPr>
          <w:rFonts w:hint="eastAsia" w:ascii="方正仿宋_GBK" w:hAnsi="方正仿宋_GBK" w:eastAsia="方正仿宋_GBK" w:cs="方正仿宋_GBK"/>
          <w:color w:val="000000"/>
          <w:sz w:val="28"/>
          <w:szCs w:val="28"/>
          <w:highlight w:val="none"/>
        </w:rPr>
        <w:t xml:space="preserve">人全称（公章）： </w:t>
      </w:r>
    </w:p>
    <w:p>
      <w:pPr>
        <w:spacing w:line="560" w:lineRule="exact"/>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通信地址：                              </w:t>
      </w:r>
    </w:p>
    <w:p>
      <w:pPr>
        <w:spacing w:line="560" w:lineRule="exact"/>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电话、传真：</w:t>
      </w:r>
    </w:p>
    <w:p>
      <w:pPr>
        <w:spacing w:line="560" w:lineRule="exact"/>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lang w:eastAsia="zh-CN"/>
        </w:rPr>
        <w:t>比选</w:t>
      </w:r>
      <w:r>
        <w:rPr>
          <w:rFonts w:hint="eastAsia" w:ascii="方正仿宋_GBK" w:hAnsi="方正仿宋_GBK" w:eastAsia="方正仿宋_GBK" w:cs="方正仿宋_GBK"/>
          <w:color w:val="000000"/>
          <w:sz w:val="28"/>
          <w:szCs w:val="28"/>
          <w:highlight w:val="none"/>
        </w:rPr>
        <w:t xml:space="preserve">人法定代表人或授权代理人签字： </w:t>
      </w:r>
    </w:p>
    <w:p>
      <w:pPr>
        <w:spacing w:line="560" w:lineRule="exact"/>
        <w:ind w:firstLine="560" w:firstLineChars="200"/>
        <w:rPr>
          <w:rFonts w:hint="eastAsia" w:ascii="方正仿宋_GBK" w:hAnsi="方正仿宋_GBK" w:eastAsia="方正仿宋_GBK" w:cs="方正仿宋_GBK"/>
          <w:color w:val="auto"/>
          <w:sz w:val="28"/>
          <w:szCs w:val="28"/>
          <w:highlight w:val="none"/>
        </w:rPr>
        <w:sectPr>
          <w:footerReference r:id="rId5" w:type="default"/>
          <w:pgSz w:w="11900" w:h="16840"/>
          <w:pgMar w:top="1440" w:right="1134" w:bottom="1440" w:left="1134" w:header="920" w:footer="0" w:gutter="0"/>
          <w:pgNumType w:fmt="decimal" w:start="7"/>
          <w:cols w:space="720" w:num="1"/>
          <w:docGrid w:type="lines" w:linePitch="1" w:charSpace="0"/>
        </w:sectPr>
      </w:pPr>
      <w:r>
        <w:rPr>
          <w:rFonts w:hint="eastAsia" w:ascii="方正仿宋_GBK" w:hAnsi="方正仿宋_GBK" w:eastAsia="方正仿宋_GBK" w:cs="方正仿宋_GBK"/>
          <w:color w:val="000000"/>
          <w:sz w:val="28"/>
          <w:szCs w:val="28"/>
          <w:highlight w:val="none"/>
        </w:rPr>
        <w:t xml:space="preserve">日期： </w:t>
      </w:r>
    </w:p>
    <w:p>
      <w:pPr>
        <w:spacing w:line="360" w:lineRule="auto"/>
        <w:rPr>
          <w:rFonts w:hint="eastAsia" w:ascii="方正仿宋_GBK" w:hAnsi="方正仿宋_GBK" w:eastAsia="方正仿宋_GBK" w:cs="方正仿宋_GBK"/>
          <w:b/>
          <w:bCs/>
          <w:color w:val="000000"/>
          <w:sz w:val="32"/>
          <w:szCs w:val="32"/>
          <w:highlight w:val="none"/>
          <w:lang w:val="en-US" w:eastAsia="zh-CN"/>
        </w:rPr>
      </w:pPr>
      <w:r>
        <w:rPr>
          <w:rFonts w:hint="eastAsia" w:ascii="方正仿宋_GBK" w:hAnsi="方正仿宋_GBK" w:eastAsia="方正仿宋_GBK" w:cs="方正仿宋_GBK"/>
          <w:b/>
          <w:bCs/>
          <w:color w:val="000000"/>
          <w:sz w:val="32"/>
          <w:szCs w:val="32"/>
          <w:highlight w:val="none"/>
        </w:rPr>
        <w:t>二、营业执照</w:t>
      </w:r>
    </w:p>
    <w:p>
      <w:pPr>
        <w:spacing w:line="360" w:lineRule="auto"/>
        <w:rPr>
          <w:rFonts w:ascii="方正仿宋_GBK" w:hAnsi="方正仿宋_GBK" w:eastAsia="方正仿宋_GBK" w:cs="方正仿宋_GBK"/>
          <w:color w:val="000000"/>
          <w:sz w:val="28"/>
          <w:szCs w:val="28"/>
          <w:highlight w:val="none"/>
        </w:rPr>
        <w:sectPr>
          <w:footerReference r:id="rId6" w:type="default"/>
          <w:pgSz w:w="11900" w:h="16840"/>
          <w:pgMar w:top="1440" w:right="1134" w:bottom="1440" w:left="1134" w:header="920" w:footer="0" w:gutter="0"/>
          <w:pgNumType w:fmt="decimal" w:start="9"/>
          <w:cols w:space="720" w:num="1"/>
          <w:docGrid w:type="lines" w:linePitch="1" w:charSpace="0"/>
        </w:sectPr>
      </w:pPr>
      <w:r>
        <w:rPr>
          <w:rFonts w:hint="eastAsia" w:ascii="方正仿宋_GBK" w:hAnsi="方正仿宋_GBK" w:eastAsia="方正仿宋_GBK" w:cs="方正仿宋_GBK"/>
          <w:color w:val="000000"/>
          <w:sz w:val="28"/>
          <w:szCs w:val="28"/>
          <w:highlight w:val="none"/>
        </w:rPr>
        <w:t>格式自拟</w:t>
      </w:r>
    </w:p>
    <w:p>
      <w:pPr>
        <w:numPr>
          <w:ilvl w:val="0"/>
          <w:numId w:val="0"/>
        </w:numPr>
        <w:spacing w:line="360" w:lineRule="auto"/>
        <w:ind w:leftChars="0"/>
        <w:jc w:val="left"/>
        <w:rPr>
          <w:rFonts w:hint="eastAsia" w:ascii="方正仿宋_GBK" w:hAnsi="方正仿宋_GBK" w:eastAsia="方正仿宋_GBK" w:cs="方正仿宋_GBK"/>
          <w:b/>
          <w:bCs/>
          <w:color w:val="000000"/>
          <w:kern w:val="2"/>
          <w:sz w:val="32"/>
          <w:szCs w:val="32"/>
          <w:highlight w:val="none"/>
          <w:lang w:val="en-US" w:eastAsia="zh-CN" w:bidi="ar-SA"/>
        </w:rPr>
      </w:pPr>
      <w:r>
        <w:rPr>
          <w:rFonts w:hint="eastAsia" w:ascii="方正仿宋_GBK" w:hAnsi="方正仿宋_GBK" w:eastAsia="方正仿宋_GBK" w:cs="方正仿宋_GBK"/>
          <w:b/>
          <w:bCs/>
          <w:color w:val="000000"/>
          <w:kern w:val="2"/>
          <w:sz w:val="32"/>
          <w:szCs w:val="32"/>
          <w:highlight w:val="none"/>
          <w:lang w:val="en-US" w:eastAsia="zh-CN" w:bidi="ar-SA"/>
        </w:rPr>
        <w:t>三、失信被执行人查询截图、异常经营名录查询截图、税收违法黑名单查询截图</w:t>
      </w:r>
    </w:p>
    <w:p>
      <w:pPr>
        <w:numPr>
          <w:ilvl w:val="0"/>
          <w:numId w:val="0"/>
        </w:numPr>
        <w:spacing w:line="360" w:lineRule="auto"/>
        <w:ind w:leftChars="0"/>
        <w:jc w:val="left"/>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sz w:val="28"/>
          <w:szCs w:val="28"/>
          <w:highlight w:val="none"/>
          <w:lang w:val="en-US" w:eastAsia="zh-CN"/>
        </w:rPr>
        <w:t>格式自拟</w:t>
      </w:r>
    </w:p>
    <w:p>
      <w:pPr>
        <w:jc w:val="center"/>
        <w:rPr>
          <w:rFonts w:hint="eastAsia" w:ascii="方正仿宋_GBK" w:hAnsi="方正仿宋_GBK" w:eastAsia="方正仿宋_GBK" w:cs="方正仿宋_GBK"/>
          <w:color w:val="auto"/>
          <w:sz w:val="28"/>
          <w:szCs w:val="28"/>
          <w:highlight w:val="none"/>
        </w:rPr>
      </w:pPr>
    </w:p>
    <w:p>
      <w:pPr>
        <w:jc w:val="center"/>
        <w:rPr>
          <w:rFonts w:hint="eastAsia" w:ascii="方正仿宋_GBK" w:hAnsi="方正仿宋_GBK" w:eastAsia="方正仿宋_GBK" w:cs="方正仿宋_GBK"/>
          <w:color w:val="auto"/>
          <w:sz w:val="28"/>
          <w:szCs w:val="28"/>
          <w:highlight w:val="none"/>
        </w:rPr>
      </w:pPr>
    </w:p>
    <w:p>
      <w:pPr>
        <w:jc w:val="center"/>
        <w:rPr>
          <w:rFonts w:hint="eastAsia" w:ascii="方正仿宋_GBK" w:hAnsi="方正仿宋_GBK" w:eastAsia="方正仿宋_GBK" w:cs="方正仿宋_GBK"/>
          <w:color w:val="auto"/>
          <w:sz w:val="28"/>
          <w:szCs w:val="28"/>
          <w:highlight w:val="none"/>
        </w:rPr>
      </w:pPr>
    </w:p>
    <w:p>
      <w:pPr>
        <w:jc w:val="center"/>
        <w:rPr>
          <w:rFonts w:hint="eastAsia" w:ascii="方正仿宋_GBK" w:hAnsi="方正仿宋_GBK" w:eastAsia="方正仿宋_GBK" w:cs="方正仿宋_GBK"/>
          <w:color w:val="auto"/>
          <w:sz w:val="28"/>
          <w:szCs w:val="28"/>
          <w:highlight w:val="none"/>
        </w:rPr>
      </w:pPr>
    </w:p>
    <w:p>
      <w:pPr>
        <w:jc w:val="center"/>
        <w:rPr>
          <w:rFonts w:hint="eastAsia" w:ascii="方正仿宋_GBK" w:hAnsi="方正仿宋_GBK" w:eastAsia="方正仿宋_GBK" w:cs="方正仿宋_GBK"/>
          <w:color w:val="auto"/>
          <w:sz w:val="28"/>
          <w:szCs w:val="28"/>
          <w:highlight w:val="none"/>
        </w:rPr>
      </w:pPr>
    </w:p>
    <w:p>
      <w:pPr>
        <w:jc w:val="center"/>
        <w:rPr>
          <w:rFonts w:hint="eastAsia" w:ascii="方正仿宋_GBK" w:hAnsi="方正仿宋_GBK" w:eastAsia="方正仿宋_GBK" w:cs="方正仿宋_GBK"/>
          <w:color w:val="auto"/>
          <w:sz w:val="28"/>
          <w:szCs w:val="28"/>
          <w:highlight w:val="none"/>
        </w:rPr>
      </w:pPr>
    </w:p>
    <w:p>
      <w:pPr>
        <w:jc w:val="center"/>
        <w:rPr>
          <w:rFonts w:hint="eastAsia" w:ascii="方正仿宋_GBK" w:hAnsi="方正仿宋_GBK" w:eastAsia="方正仿宋_GBK" w:cs="方正仿宋_GBK"/>
          <w:color w:val="auto"/>
          <w:sz w:val="28"/>
          <w:szCs w:val="28"/>
          <w:highlight w:val="none"/>
        </w:rPr>
      </w:pPr>
    </w:p>
    <w:p>
      <w:pPr>
        <w:jc w:val="center"/>
        <w:rPr>
          <w:rFonts w:hint="eastAsia" w:ascii="方正仿宋_GBK" w:hAnsi="方正仿宋_GBK" w:eastAsia="方正仿宋_GBK" w:cs="方正仿宋_GBK"/>
          <w:color w:val="auto"/>
          <w:sz w:val="28"/>
          <w:szCs w:val="28"/>
          <w:highlight w:val="none"/>
        </w:rPr>
      </w:pPr>
    </w:p>
    <w:p>
      <w:pPr>
        <w:jc w:val="center"/>
        <w:rPr>
          <w:rFonts w:hint="eastAsia" w:ascii="方正仿宋_GBK" w:hAnsi="方正仿宋_GBK" w:eastAsia="方正仿宋_GBK" w:cs="方正仿宋_GBK"/>
          <w:color w:val="auto"/>
          <w:sz w:val="28"/>
          <w:szCs w:val="28"/>
          <w:highlight w:val="none"/>
        </w:rPr>
      </w:pPr>
    </w:p>
    <w:p>
      <w:pPr>
        <w:jc w:val="center"/>
        <w:rPr>
          <w:rFonts w:hint="eastAsia" w:ascii="方正仿宋_GBK" w:hAnsi="方正仿宋_GBK" w:eastAsia="方正仿宋_GBK" w:cs="方正仿宋_GBK"/>
          <w:color w:val="auto"/>
          <w:sz w:val="28"/>
          <w:szCs w:val="28"/>
          <w:highlight w:val="none"/>
        </w:rPr>
        <w:sectPr>
          <w:footerReference r:id="rId7" w:type="default"/>
          <w:pgSz w:w="11906" w:h="16838"/>
          <w:pgMar w:top="1440" w:right="1083" w:bottom="1800" w:left="1083" w:header="851" w:footer="992" w:gutter="0"/>
          <w:pgNumType w:fmt="decimal"/>
          <w:cols w:space="720" w:num="1"/>
          <w:docGrid w:type="lines" w:linePitch="312" w:charSpace="0"/>
        </w:sectPr>
      </w:pPr>
    </w:p>
    <w:p>
      <w:pPr>
        <w:widowControl/>
        <w:spacing w:line="252" w:lineRule="atLeast"/>
        <w:jc w:val="left"/>
        <w:rPr>
          <w:rFonts w:hint="eastAsia" w:ascii="方正仿宋_GBK" w:hAnsi="方正仿宋_GBK" w:eastAsia="方正仿宋_GBK" w:cs="方正仿宋_GBK"/>
          <w:b/>
          <w:bCs/>
          <w:color w:val="000000"/>
          <w:sz w:val="32"/>
          <w:szCs w:val="32"/>
          <w:highlight w:val="none"/>
        </w:rPr>
      </w:pPr>
      <w:r>
        <w:rPr>
          <w:rFonts w:hint="eastAsia" w:ascii="方正仿宋_GBK" w:hAnsi="方正仿宋_GBK" w:eastAsia="方正仿宋_GBK" w:cs="方正仿宋_GBK"/>
          <w:b/>
          <w:bCs/>
          <w:color w:val="000000"/>
          <w:sz w:val="32"/>
          <w:szCs w:val="32"/>
          <w:highlight w:val="none"/>
        </w:rPr>
        <w:t>四、法定代表人资格证明书</w:t>
      </w:r>
    </w:p>
    <w:p>
      <w:pPr>
        <w:rPr>
          <w:rFonts w:hint="eastAsia" w:ascii="方正仿宋_GBK" w:hAnsi="方正仿宋_GBK" w:eastAsia="方正仿宋_GBK" w:cs="方正仿宋_GBK"/>
          <w:color w:val="000000"/>
          <w:highlight w:val="none"/>
        </w:rPr>
      </w:pPr>
    </w:p>
    <w:p>
      <w:pPr>
        <w:jc w:val="center"/>
        <w:rPr>
          <w:rFonts w:hint="eastAsia" w:ascii="方正仿宋_GBK" w:hAnsi="方正仿宋_GBK" w:eastAsia="方正仿宋_GBK" w:cs="方正仿宋_GBK"/>
          <w:b/>
          <w:bCs/>
          <w:color w:val="000000"/>
          <w:sz w:val="36"/>
          <w:szCs w:val="36"/>
          <w:highlight w:val="none"/>
        </w:rPr>
      </w:pPr>
      <w:r>
        <w:rPr>
          <w:rFonts w:hint="eastAsia" w:ascii="方正仿宋_GBK" w:hAnsi="方正仿宋_GBK" w:eastAsia="方正仿宋_GBK" w:cs="方正仿宋_GBK"/>
          <w:b/>
          <w:bCs/>
          <w:color w:val="000000"/>
          <w:sz w:val="36"/>
          <w:szCs w:val="36"/>
          <w:highlight w:val="none"/>
        </w:rPr>
        <w:t>法定代表人资格证明书</w:t>
      </w:r>
    </w:p>
    <w:p>
      <w:pPr>
        <w:pStyle w:val="2"/>
        <w:rPr>
          <w:rFonts w:hint="eastAsia" w:ascii="方正仿宋_GBK" w:hAnsi="方正仿宋_GBK" w:eastAsia="方正仿宋_GBK" w:cs="方正仿宋_GBK"/>
          <w:b w:val="0"/>
          <w:color w:val="auto"/>
          <w:kern w:val="0"/>
          <w:sz w:val="28"/>
          <w:szCs w:val="28"/>
          <w:highlight w:val="none"/>
        </w:rPr>
      </w:pPr>
      <w:r>
        <w:rPr>
          <w:rFonts w:hint="eastAsia" w:ascii="方正小标宋_GBK" w:hAnsi="方正小标宋_GBK" w:eastAsia="方正小标宋_GBK" w:cs="方正小标宋_GBK"/>
          <w:color w:val="auto"/>
          <w:sz w:val="36"/>
          <w:szCs w:val="36"/>
          <w:highlight w:val="none"/>
        </w:rPr>
        <w:t xml:space="preserve">    </w:t>
      </w:r>
      <w:r>
        <w:rPr>
          <w:rFonts w:hint="eastAsia" w:ascii="方正小标宋_GBK" w:hAnsi="方正小标宋_GBK" w:eastAsia="方正小标宋_GBK" w:cs="方正小标宋_GBK"/>
          <w:color w:val="auto"/>
          <w:sz w:val="36"/>
          <w:szCs w:val="36"/>
          <w:highlight w:val="none"/>
          <w:u w:val="single"/>
        </w:rPr>
        <w:t xml:space="preserve">      </w:t>
      </w:r>
      <w:r>
        <w:rPr>
          <w:rFonts w:hint="eastAsia" w:ascii="方正小标宋_GBK" w:hAnsi="方正小标宋_GBK" w:eastAsia="方正小标宋_GBK" w:cs="方正小标宋_GBK"/>
          <w:color w:val="auto"/>
          <w:sz w:val="36"/>
          <w:szCs w:val="36"/>
          <w:highlight w:val="none"/>
          <w:u w:val="single"/>
          <w:lang w:val="en-US" w:eastAsia="zh-CN"/>
        </w:rPr>
        <w:t xml:space="preserve"> </w:t>
      </w:r>
      <w:r>
        <w:rPr>
          <w:rFonts w:hint="eastAsia" w:ascii="方正小标宋_GBK" w:hAnsi="方正小标宋_GBK" w:eastAsia="方正小标宋_GBK" w:cs="方正小标宋_GBK"/>
          <w:color w:val="auto"/>
          <w:sz w:val="36"/>
          <w:szCs w:val="36"/>
          <w:highlight w:val="none"/>
          <w:u w:val="single"/>
        </w:rPr>
        <w:t xml:space="preserve">    </w:t>
      </w:r>
      <w:r>
        <w:rPr>
          <w:rFonts w:hint="eastAsia" w:ascii="方正仿宋_GBK" w:hAnsi="方正仿宋_GBK" w:eastAsia="方正仿宋_GBK" w:cs="方正仿宋_GBK"/>
          <w:b w:val="0"/>
          <w:color w:val="auto"/>
          <w:kern w:val="0"/>
          <w:sz w:val="28"/>
          <w:szCs w:val="28"/>
          <w:highlight w:val="none"/>
        </w:rPr>
        <w:t>（法定代表人姓名）系</w:t>
      </w:r>
      <w:r>
        <w:rPr>
          <w:rFonts w:hint="eastAsia" w:ascii="方正小标宋_GBK" w:hAnsi="方正小标宋_GBK" w:eastAsia="方正小标宋_GBK" w:cs="方正小标宋_GBK"/>
          <w:color w:val="auto"/>
          <w:sz w:val="36"/>
          <w:szCs w:val="36"/>
          <w:highlight w:val="none"/>
          <w:u w:val="single"/>
        </w:rPr>
        <w:t xml:space="preserve">              </w:t>
      </w:r>
      <w:r>
        <w:rPr>
          <w:rFonts w:hint="eastAsia" w:ascii="方正仿宋_GBK" w:hAnsi="方正仿宋_GBK" w:eastAsia="方正仿宋_GBK" w:cs="方正仿宋_GBK"/>
          <w:b w:val="0"/>
          <w:color w:val="auto"/>
          <w:kern w:val="0"/>
          <w:sz w:val="28"/>
          <w:szCs w:val="28"/>
          <w:highlight w:val="none"/>
        </w:rPr>
        <w:t>（</w:t>
      </w:r>
      <w:r>
        <w:rPr>
          <w:rFonts w:hint="eastAsia" w:ascii="方正仿宋_GBK" w:hAnsi="方正仿宋_GBK" w:eastAsia="方正仿宋_GBK" w:cs="方正仿宋_GBK"/>
          <w:b w:val="0"/>
          <w:color w:val="auto"/>
          <w:kern w:val="0"/>
          <w:sz w:val="28"/>
          <w:szCs w:val="28"/>
          <w:highlight w:val="none"/>
          <w:lang w:val="en-US" w:eastAsia="zh-CN"/>
        </w:rPr>
        <w:t>比选被邀请人名称</w:t>
      </w:r>
      <w:r>
        <w:rPr>
          <w:rFonts w:hint="eastAsia" w:ascii="方正仿宋_GBK" w:hAnsi="方正仿宋_GBK" w:eastAsia="方正仿宋_GBK" w:cs="方正仿宋_GBK"/>
          <w:b w:val="0"/>
          <w:color w:val="auto"/>
          <w:kern w:val="0"/>
          <w:sz w:val="28"/>
          <w:szCs w:val="28"/>
          <w:highlight w:val="none"/>
        </w:rPr>
        <w:t>）的法定代表人。</w:t>
      </w:r>
    </w:p>
    <w:p>
      <w:pPr>
        <w:ind w:firstLine="722"/>
        <w:rPr>
          <w:rFonts w:hint="eastAsia" w:ascii="方正仿宋_GBK" w:hAnsi="方正仿宋_GBK" w:eastAsia="方正仿宋_GBK" w:cs="方正仿宋_GBK"/>
          <w:bCs/>
          <w:color w:val="auto"/>
          <w:kern w:val="0"/>
          <w:sz w:val="28"/>
          <w:szCs w:val="28"/>
          <w:highlight w:val="none"/>
        </w:rPr>
      </w:pPr>
      <w:r>
        <w:rPr>
          <w:rFonts w:hint="eastAsia" w:ascii="方正仿宋_GBK" w:hAnsi="方正仿宋_GBK" w:eastAsia="方正仿宋_GBK" w:cs="方正仿宋_GBK"/>
          <w:bCs/>
          <w:color w:val="auto"/>
          <w:kern w:val="0"/>
          <w:sz w:val="28"/>
          <w:szCs w:val="28"/>
          <w:highlight w:val="none"/>
        </w:rPr>
        <w:t>特此证明</w:t>
      </w:r>
    </w:p>
    <w:p>
      <w:pPr>
        <w:pStyle w:val="2"/>
        <w:rPr>
          <w:color w:val="auto"/>
          <w:highlight w:val="none"/>
        </w:rPr>
      </w:pPr>
      <w:r>
        <w:rPr>
          <w:rFonts w:hint="eastAsia" w:ascii="方正仿宋_GBK" w:hAnsi="方正仿宋_GBK" w:eastAsia="方正仿宋_GBK" w:cs="方正仿宋_GBK"/>
          <w:color w:val="auto"/>
          <w:kern w:val="0"/>
          <w:sz w:val="28"/>
          <w:szCs w:val="28"/>
          <w:highlight w:val="none"/>
        </w:rPr>
        <mc:AlternateContent>
          <mc:Choice Requires="wps">
            <w:drawing>
              <wp:anchor distT="0" distB="0" distL="114300" distR="114300" simplePos="0" relativeHeight="251664384" behindDoc="0" locked="0" layoutInCell="1" allowOverlap="1">
                <wp:simplePos x="0" y="0"/>
                <wp:positionH relativeFrom="column">
                  <wp:posOffset>-75565</wp:posOffset>
                </wp:positionH>
                <wp:positionV relativeFrom="paragraph">
                  <wp:posOffset>268605</wp:posOffset>
                </wp:positionV>
                <wp:extent cx="5571490" cy="3688715"/>
                <wp:effectExtent l="6350" t="6350" r="22860" b="19685"/>
                <wp:wrapNone/>
                <wp:docPr id="14" name="文本框 14"/>
                <wp:cNvGraphicFramePr/>
                <a:graphic xmlns:a="http://schemas.openxmlformats.org/drawingml/2006/main">
                  <a:graphicData uri="http://schemas.microsoft.com/office/word/2010/wordprocessingShape">
                    <wps:wsp>
                      <wps:cNvSpPr txBox="1"/>
                      <wps:spPr>
                        <a:xfrm>
                          <a:off x="0" y="0"/>
                          <a:ext cx="2857500" cy="378460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法定代表人身份证复印件</w:t>
                            </w:r>
                            <w:r>
                              <w:rPr>
                                <w:rFonts w:hint="eastAsia" w:ascii="方正仿宋_GBK" w:hAnsi="方正仿宋_GBK" w:eastAsia="方正仿宋_GBK" w:cs="方正仿宋_GBK"/>
                                <w:lang w:val="en-US" w:eastAsia="zh-CN"/>
                              </w:rPr>
                              <w:t>粘贴处</w:t>
                            </w:r>
                          </w:p>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w:t>
                            </w:r>
                            <w:r>
                              <w:rPr>
                                <w:rFonts w:hint="eastAsia" w:ascii="方正仿宋_GBK" w:hAnsi="方正仿宋_GBK" w:eastAsia="方正仿宋_GBK" w:cs="方正仿宋_GBK"/>
                                <w:lang w:val="en-US" w:eastAsia="zh-CN"/>
                              </w:rPr>
                              <w:t>须提供</w:t>
                            </w:r>
                            <w:r>
                              <w:rPr>
                                <w:rFonts w:hint="eastAsia" w:ascii="方正仿宋_GBK" w:hAnsi="方正仿宋_GBK" w:eastAsia="方正仿宋_GBK" w:cs="方正仿宋_GBK"/>
                              </w:rPr>
                              <w:t>正反</w:t>
                            </w:r>
                            <w:r>
                              <w:rPr>
                                <w:rFonts w:hint="eastAsia" w:ascii="方正仿宋_GBK" w:hAnsi="方正仿宋_GBK" w:eastAsia="方正仿宋_GBK" w:cs="方正仿宋_GBK"/>
                                <w:lang w:val="en-US" w:eastAsia="zh-CN"/>
                              </w:rPr>
                              <w:t>两</w:t>
                            </w:r>
                            <w:r>
                              <w:rPr>
                                <w:rFonts w:hint="eastAsia" w:ascii="方正仿宋_GBK" w:hAnsi="方正仿宋_GBK" w:eastAsia="方正仿宋_GBK" w:cs="方正仿宋_GBK"/>
                              </w:rPr>
                              <w:t>面）</w:t>
                            </w:r>
                          </w:p>
                        </w:txbxContent>
                      </wps:txbx>
                      <wps:bodyPr upright="1"/>
                    </wps:wsp>
                  </a:graphicData>
                </a:graphic>
              </wp:anchor>
            </w:drawing>
          </mc:Choice>
          <mc:Fallback>
            <w:pict>
              <v:shape id="_x0000_s1026" o:spid="_x0000_s1026" o:spt="202" type="#_x0000_t202" style="position:absolute;left:0pt;margin-left:-5.95pt;margin-top:21.15pt;height:290.45pt;width:438.7pt;z-index:251664384;mso-width-relative:page;mso-height-relative:page;" fillcolor="#FFFFFF" filled="t" stroked="t" coordsize="21600,21600" o:gfxdata="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wX1k63AAAAAoBAAAPAAAA&#10;AAAAAAEAIAAAACIAAABkcnMvZG93bnJldi54bWxQSwECFAAUAAAACACHTuJA3NJbjxECAABHBAAA&#10;DgAAAAAAAAABACAAAAArAQAAZHJzL2Uyb0RvYy54bWxQSwUGAAAAAAYABgBZAQAArgUAAAAA&#10;">
                <v:fill on="t" focussize="0,0"/>
                <v:stroke weight="1pt" color="#000000" joinstyle="miter" dashstyle="dash"/>
                <v:imagedata o:title=""/>
                <o:lock v:ext="edit" aspectratio="f"/>
                <v:textbox>
                  <w:txbxContent>
                    <w:p>
                      <w:pPr>
                        <w:jc w:val="center"/>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法定代表人身份证复印件</w:t>
                      </w:r>
                      <w:r>
                        <w:rPr>
                          <w:rFonts w:hint="eastAsia" w:ascii="方正仿宋_GBK" w:hAnsi="方正仿宋_GBK" w:eastAsia="方正仿宋_GBK" w:cs="方正仿宋_GBK"/>
                          <w:lang w:val="en-US" w:eastAsia="zh-CN"/>
                        </w:rPr>
                        <w:t>粘贴处</w:t>
                      </w:r>
                    </w:p>
                    <w:p>
                      <w:pPr>
                        <w:jc w:val="center"/>
                        <w:rPr>
                          <w:rFonts w:hint="eastAsia" w:ascii="方正仿宋_GBK" w:hAnsi="方正仿宋_GBK" w:eastAsia="方正仿宋_GBK" w:cs="方正仿宋_GBK"/>
                        </w:rPr>
                      </w:pPr>
                      <w:r>
                        <w:rPr>
                          <w:rFonts w:hint="eastAsia" w:ascii="方正仿宋_GBK" w:hAnsi="方正仿宋_GBK" w:eastAsia="方正仿宋_GBK" w:cs="方正仿宋_GBK"/>
                        </w:rPr>
                        <w:t>（</w:t>
                      </w:r>
                      <w:r>
                        <w:rPr>
                          <w:rFonts w:hint="eastAsia" w:ascii="方正仿宋_GBK" w:hAnsi="方正仿宋_GBK" w:eastAsia="方正仿宋_GBK" w:cs="方正仿宋_GBK"/>
                          <w:lang w:val="en-US" w:eastAsia="zh-CN"/>
                        </w:rPr>
                        <w:t>须提供</w:t>
                      </w:r>
                      <w:r>
                        <w:rPr>
                          <w:rFonts w:hint="eastAsia" w:ascii="方正仿宋_GBK" w:hAnsi="方正仿宋_GBK" w:eastAsia="方正仿宋_GBK" w:cs="方正仿宋_GBK"/>
                        </w:rPr>
                        <w:t>正反</w:t>
                      </w:r>
                      <w:r>
                        <w:rPr>
                          <w:rFonts w:hint="eastAsia" w:ascii="方正仿宋_GBK" w:hAnsi="方正仿宋_GBK" w:eastAsia="方正仿宋_GBK" w:cs="方正仿宋_GBK"/>
                          <w:lang w:val="en-US" w:eastAsia="zh-CN"/>
                        </w:rPr>
                        <w:t>两</w:t>
                      </w:r>
                      <w:r>
                        <w:rPr>
                          <w:rFonts w:hint="eastAsia" w:ascii="方正仿宋_GBK" w:hAnsi="方正仿宋_GBK" w:eastAsia="方正仿宋_GBK" w:cs="方正仿宋_GBK"/>
                        </w:rPr>
                        <w:t>面）</w:t>
                      </w:r>
                    </w:p>
                  </w:txbxContent>
                </v:textbox>
              </v:shape>
            </w:pict>
          </mc:Fallback>
        </mc:AlternateContent>
      </w:r>
    </w:p>
    <w:p>
      <w:pPr>
        <w:pStyle w:val="2"/>
        <w:ind w:firstLine="722"/>
        <w:rPr>
          <w:color w:val="auto"/>
          <w:highlight w:val="none"/>
        </w:rPr>
      </w:pPr>
    </w:p>
    <w:p>
      <w:pPr>
        <w:widowControl/>
        <w:spacing w:before="100" w:beforeAutospacing="1" w:after="100" w:afterAutospacing="1" w:line="252" w:lineRule="atLeast"/>
        <w:rPr>
          <w:rFonts w:hint="eastAsia" w:ascii="方正仿宋_GBK" w:hAnsi="方正仿宋_GBK" w:eastAsia="方正仿宋_GBK" w:cs="方正仿宋_GBK"/>
          <w:bCs/>
          <w:color w:val="auto"/>
          <w:kern w:val="0"/>
          <w:sz w:val="28"/>
          <w:szCs w:val="28"/>
          <w:highlight w:val="none"/>
        </w:rPr>
      </w:pPr>
    </w:p>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highlight w:val="none"/>
        </w:rPr>
      </w:pPr>
    </w:p>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highlight w:val="none"/>
        </w:rPr>
      </w:pPr>
    </w:p>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highlight w:val="none"/>
        </w:rPr>
      </w:pPr>
    </w:p>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highlight w:val="none"/>
        </w:rPr>
      </w:pPr>
      <w:r>
        <w:rPr>
          <w:rFonts w:hint="eastAsia" w:ascii="方正仿宋_GBK" w:hAnsi="方正仿宋_GBK" w:eastAsia="方正仿宋_GBK" w:cs="方正仿宋_GBK"/>
          <w:bCs/>
          <w:color w:val="auto"/>
          <w:kern w:val="0"/>
          <w:sz w:val="28"/>
          <w:szCs w:val="28"/>
          <w:highlight w:val="none"/>
          <w:lang w:val="en-US" w:eastAsia="zh-CN"/>
        </w:rPr>
        <w:t xml:space="preserve"> 比选</w:t>
      </w:r>
      <w:r>
        <w:rPr>
          <w:rFonts w:hint="eastAsia" w:ascii="方正仿宋_GBK" w:hAnsi="方正仿宋_GBK" w:eastAsia="方正仿宋_GBK" w:cs="方正仿宋_GBK"/>
          <w:bCs/>
          <w:color w:val="auto"/>
          <w:kern w:val="0"/>
          <w:sz w:val="28"/>
          <w:szCs w:val="28"/>
          <w:highlight w:val="none"/>
        </w:rPr>
        <w:t>单位名称（盖章）：</w:t>
      </w:r>
    </w:p>
    <w:p>
      <w:pPr>
        <w:pStyle w:val="2"/>
        <w:rPr>
          <w:color w:val="auto"/>
          <w:highlight w:val="none"/>
        </w:rPr>
      </w:pPr>
      <w:r>
        <w:rPr>
          <w:rFonts w:hint="eastAsia" w:ascii="方正仿宋_GBK" w:hAnsi="方正仿宋_GBK" w:eastAsia="方正仿宋_GBK" w:cs="方正仿宋_GBK"/>
          <w:b w:val="0"/>
          <w:color w:val="auto"/>
          <w:kern w:val="0"/>
          <w:sz w:val="28"/>
          <w:szCs w:val="28"/>
          <w:highlight w:val="none"/>
        </w:rPr>
        <w:t xml:space="preserve">                             </w:t>
      </w:r>
      <w:r>
        <w:rPr>
          <w:rFonts w:hint="eastAsia" w:ascii="方正仿宋_GBK" w:hAnsi="方正仿宋_GBK" w:eastAsia="方正仿宋_GBK" w:cs="方正仿宋_GBK"/>
          <w:b w:val="0"/>
          <w:color w:val="auto"/>
          <w:kern w:val="0"/>
          <w:sz w:val="28"/>
          <w:szCs w:val="28"/>
          <w:highlight w:val="none"/>
          <w:lang w:val="en-US" w:eastAsia="zh-CN"/>
        </w:rPr>
        <w:t xml:space="preserve">          </w:t>
      </w:r>
      <w:r>
        <w:rPr>
          <w:rFonts w:hint="eastAsia" w:ascii="方正仿宋_GBK" w:hAnsi="方正仿宋_GBK" w:eastAsia="方正仿宋_GBK" w:cs="方正仿宋_GBK"/>
          <w:b w:val="0"/>
          <w:color w:val="auto"/>
          <w:kern w:val="0"/>
          <w:sz w:val="28"/>
          <w:szCs w:val="28"/>
          <w:highlight w:val="none"/>
        </w:rPr>
        <w:t xml:space="preserve"> 日期：</w:t>
      </w:r>
    </w:p>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highlight w:val="none"/>
        </w:rPr>
      </w:pPr>
    </w:p>
    <w:p>
      <w:pPr>
        <w:widowControl/>
        <w:spacing w:before="100" w:beforeAutospacing="1" w:after="100" w:afterAutospacing="1" w:line="252" w:lineRule="atLeast"/>
        <w:jc w:val="center"/>
        <w:rPr>
          <w:rFonts w:hint="eastAsia" w:ascii="方正仿宋_GBK" w:hAnsi="方正仿宋_GBK" w:eastAsia="方正仿宋_GBK" w:cs="方正仿宋_GBK"/>
          <w:bCs/>
          <w:color w:val="auto"/>
          <w:kern w:val="0"/>
          <w:sz w:val="28"/>
          <w:szCs w:val="28"/>
          <w:highlight w:val="none"/>
        </w:rPr>
      </w:pPr>
    </w:p>
    <w:p>
      <w:pPr>
        <w:pStyle w:val="2"/>
        <w:rPr>
          <w:rFonts w:hint="eastAsia" w:ascii="方正仿宋_GBK" w:hAnsi="方正仿宋_GBK" w:eastAsia="方正仿宋_GBK" w:cs="方正仿宋_GBK"/>
          <w:bCs/>
          <w:color w:val="auto"/>
          <w:kern w:val="0"/>
          <w:sz w:val="28"/>
          <w:szCs w:val="28"/>
          <w:highlight w:val="none"/>
        </w:rPr>
      </w:pPr>
    </w:p>
    <w:p>
      <w:pPr>
        <w:rPr>
          <w:rFonts w:hint="eastAsia" w:ascii="方正仿宋_GBK" w:hAnsi="方正仿宋_GBK" w:eastAsia="方正仿宋_GBK" w:cs="方正仿宋_GBK"/>
          <w:bCs/>
          <w:color w:val="auto"/>
          <w:kern w:val="0"/>
          <w:sz w:val="28"/>
          <w:szCs w:val="28"/>
          <w:highlight w:val="none"/>
        </w:rPr>
      </w:pPr>
    </w:p>
    <w:p>
      <w:pPr>
        <w:pStyle w:val="2"/>
        <w:rPr>
          <w:rFonts w:hint="eastAsia" w:ascii="方正仿宋_GBK" w:hAnsi="方正仿宋_GBK" w:eastAsia="方正仿宋_GBK" w:cs="方正仿宋_GBK"/>
          <w:bCs/>
          <w:color w:val="auto"/>
          <w:kern w:val="0"/>
          <w:sz w:val="28"/>
          <w:szCs w:val="28"/>
          <w:highlight w:val="none"/>
        </w:rPr>
      </w:pPr>
    </w:p>
    <w:p>
      <w:pPr>
        <w:rPr>
          <w:rFonts w:hint="eastAsia" w:ascii="方正仿宋_GBK" w:hAnsi="方正仿宋_GBK" w:eastAsia="方正仿宋_GBK" w:cs="方正仿宋_GBK"/>
          <w:bCs/>
          <w:color w:val="auto"/>
          <w:kern w:val="0"/>
          <w:sz w:val="28"/>
          <w:szCs w:val="28"/>
          <w:highlight w:val="none"/>
        </w:rPr>
      </w:pPr>
    </w:p>
    <w:p>
      <w:pPr>
        <w:pStyle w:val="2"/>
        <w:rPr>
          <w:rFonts w:hint="eastAsia" w:ascii="方正仿宋_GBK" w:hAnsi="方正仿宋_GBK" w:eastAsia="方正仿宋_GBK" w:cs="方正仿宋_GBK"/>
          <w:bCs/>
          <w:color w:val="auto"/>
          <w:kern w:val="0"/>
          <w:sz w:val="28"/>
          <w:szCs w:val="28"/>
          <w:highlight w:val="none"/>
        </w:rPr>
        <w:sectPr>
          <w:footerReference r:id="rId8" w:type="default"/>
          <w:pgSz w:w="11900" w:h="16840"/>
          <w:pgMar w:top="1440" w:right="1134" w:bottom="1440" w:left="1134" w:header="920" w:footer="0" w:gutter="0"/>
          <w:pgNumType w:fmt="decimal" w:start="11"/>
          <w:cols w:space="720" w:num="1"/>
          <w:docGrid w:type="lines" w:linePitch="1" w:charSpace="0"/>
        </w:sectPr>
      </w:pPr>
    </w:p>
    <w:p>
      <w:pPr>
        <w:rPr>
          <w:rFonts w:hint="eastAsia" w:ascii="方正仿宋_GBK" w:hAnsi="方正仿宋_GBK" w:eastAsia="方正仿宋_GBK" w:cs="方正仿宋_GBK"/>
          <w:b/>
          <w:bCs/>
          <w:color w:val="000000"/>
          <w:sz w:val="32"/>
          <w:szCs w:val="32"/>
          <w:highlight w:val="none"/>
        </w:rPr>
      </w:pPr>
      <w:r>
        <w:rPr>
          <w:rFonts w:hint="eastAsia" w:ascii="方正仿宋_GBK" w:hAnsi="方正仿宋_GBK" w:eastAsia="方正仿宋_GBK" w:cs="方正仿宋_GBK"/>
          <w:b/>
          <w:bCs/>
          <w:color w:val="000000"/>
          <w:sz w:val="32"/>
          <w:szCs w:val="32"/>
          <w:highlight w:val="none"/>
        </w:rPr>
        <w:t>五、法定代表人授权委托书</w:t>
      </w:r>
    </w:p>
    <w:p>
      <w:pPr>
        <w:jc w:val="center"/>
        <w:rPr>
          <w:rFonts w:hint="eastAsia" w:ascii="方正仿宋_GBK" w:hAnsi="方正仿宋_GBK" w:eastAsia="方正仿宋_GBK" w:cs="方正仿宋_GBK"/>
          <w:b/>
          <w:color w:val="000000"/>
          <w:kern w:val="0"/>
          <w:sz w:val="24"/>
          <w:highlight w:val="none"/>
        </w:rPr>
      </w:pPr>
      <w:r>
        <w:rPr>
          <w:rFonts w:hint="eastAsia" w:ascii="方正仿宋_GBK" w:hAnsi="方正仿宋_GBK" w:eastAsia="方正仿宋_GBK" w:cs="方正仿宋_GBK"/>
          <w:b/>
          <w:bCs/>
          <w:color w:val="000000"/>
          <w:sz w:val="36"/>
          <w:szCs w:val="36"/>
          <w:highlight w:val="none"/>
        </w:rPr>
        <w:t xml:space="preserve"> 法定代表人授权委托书 </w:t>
      </w:r>
    </w:p>
    <w:p>
      <w:pPr>
        <w:widowControl/>
        <w:snapToGrid w:val="0"/>
        <w:spacing w:before="100" w:beforeAutospacing="1" w:after="100" w:afterAutospacing="1" w:line="360" w:lineRule="auto"/>
        <w:ind w:firstLine="560" w:firstLineChars="200"/>
        <w:jc w:val="left"/>
        <w:textAlignment w:val="bottom"/>
        <w:rPr>
          <w:rFonts w:hint="eastAsia" w:ascii="方正仿宋_GBK" w:hAnsi="方正仿宋_GBK" w:eastAsia="方正仿宋_GBK" w:cs="方正仿宋_GBK"/>
          <w:bCs/>
          <w:color w:val="auto"/>
          <w:kern w:val="0"/>
          <w:sz w:val="28"/>
          <w:szCs w:val="28"/>
          <w:highlight w:val="none"/>
        </w:rPr>
      </w:pPr>
      <w:r>
        <w:rPr>
          <w:rFonts w:hint="eastAsia" w:ascii="方正仿宋_GBK" w:hAnsi="方正仿宋_GBK" w:eastAsia="方正仿宋_GBK" w:cs="方正仿宋_GBK"/>
          <w:bCs/>
          <w:color w:val="auto"/>
          <w:kern w:val="0"/>
          <w:sz w:val="28"/>
          <w:szCs w:val="28"/>
          <w:highlight w:val="none"/>
        </w:rPr>
        <w:t>本授权书声明：注册于</w:t>
      </w:r>
      <w:r>
        <w:rPr>
          <w:rFonts w:hint="eastAsia" w:ascii="方正仿宋_GBK" w:hAnsi="方正仿宋_GBK" w:eastAsia="方正仿宋_GBK" w:cs="方正仿宋_GBK"/>
          <w:bCs/>
          <w:color w:val="auto"/>
          <w:kern w:val="0"/>
          <w:sz w:val="28"/>
          <w:szCs w:val="28"/>
          <w:highlight w:val="none"/>
          <w:u w:val="single"/>
        </w:rPr>
        <w:t xml:space="preserve">                     </w:t>
      </w:r>
      <w:r>
        <w:rPr>
          <w:rFonts w:hint="eastAsia" w:ascii="方正仿宋_GBK" w:hAnsi="方正仿宋_GBK" w:eastAsia="方正仿宋_GBK" w:cs="方正仿宋_GBK"/>
          <w:bCs/>
          <w:color w:val="auto"/>
          <w:kern w:val="0"/>
          <w:sz w:val="28"/>
          <w:szCs w:val="28"/>
          <w:highlight w:val="none"/>
          <w:u w:val="single"/>
          <w:lang w:val="en-US" w:eastAsia="zh-CN"/>
        </w:rPr>
        <w:t xml:space="preserve">       </w:t>
      </w:r>
      <w:r>
        <w:rPr>
          <w:rFonts w:hint="eastAsia" w:ascii="方正仿宋_GBK" w:hAnsi="方正仿宋_GBK" w:eastAsia="方正仿宋_GBK" w:cs="方正仿宋_GBK"/>
          <w:bCs/>
          <w:color w:val="auto"/>
          <w:kern w:val="0"/>
          <w:sz w:val="28"/>
          <w:szCs w:val="28"/>
          <w:highlight w:val="none"/>
          <w:u w:val="single"/>
        </w:rPr>
        <w:t xml:space="preserve">  （注册地址）</w:t>
      </w:r>
      <w:r>
        <w:rPr>
          <w:rFonts w:hint="eastAsia" w:ascii="方正仿宋_GBK" w:hAnsi="方正仿宋_GBK" w:eastAsia="方正仿宋_GBK" w:cs="方正仿宋_GBK"/>
          <w:bCs/>
          <w:color w:val="auto"/>
          <w:kern w:val="0"/>
          <w:sz w:val="28"/>
          <w:szCs w:val="28"/>
          <w:highlight w:val="none"/>
        </w:rPr>
        <w:t>的</w:t>
      </w:r>
      <w:r>
        <w:rPr>
          <w:rFonts w:hint="eastAsia" w:ascii="方正仿宋_GBK" w:hAnsi="方正仿宋_GBK" w:eastAsia="方正仿宋_GBK" w:cs="方正仿宋_GBK"/>
          <w:bCs/>
          <w:color w:val="auto"/>
          <w:kern w:val="0"/>
          <w:sz w:val="28"/>
          <w:szCs w:val="28"/>
          <w:highlight w:val="none"/>
          <w:u w:val="single"/>
        </w:rPr>
        <w:t xml:space="preserve">             </w:t>
      </w:r>
      <w:r>
        <w:rPr>
          <w:rFonts w:hint="eastAsia" w:ascii="方正仿宋_GBK" w:hAnsi="方正仿宋_GBK" w:eastAsia="方正仿宋_GBK" w:cs="方正仿宋_GBK"/>
          <w:bCs/>
          <w:color w:val="auto"/>
          <w:kern w:val="0"/>
          <w:sz w:val="28"/>
          <w:szCs w:val="28"/>
          <w:highlight w:val="none"/>
          <w:u w:val="single"/>
          <w:lang w:val="en-US" w:eastAsia="zh-CN"/>
        </w:rPr>
        <w:t xml:space="preserve"> </w:t>
      </w:r>
      <w:r>
        <w:rPr>
          <w:rFonts w:hint="eastAsia" w:ascii="方正仿宋_GBK" w:hAnsi="方正仿宋_GBK" w:eastAsia="方正仿宋_GBK" w:cs="方正仿宋_GBK"/>
          <w:bCs/>
          <w:color w:val="auto"/>
          <w:kern w:val="0"/>
          <w:sz w:val="28"/>
          <w:szCs w:val="28"/>
          <w:highlight w:val="none"/>
          <w:u w:val="single"/>
        </w:rPr>
        <w:t xml:space="preserve">    （公司名称）</w:t>
      </w:r>
      <w:r>
        <w:rPr>
          <w:rFonts w:hint="eastAsia" w:ascii="方正仿宋_GBK" w:hAnsi="方正仿宋_GBK" w:eastAsia="方正仿宋_GBK" w:cs="方正仿宋_GBK"/>
          <w:bCs/>
          <w:color w:val="auto"/>
          <w:kern w:val="0"/>
          <w:sz w:val="28"/>
          <w:szCs w:val="28"/>
          <w:highlight w:val="none"/>
        </w:rPr>
        <w:t>公司的在下面签字的</w:t>
      </w:r>
      <w:r>
        <w:rPr>
          <w:rFonts w:hint="eastAsia" w:ascii="方正仿宋_GBK" w:hAnsi="方正仿宋_GBK" w:eastAsia="方正仿宋_GBK" w:cs="方正仿宋_GBK"/>
          <w:bCs/>
          <w:color w:val="auto"/>
          <w:kern w:val="0"/>
          <w:sz w:val="28"/>
          <w:szCs w:val="28"/>
          <w:highlight w:val="none"/>
          <w:u w:val="single"/>
        </w:rPr>
        <w:t>       </w:t>
      </w:r>
      <w:r>
        <w:rPr>
          <w:rFonts w:hint="eastAsia" w:ascii="方正仿宋_GBK" w:hAnsi="方正仿宋_GBK" w:eastAsia="方正仿宋_GBK" w:cs="方正仿宋_GBK"/>
          <w:bCs/>
          <w:color w:val="auto"/>
          <w:kern w:val="0"/>
          <w:sz w:val="28"/>
          <w:szCs w:val="28"/>
          <w:highlight w:val="none"/>
          <w:u w:val="single"/>
          <w:lang w:val="en-US" w:eastAsia="zh-CN"/>
        </w:rPr>
        <w:t xml:space="preserve">         </w:t>
      </w:r>
      <w:r>
        <w:rPr>
          <w:rFonts w:hint="eastAsia" w:ascii="方正仿宋_GBK" w:hAnsi="方正仿宋_GBK" w:eastAsia="方正仿宋_GBK" w:cs="方正仿宋_GBK"/>
          <w:bCs/>
          <w:color w:val="auto"/>
          <w:kern w:val="0"/>
          <w:sz w:val="28"/>
          <w:szCs w:val="28"/>
          <w:highlight w:val="none"/>
          <w:u w:val="single"/>
        </w:rPr>
        <w:t xml:space="preserve">  </w:t>
      </w:r>
      <w:r>
        <w:rPr>
          <w:rFonts w:hint="eastAsia" w:ascii="方正仿宋_GBK" w:hAnsi="方正仿宋_GBK" w:eastAsia="方正仿宋_GBK" w:cs="方正仿宋_GBK"/>
          <w:bCs/>
          <w:color w:val="auto"/>
          <w:kern w:val="0"/>
          <w:sz w:val="28"/>
          <w:szCs w:val="28"/>
          <w:highlight w:val="none"/>
        </w:rPr>
        <w:t>（法定代表人姓名、职务）代表本公司授权在下面签字的</w:t>
      </w:r>
      <w:r>
        <w:rPr>
          <w:rFonts w:hint="eastAsia" w:ascii="方正仿宋_GBK" w:hAnsi="方正仿宋_GBK" w:eastAsia="方正仿宋_GBK" w:cs="方正仿宋_GBK"/>
          <w:bCs/>
          <w:i w:val="0"/>
          <w:iCs/>
          <w:color w:val="auto"/>
          <w:kern w:val="0"/>
          <w:sz w:val="28"/>
          <w:szCs w:val="28"/>
          <w:highlight w:val="none"/>
          <w:u w:val="single"/>
        </w:rPr>
        <w:t xml:space="preserve">   </w:t>
      </w:r>
      <w:r>
        <w:rPr>
          <w:rFonts w:hint="eastAsia" w:ascii="方正仿宋_GBK" w:hAnsi="方正仿宋_GBK" w:eastAsia="方正仿宋_GBK" w:cs="方正仿宋_GBK"/>
          <w:bCs/>
          <w:i w:val="0"/>
          <w:iCs/>
          <w:color w:val="auto"/>
          <w:kern w:val="0"/>
          <w:sz w:val="28"/>
          <w:szCs w:val="28"/>
          <w:highlight w:val="none"/>
          <w:u w:val="single"/>
          <w:lang w:val="en-US" w:eastAsia="zh-CN"/>
        </w:rPr>
        <w:t xml:space="preserve">              </w:t>
      </w:r>
      <w:r>
        <w:rPr>
          <w:rFonts w:hint="eastAsia" w:ascii="方正仿宋_GBK" w:hAnsi="方正仿宋_GBK" w:eastAsia="方正仿宋_GBK" w:cs="方正仿宋_GBK"/>
          <w:bCs/>
          <w:i w:val="0"/>
          <w:iCs/>
          <w:color w:val="auto"/>
          <w:kern w:val="0"/>
          <w:sz w:val="28"/>
          <w:szCs w:val="28"/>
          <w:highlight w:val="none"/>
          <w:u w:val="single"/>
        </w:rPr>
        <w:t xml:space="preserve">   </w:t>
      </w:r>
      <w:r>
        <w:rPr>
          <w:rFonts w:hint="eastAsia" w:ascii="方正仿宋_GBK" w:hAnsi="方正仿宋_GBK" w:eastAsia="方正仿宋_GBK" w:cs="方正仿宋_GBK"/>
          <w:bCs/>
          <w:i w:val="0"/>
          <w:iCs/>
          <w:color w:val="auto"/>
          <w:kern w:val="0"/>
          <w:sz w:val="28"/>
          <w:szCs w:val="28"/>
          <w:highlight w:val="none"/>
          <w:u w:val="single"/>
          <w:lang w:val="en-US" w:eastAsia="zh-CN"/>
        </w:rPr>
        <w:t>(</w:t>
      </w:r>
      <w:r>
        <w:rPr>
          <w:rFonts w:hint="eastAsia" w:ascii="方正仿宋_GBK" w:hAnsi="方正仿宋_GBK" w:eastAsia="方正仿宋_GBK" w:cs="方正仿宋_GBK"/>
          <w:bCs/>
          <w:color w:val="auto"/>
          <w:kern w:val="0"/>
          <w:sz w:val="28"/>
          <w:szCs w:val="28"/>
          <w:highlight w:val="none"/>
        </w:rPr>
        <w:t>被授权人的姓名、职务）为本公司的合法代理人，就</w:t>
      </w:r>
      <w:r>
        <w:rPr>
          <w:rFonts w:hint="eastAsia" w:ascii="方正仿宋_GBK" w:hAnsi="方正仿宋_GBK" w:eastAsia="方正仿宋_GBK" w:cs="方正仿宋_GBK"/>
          <w:bCs/>
          <w:color w:val="auto"/>
          <w:kern w:val="0"/>
          <w:sz w:val="28"/>
          <w:szCs w:val="28"/>
          <w:highlight w:val="none"/>
          <w:u w:val="single"/>
        </w:rPr>
        <w:t xml:space="preserve">    </w:t>
      </w:r>
      <w:r>
        <w:rPr>
          <w:rFonts w:hint="eastAsia" w:ascii="方正仿宋_GBK" w:hAnsi="方正仿宋_GBK" w:eastAsia="方正仿宋_GBK" w:cs="方正仿宋_GBK"/>
          <w:bCs/>
          <w:color w:val="auto"/>
          <w:kern w:val="0"/>
          <w:sz w:val="28"/>
          <w:szCs w:val="28"/>
          <w:highlight w:val="none"/>
          <w:u w:val="single"/>
          <w:lang w:val="en-US" w:eastAsia="zh-CN"/>
        </w:rPr>
        <w:t xml:space="preserve">              </w:t>
      </w:r>
      <w:r>
        <w:rPr>
          <w:rFonts w:hint="eastAsia" w:ascii="方正仿宋_GBK" w:hAnsi="方正仿宋_GBK" w:eastAsia="方正仿宋_GBK" w:cs="方正仿宋_GBK"/>
          <w:bCs/>
          <w:color w:val="auto"/>
          <w:kern w:val="0"/>
          <w:sz w:val="28"/>
          <w:szCs w:val="28"/>
          <w:highlight w:val="none"/>
          <w:u w:val="single"/>
        </w:rPr>
        <w:t xml:space="preserve">     </w:t>
      </w:r>
      <w:r>
        <w:rPr>
          <w:rFonts w:hint="eastAsia" w:ascii="方正仿宋_GBK" w:hAnsi="方正仿宋_GBK" w:eastAsia="方正仿宋_GBK" w:cs="方正仿宋_GBK"/>
          <w:bCs/>
          <w:color w:val="auto"/>
          <w:kern w:val="0"/>
          <w:sz w:val="28"/>
          <w:szCs w:val="28"/>
          <w:highlight w:val="none"/>
        </w:rPr>
        <w:t>项目的</w:t>
      </w:r>
      <w:r>
        <w:rPr>
          <w:rFonts w:hint="eastAsia" w:ascii="方正仿宋_GBK" w:hAnsi="方正仿宋_GBK" w:eastAsia="方正仿宋_GBK" w:cs="方正仿宋_GBK"/>
          <w:bCs/>
          <w:color w:val="auto"/>
          <w:kern w:val="0"/>
          <w:sz w:val="28"/>
          <w:szCs w:val="28"/>
          <w:highlight w:val="none"/>
          <w:lang w:eastAsia="zh-CN"/>
        </w:rPr>
        <w:t>比选</w:t>
      </w:r>
      <w:r>
        <w:rPr>
          <w:rFonts w:hint="eastAsia" w:ascii="方正仿宋_GBK" w:hAnsi="方正仿宋_GBK" w:eastAsia="方正仿宋_GBK" w:cs="方正仿宋_GBK"/>
          <w:bCs/>
          <w:color w:val="auto"/>
          <w:kern w:val="0"/>
          <w:sz w:val="28"/>
          <w:szCs w:val="28"/>
          <w:highlight w:val="none"/>
        </w:rPr>
        <w:t>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hint="eastAsia" w:ascii="方正仿宋_GBK" w:hAnsi="方正仿宋_GBK" w:eastAsia="方正仿宋_GBK" w:cs="方正仿宋_GBK"/>
          <w:bCs/>
          <w:color w:val="auto"/>
          <w:kern w:val="0"/>
          <w:sz w:val="28"/>
          <w:szCs w:val="28"/>
          <w:highlight w:val="none"/>
        </w:rPr>
      </w:pPr>
      <w:r>
        <w:rPr>
          <w:rFonts w:hint="eastAsia" w:ascii="方正仿宋_GBK" w:hAnsi="方正仿宋_GBK" w:eastAsia="方正仿宋_GBK" w:cs="方正仿宋_GBK"/>
          <w:bCs/>
          <w:color w:val="auto"/>
          <w:kern w:val="0"/>
          <w:sz w:val="28"/>
          <w:szCs w:val="28"/>
          <w:highlight w:val="none"/>
        </w:rPr>
        <w:t>本授权书于</w:t>
      </w:r>
      <w:r>
        <w:rPr>
          <w:rFonts w:hint="eastAsia" w:ascii="方正仿宋_GBK" w:hAnsi="方正仿宋_GBK" w:eastAsia="方正仿宋_GBK" w:cs="方正仿宋_GBK"/>
          <w:bCs/>
          <w:color w:val="auto"/>
          <w:kern w:val="0"/>
          <w:sz w:val="28"/>
          <w:szCs w:val="28"/>
          <w:highlight w:val="none"/>
          <w:u w:val="single"/>
        </w:rPr>
        <w:t xml:space="preserve">    </w:t>
      </w:r>
      <w:r>
        <w:rPr>
          <w:rFonts w:hint="eastAsia" w:ascii="方正仿宋_GBK" w:hAnsi="方正仿宋_GBK" w:eastAsia="方正仿宋_GBK" w:cs="方正仿宋_GBK"/>
          <w:bCs/>
          <w:color w:val="auto"/>
          <w:kern w:val="0"/>
          <w:sz w:val="28"/>
          <w:szCs w:val="28"/>
          <w:highlight w:val="none"/>
          <w:u w:val="single"/>
          <w:lang w:val="en-US" w:eastAsia="zh-CN"/>
        </w:rPr>
        <w:t xml:space="preserve">   </w:t>
      </w:r>
      <w:r>
        <w:rPr>
          <w:rFonts w:hint="eastAsia" w:ascii="方正仿宋_GBK" w:hAnsi="方正仿宋_GBK" w:eastAsia="方正仿宋_GBK" w:cs="方正仿宋_GBK"/>
          <w:bCs/>
          <w:color w:val="auto"/>
          <w:kern w:val="0"/>
          <w:sz w:val="28"/>
          <w:szCs w:val="28"/>
          <w:highlight w:val="none"/>
        </w:rPr>
        <w:t>年</w:t>
      </w:r>
      <w:r>
        <w:rPr>
          <w:rFonts w:hint="eastAsia" w:ascii="方正仿宋_GBK" w:hAnsi="方正仿宋_GBK" w:eastAsia="方正仿宋_GBK" w:cs="方正仿宋_GBK"/>
          <w:bCs/>
          <w:color w:val="auto"/>
          <w:kern w:val="0"/>
          <w:sz w:val="28"/>
          <w:szCs w:val="28"/>
          <w:highlight w:val="none"/>
          <w:u w:val="single"/>
        </w:rPr>
        <w:t>  </w:t>
      </w:r>
      <w:r>
        <w:rPr>
          <w:rFonts w:hint="eastAsia" w:ascii="方正仿宋_GBK" w:hAnsi="方正仿宋_GBK" w:eastAsia="方正仿宋_GBK" w:cs="方正仿宋_GBK"/>
          <w:bCs/>
          <w:color w:val="auto"/>
          <w:kern w:val="0"/>
          <w:sz w:val="28"/>
          <w:szCs w:val="28"/>
          <w:highlight w:val="none"/>
          <w:u w:val="single"/>
          <w:lang w:val="en-US" w:eastAsia="zh-CN"/>
        </w:rPr>
        <w:t xml:space="preserve"> </w:t>
      </w:r>
      <w:r>
        <w:rPr>
          <w:rFonts w:hint="eastAsia" w:ascii="方正仿宋_GBK" w:hAnsi="方正仿宋_GBK" w:eastAsia="方正仿宋_GBK" w:cs="方正仿宋_GBK"/>
          <w:bCs/>
          <w:color w:val="auto"/>
          <w:kern w:val="0"/>
          <w:sz w:val="28"/>
          <w:szCs w:val="28"/>
          <w:highlight w:val="none"/>
          <w:u w:val="single"/>
        </w:rPr>
        <w:t xml:space="preserve"> </w:t>
      </w:r>
      <w:r>
        <w:rPr>
          <w:rFonts w:hint="eastAsia" w:ascii="方正仿宋_GBK" w:hAnsi="方正仿宋_GBK" w:eastAsia="方正仿宋_GBK" w:cs="方正仿宋_GBK"/>
          <w:bCs/>
          <w:color w:val="auto"/>
          <w:kern w:val="0"/>
          <w:sz w:val="28"/>
          <w:szCs w:val="28"/>
          <w:highlight w:val="none"/>
        </w:rPr>
        <w:t>月</w:t>
      </w:r>
      <w:r>
        <w:rPr>
          <w:rFonts w:hint="eastAsia" w:ascii="方正仿宋_GBK" w:hAnsi="方正仿宋_GBK" w:eastAsia="方正仿宋_GBK" w:cs="方正仿宋_GBK"/>
          <w:bCs/>
          <w:color w:val="auto"/>
          <w:kern w:val="0"/>
          <w:sz w:val="28"/>
          <w:szCs w:val="28"/>
          <w:highlight w:val="none"/>
          <w:u w:val="single"/>
        </w:rPr>
        <w:t xml:space="preserve">   </w:t>
      </w:r>
      <w:r>
        <w:rPr>
          <w:rFonts w:hint="eastAsia" w:ascii="方正仿宋_GBK" w:hAnsi="方正仿宋_GBK" w:eastAsia="方正仿宋_GBK" w:cs="方正仿宋_GBK"/>
          <w:bCs/>
          <w:color w:val="auto"/>
          <w:kern w:val="0"/>
          <w:sz w:val="28"/>
          <w:szCs w:val="28"/>
          <w:highlight w:val="none"/>
          <w:u w:val="single"/>
          <w:lang w:val="en-US" w:eastAsia="zh-CN"/>
        </w:rPr>
        <w:t xml:space="preserve"> </w:t>
      </w:r>
      <w:r>
        <w:rPr>
          <w:rFonts w:hint="eastAsia" w:ascii="方正仿宋_GBK" w:hAnsi="方正仿宋_GBK" w:eastAsia="方正仿宋_GBK" w:cs="方正仿宋_GBK"/>
          <w:bCs/>
          <w:color w:val="auto"/>
          <w:kern w:val="0"/>
          <w:sz w:val="28"/>
          <w:szCs w:val="28"/>
          <w:highlight w:val="none"/>
        </w:rPr>
        <w:t>日签字生效，特此声明。</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kern w:val="0"/>
          <w:sz w:val="28"/>
          <w:szCs w:val="28"/>
          <w:highlight w:val="none"/>
        </w:rPr>
      </w:pPr>
      <w:r>
        <w:rPr>
          <w:rFonts w:hint="eastAsia" w:ascii="方正仿宋_GBK" w:hAnsi="方正仿宋_GBK" w:eastAsia="方正仿宋_GBK" w:cs="方正仿宋_GBK"/>
          <w:kern w:val="0"/>
          <w:sz w:val="28"/>
          <w:szCs w:val="28"/>
          <w:highlight w:val="none"/>
        </w:rPr>
        <w:t xml:space="preserve">比选单位名称（盖章）：          </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kern w:val="0"/>
          <w:sz w:val="28"/>
          <w:szCs w:val="28"/>
          <w:highlight w:val="none"/>
        </w:rPr>
      </w:pPr>
      <w:r>
        <w:rPr>
          <w:rFonts w:hint="eastAsia" w:ascii="方正仿宋_GBK" w:hAnsi="方正仿宋_GBK" w:eastAsia="方正仿宋_GBK" w:cs="方正仿宋_GBK"/>
          <w:kern w:val="0"/>
          <w:sz w:val="28"/>
          <w:szCs w:val="28"/>
          <w:highlight w:val="none"/>
        </w:rPr>
        <w:t>比选单位地址：</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kern w:val="0"/>
          <w:sz w:val="28"/>
          <w:szCs w:val="28"/>
          <w:highlight w:val="none"/>
        </w:rPr>
      </w:pPr>
      <w:r>
        <w:rPr>
          <w:rFonts w:hint="eastAsia" w:ascii="方正仿宋_GBK" w:hAnsi="方正仿宋_GBK" w:eastAsia="方正仿宋_GBK" w:cs="方正仿宋_GBK"/>
          <w:kern w:val="0"/>
          <w:sz w:val="28"/>
          <w:szCs w:val="28"/>
          <w:highlight w:val="none"/>
        </w:rPr>
        <w:t xml:space="preserve">授权人（法定代表人）签字(或盖章)：                     </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bCs/>
          <w:kern w:val="0"/>
          <w:sz w:val="28"/>
          <w:szCs w:val="28"/>
          <w:highlight w:val="none"/>
        </w:rPr>
      </w:pPr>
      <w:r>
        <w:rPr>
          <w:rFonts w:ascii="方正仿宋_GBK" w:hAnsi="方正仿宋_GBK" w:eastAsia="方正仿宋_GBK" w:cs="方正仿宋_GBK"/>
          <w:b/>
          <w:kern w:val="0"/>
          <w:sz w:val="28"/>
          <w:szCs w:val="28"/>
          <w:highlight w:val="none"/>
        </w:rPr>
        <mc:AlternateContent>
          <mc:Choice Requires="wps">
            <w:drawing>
              <wp:anchor distT="0" distB="0" distL="114300" distR="114300" simplePos="0" relativeHeight="251670528" behindDoc="0" locked="0" layoutInCell="1" allowOverlap="1">
                <wp:simplePos x="0" y="0"/>
                <wp:positionH relativeFrom="column">
                  <wp:posOffset>3204845</wp:posOffset>
                </wp:positionH>
                <wp:positionV relativeFrom="paragraph">
                  <wp:posOffset>363855</wp:posOffset>
                </wp:positionV>
                <wp:extent cx="3006090" cy="3237865"/>
                <wp:effectExtent l="6350" t="6350" r="16510" b="13335"/>
                <wp:wrapNone/>
                <wp:docPr id="1" name="文本框 1"/>
                <wp:cNvGraphicFramePr/>
                <a:graphic xmlns:a="http://schemas.openxmlformats.org/drawingml/2006/main">
                  <a:graphicData uri="http://schemas.microsoft.com/office/word/2010/wordprocessingShape">
                    <wps:wsp>
                      <wps:cNvSpPr txBox="1"/>
                      <wps:spPr>
                        <a:xfrm>
                          <a:off x="0" y="0"/>
                          <a:ext cx="2971800" cy="3237865"/>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rPr>
                                <w:rFonts w:ascii="仿宋_GB2312" w:hAnsi="仿宋_GB2312" w:eastAsia="仿宋_GB2312" w:cs="仿宋_GB2312"/>
                              </w:rPr>
                            </w:pPr>
                            <w:r>
                              <w:rPr>
                                <w:rFonts w:hint="eastAsia" w:ascii="仿宋_GB2312" w:hAnsi="仿宋_GB2312" w:eastAsia="仿宋_GB2312" w:cs="仿宋_GB2312"/>
                              </w:rPr>
                              <w:t>被授权人身份证复印件粘贴处（须提供正反面）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txbxContent>
                      </wps:txbx>
                      <wps:bodyPr upright="1"/>
                    </wps:wsp>
                  </a:graphicData>
                </a:graphic>
              </wp:anchor>
            </w:drawing>
          </mc:Choice>
          <mc:Fallback>
            <w:pict>
              <v:shape id="_x0000_s1026" o:spid="_x0000_s1026" o:spt="202" type="#_x0000_t202" style="position:absolute;left:0pt;margin-left:252.35pt;margin-top:28.65pt;height:254.95pt;width:236.7pt;z-index:251670528;mso-width-relative:page;mso-height-relative:page;" fillcolor="#FFFFFF" filled="t" stroked="t" coordsize="21600,21600" o:gfxdata="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1i9GPcAAAACgEAAA8AAAAA&#10;AAAAAQAgAAAAIgAAAGRycy9kb3ducmV2LnhtbFBLAQIUABQAAAAIAIdO4kB7X1x8EAIAAEUEAAAO&#10;AAAAAAAAAAEAIAAAACsBAABkcnMvZTJvRG9jLnhtbFBLBQYAAAAABgAGAFkBAACtBQAAAAA=&#10;">
                <v:fill on="t" focussize="0,0"/>
                <v:stroke weight="1pt" color="#000000" joinstyle="miter" dashstyle="dash"/>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txbxContent>
                </v:textbox>
              </v:shape>
            </w:pict>
          </mc:Fallback>
        </mc:AlternateContent>
      </w:r>
      <w:r>
        <w:rPr>
          <w:rFonts w:ascii="方正仿宋_GBK" w:hAnsi="方正仿宋_GBK" w:eastAsia="方正仿宋_GBK" w:cs="方正仿宋_GBK"/>
          <w:b/>
          <w:kern w:val="0"/>
          <w:sz w:val="28"/>
          <w:szCs w:val="28"/>
          <w:highlight w:val="none"/>
        </w:rPr>
        <mc:AlternateContent>
          <mc:Choice Requires="wps">
            <w:drawing>
              <wp:anchor distT="0" distB="0" distL="114300" distR="114300" simplePos="0" relativeHeight="251669504" behindDoc="0" locked="0" layoutInCell="1" allowOverlap="1">
                <wp:simplePos x="0" y="0"/>
                <wp:positionH relativeFrom="column">
                  <wp:posOffset>80010</wp:posOffset>
                </wp:positionH>
                <wp:positionV relativeFrom="paragraph">
                  <wp:posOffset>366395</wp:posOffset>
                </wp:positionV>
                <wp:extent cx="3006090" cy="3237865"/>
                <wp:effectExtent l="6350" t="6350" r="16510" b="13335"/>
                <wp:wrapNone/>
                <wp:docPr id="3" name="文本框 3"/>
                <wp:cNvGraphicFramePr/>
                <a:graphic xmlns:a="http://schemas.openxmlformats.org/drawingml/2006/main">
                  <a:graphicData uri="http://schemas.microsoft.com/office/word/2010/wordprocessingShape">
                    <wps:wsp>
                      <wps:cNvSpPr txBox="1"/>
                      <wps:spPr>
                        <a:xfrm>
                          <a:off x="0" y="0"/>
                          <a:ext cx="2857500" cy="3237865"/>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rPr>
                                <w:rFonts w:hint="eastAsia" w:ascii="仿宋_GB2312" w:hAnsi="仿宋_GB2312" w:eastAsia="仿宋_GB2312" w:cs="仿宋_GB2312"/>
                              </w:rPr>
                            </w:pPr>
                            <w:r>
                              <w:rPr>
                                <w:rFonts w:hint="eastAsia" w:ascii="仿宋_GB2312" w:hAnsi="仿宋_GB2312" w:eastAsia="仿宋_GB2312" w:cs="仿宋_GB2312"/>
                              </w:rPr>
                              <w:t>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pPr>
                              <w:pStyle w:val="2"/>
                              <w:rPr>
                                <w:rFonts w:hint="default"/>
                                <w:lang w:val="en-US" w:eastAsia="zh-CN"/>
                              </w:rPr>
                            </w:pPr>
                          </w:p>
                        </w:txbxContent>
                      </wps:txbx>
                      <wps:bodyPr upright="1"/>
                    </wps:wsp>
                  </a:graphicData>
                </a:graphic>
              </wp:anchor>
            </w:drawing>
          </mc:Choice>
          <mc:Fallback>
            <w:pict>
              <v:shape id="_x0000_s1026" o:spid="_x0000_s1026" o:spt="202" type="#_x0000_t202" style="position:absolute;left:0pt;margin-left:6.3pt;margin-top:28.85pt;height:254.95pt;width:236.7pt;z-index:251669504;mso-width-relative:page;mso-height-relative:page;" fillcolor="#FFFFFF" filled="t" stroked="t" coordsize="21600,21600" o:gfxdata="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Zggh9oAAAAJAQAADwAAAAAA&#10;AAABACAAAAAiAAAAZHJzL2Rvd25yZXYueG1sUEsBAhQAFAAAAAgAh07iQBN4fF0RAgAARQQAAA4A&#10;AAAAAAAAAQAgAAAAKQEAAGRycy9lMm9Eb2MueG1sUEsFBgAAAAAGAAYAWQEAAKwFAAAAAA==&#10;">
                <v:fill on="t" focussize="0,0"/>
                <v:stroke weight="1pt" color="#000000" joinstyle="miter" dashstyle="dash"/>
                <v:imagedata o:title=""/>
                <o:lock v:ext="edit" aspectratio="f"/>
                <v:textbox>
                  <w:txbxContent>
                    <w:p>
                      <w:pPr>
                        <w:rPr>
                          <w:rFonts w:hint="eastAsia" w:ascii="仿宋_GB2312" w:hAnsi="仿宋_GB2312" w:eastAsia="仿宋_GB2312" w:cs="仿宋_GB2312"/>
                        </w:rPr>
                      </w:pPr>
                      <w:r>
                        <w:rPr>
                          <w:rFonts w:hint="eastAsia" w:ascii="仿宋_GB2312" w:hAnsi="仿宋_GB2312" w:eastAsia="仿宋_GB2312" w:cs="仿宋_GB2312"/>
                        </w:rPr>
                        <w:t>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pPr>
                        <w:pStyle w:val="2"/>
                        <w:rPr>
                          <w:rFonts w:hint="default"/>
                          <w:lang w:val="en-US" w:eastAsia="zh-CN"/>
                        </w:rPr>
                      </w:pPr>
                    </w:p>
                  </w:txbxContent>
                </v:textbox>
              </v:shape>
            </w:pict>
          </mc:Fallback>
        </mc:AlternateContent>
      </w:r>
      <w:r>
        <w:rPr>
          <w:rFonts w:hint="eastAsia" w:ascii="方正仿宋_GBK" w:hAnsi="方正仿宋_GBK" w:eastAsia="方正仿宋_GBK" w:cs="方正仿宋_GBK"/>
          <w:kern w:val="0"/>
          <w:sz w:val="28"/>
          <w:szCs w:val="28"/>
          <w:highlight w:val="none"/>
        </w:rPr>
        <w:t>被授权人（代理人）签字：  </w:t>
      </w:r>
      <w:r>
        <w:rPr>
          <w:rFonts w:hint="eastAsia" w:ascii="方正仿宋_GBK" w:hAnsi="方正仿宋_GBK" w:eastAsia="方正仿宋_GBK" w:cs="方正仿宋_GBK"/>
          <w:kern w:val="0"/>
          <w:sz w:val="32"/>
          <w:szCs w:val="32"/>
          <w:highlight w:val="none"/>
        </w:rPr>
        <w:t> </w:t>
      </w: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kern w:val="0"/>
          <w:sz w:val="28"/>
          <w:szCs w:val="28"/>
          <w:highlight w:val="none"/>
        </w:rPr>
      </w:pP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kern w:val="0"/>
          <w:sz w:val="28"/>
          <w:szCs w:val="28"/>
          <w:highlight w:val="none"/>
        </w:rPr>
      </w:pP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kern w:val="0"/>
          <w:sz w:val="28"/>
          <w:szCs w:val="28"/>
          <w:highlight w:val="none"/>
        </w:rPr>
      </w:pP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kern w:val="0"/>
          <w:sz w:val="28"/>
          <w:szCs w:val="28"/>
          <w:highlight w:val="none"/>
        </w:rPr>
      </w:pPr>
      <w:r>
        <w:rPr>
          <w:rFonts w:hint="eastAsia" w:ascii="方正仿宋_GBK" w:hAnsi="方正仿宋_GBK" w:eastAsia="方正仿宋_GBK" w:cs="方正仿宋_GBK"/>
          <w:b/>
          <w:kern w:val="0"/>
          <w:sz w:val="28"/>
          <w:szCs w:val="28"/>
          <w:highlight w:val="none"/>
        </w:rPr>
        <w:t>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eastAsia" w:ascii="方正仿宋_GBK" w:hAnsi="方正仿宋_GBK" w:eastAsia="方正仿宋_GBK" w:cs="方正仿宋_GBK"/>
          <w:b/>
          <w:bCs/>
          <w:color w:val="000000"/>
          <w:kern w:val="2"/>
          <w:sz w:val="32"/>
          <w:szCs w:val="32"/>
          <w:highlight w:val="none"/>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eastAsia" w:ascii="方正仿宋_GBK" w:hAnsi="方正仿宋_GBK" w:eastAsia="方正仿宋_GBK" w:cs="方正仿宋_GBK"/>
          <w:b/>
          <w:bCs/>
          <w:color w:val="000000"/>
          <w:kern w:val="2"/>
          <w:sz w:val="32"/>
          <w:szCs w:val="32"/>
          <w:highlight w:val="none"/>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eastAsia" w:ascii="方正仿宋_GBK" w:hAnsi="方正仿宋_GBK" w:eastAsia="方正仿宋_GBK" w:cs="方正仿宋_GBK"/>
          <w:b/>
          <w:bCs/>
          <w:color w:val="000000"/>
          <w:kern w:val="2"/>
          <w:sz w:val="32"/>
          <w:szCs w:val="32"/>
          <w:highlight w:val="none"/>
          <w:lang w:val="en-US" w:eastAsia="zh-CN" w:bidi="ar-SA"/>
        </w:rPr>
      </w:pPr>
    </w:p>
    <w:p>
      <w:pPr>
        <w:pageBreakBefore w:val="0"/>
        <w:widowControl/>
        <w:kinsoku/>
        <w:wordWrap/>
        <w:overflowPunct/>
        <w:topLinePunct w:val="0"/>
        <w:autoSpaceDE/>
        <w:autoSpaceDN/>
        <w:bidi w:val="0"/>
        <w:adjustRightInd/>
        <w:snapToGrid/>
        <w:spacing w:line="252" w:lineRule="atLeast"/>
        <w:jc w:val="left"/>
        <w:textAlignment w:val="auto"/>
        <w:rPr>
          <w:rFonts w:hint="eastAsia" w:ascii="方正仿宋_GBK" w:hAnsi="方正仿宋_GBK" w:eastAsia="方正仿宋_GBK" w:cs="方正仿宋_GBK"/>
          <w:b/>
          <w:bCs/>
          <w:color w:val="000000"/>
          <w:sz w:val="32"/>
          <w:szCs w:val="32"/>
          <w:highlight w:val="none"/>
        </w:rPr>
      </w:pPr>
      <w:r>
        <w:rPr>
          <w:rFonts w:hint="eastAsia" w:ascii="方正仿宋_GBK" w:hAnsi="方正仿宋_GBK" w:eastAsia="方正仿宋_GBK" w:cs="方正仿宋_GBK"/>
          <w:b/>
          <w:bCs/>
          <w:color w:val="000000"/>
          <w:sz w:val="32"/>
          <w:szCs w:val="32"/>
          <w:highlight w:val="none"/>
        </w:rPr>
        <w:t>六、比选保证金缴纳凭据</w:t>
      </w:r>
    </w:p>
    <w:p>
      <w:pPr>
        <w:pStyle w:val="2"/>
        <w:pageBreakBefore w:val="0"/>
        <w:kinsoku/>
        <w:wordWrap/>
        <w:overflowPunct/>
        <w:topLinePunct w:val="0"/>
        <w:autoSpaceDE/>
        <w:autoSpaceDN/>
        <w:bidi w:val="0"/>
        <w:adjustRightInd/>
        <w:snapToGrid/>
        <w:spacing w:before="0" w:after="0"/>
        <w:textAlignment w:val="auto"/>
        <w:rPr>
          <w:rFonts w:hint="eastAsia" w:ascii="方正仿宋_GBK" w:hAnsi="方正仿宋_GBK" w:eastAsia="方正仿宋_GBK" w:cs="方正仿宋_GBK"/>
          <w:b w:val="0"/>
          <w:bCs w:val="0"/>
          <w:color w:val="000000"/>
          <w:highlight w:val="none"/>
        </w:rPr>
      </w:pPr>
      <w:r>
        <w:rPr>
          <w:rFonts w:hint="eastAsia" w:ascii="方正仿宋_GBK" w:hAnsi="方正仿宋_GBK" w:eastAsia="方正仿宋_GBK" w:cs="方正仿宋_GBK"/>
          <w:b w:val="0"/>
          <w:bCs w:val="0"/>
          <w:color w:val="000000"/>
          <w:sz w:val="28"/>
          <w:szCs w:val="28"/>
          <w:highlight w:val="none"/>
        </w:rPr>
        <w:t>格式自拟</w:t>
      </w:r>
    </w:p>
    <w:p>
      <w:pPr>
        <w:rPr>
          <w:rFonts w:hint="eastAsia" w:ascii="方正仿宋_GBK" w:hAnsi="方正仿宋_GBK" w:eastAsia="方正仿宋_GBK" w:cs="方正仿宋_GBK"/>
          <w:color w:val="000000"/>
          <w:highlight w:val="none"/>
        </w:rPr>
      </w:pPr>
    </w:p>
    <w:p>
      <w:pPr>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bCs/>
          <w:color w:val="000000"/>
          <w:sz w:val="32"/>
          <w:szCs w:val="32"/>
          <w:highlight w:val="none"/>
        </w:rPr>
      </w:pPr>
    </w:p>
    <w:p>
      <w:pPr>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b/>
          <w:bCs/>
          <w:color w:val="000000"/>
          <w:sz w:val="32"/>
          <w:szCs w:val="32"/>
          <w:highlight w:val="none"/>
        </w:rPr>
        <w:t>七、业绩证明材料</w:t>
      </w:r>
      <w:r>
        <w:rPr>
          <w:rFonts w:hint="eastAsia" w:ascii="方正仿宋_GBK" w:hAnsi="方正仿宋_GBK" w:eastAsia="方正仿宋_GBK" w:cs="方正仿宋_GBK"/>
          <w:b w:val="0"/>
          <w:bCs w:val="0"/>
          <w:color w:val="000000"/>
          <w:sz w:val="28"/>
          <w:szCs w:val="28"/>
          <w:highlight w:val="none"/>
        </w:rPr>
        <w:t>（不得</w:t>
      </w:r>
      <w:r>
        <w:rPr>
          <w:rFonts w:hint="eastAsia" w:ascii="方正仿宋_GBK" w:hAnsi="方正仿宋_GBK" w:eastAsia="方正仿宋_GBK" w:cs="方正仿宋_GBK"/>
          <w:color w:val="000000"/>
          <w:sz w:val="28"/>
          <w:szCs w:val="28"/>
          <w:highlight w:val="none"/>
        </w:rPr>
        <w:t>对合同单价、总价、货物种类、服务时间等关键信息遮挡）</w:t>
      </w:r>
    </w:p>
    <w:p>
      <w:pPr>
        <w:pStyle w:val="2"/>
        <w:pageBreakBefore w:val="0"/>
        <w:widowControl w:val="0"/>
        <w:kinsoku/>
        <w:wordWrap/>
        <w:overflowPunct/>
        <w:topLinePunct w:val="0"/>
        <w:autoSpaceDE/>
        <w:autoSpaceDN/>
        <w:bidi w:val="0"/>
        <w:adjustRightInd/>
        <w:snapToGrid/>
        <w:spacing w:before="0" w:after="0"/>
        <w:textAlignment w:val="auto"/>
        <w:rPr>
          <w:rFonts w:hint="eastAsia" w:ascii="方正仿宋_GBK" w:hAnsi="方正仿宋_GBK" w:eastAsia="方正仿宋_GBK" w:cs="方正仿宋_GBK"/>
          <w:b w:val="0"/>
          <w:bCs w:val="0"/>
          <w:color w:val="000000"/>
          <w:sz w:val="28"/>
          <w:szCs w:val="28"/>
          <w:highlight w:val="none"/>
        </w:rPr>
      </w:pPr>
      <w:r>
        <w:rPr>
          <w:rFonts w:hint="eastAsia" w:ascii="方正仿宋_GBK" w:hAnsi="方正仿宋_GBK" w:eastAsia="方正仿宋_GBK" w:cs="方正仿宋_GBK"/>
          <w:b w:val="0"/>
          <w:bCs w:val="0"/>
          <w:color w:val="000000"/>
          <w:sz w:val="28"/>
          <w:szCs w:val="28"/>
          <w:highlight w:val="none"/>
        </w:rPr>
        <w:t>格式自拟</w:t>
      </w:r>
    </w:p>
    <w:p>
      <w:pPr>
        <w:pStyle w:val="5"/>
        <w:rPr>
          <w:rFonts w:hint="eastAsia"/>
          <w:color w:val="000000"/>
          <w:highlight w:val="none"/>
        </w:rPr>
      </w:pPr>
    </w:p>
    <w:p>
      <w:pPr>
        <w:pageBreakBefore w:val="0"/>
        <w:widowControl w:val="0"/>
        <w:kinsoku/>
        <w:wordWrap/>
        <w:overflowPunct/>
        <w:topLinePunct w:val="0"/>
        <w:autoSpaceDE/>
        <w:autoSpaceDN/>
        <w:bidi w:val="0"/>
        <w:adjustRightInd/>
        <w:snapToGrid/>
        <w:textAlignment w:val="auto"/>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b/>
          <w:bCs/>
          <w:color w:val="000000"/>
          <w:sz w:val="32"/>
          <w:szCs w:val="32"/>
          <w:highlight w:val="none"/>
        </w:rPr>
        <w:t>八、服务方案</w:t>
      </w:r>
    </w:p>
    <w:p>
      <w:pPr>
        <w:pStyle w:val="2"/>
        <w:pageBreakBefore w:val="0"/>
        <w:widowControl w:val="0"/>
        <w:kinsoku/>
        <w:wordWrap/>
        <w:overflowPunct/>
        <w:topLinePunct w:val="0"/>
        <w:autoSpaceDE/>
        <w:autoSpaceDN/>
        <w:bidi w:val="0"/>
        <w:adjustRightInd/>
        <w:snapToGrid/>
        <w:spacing w:before="0" w:after="0"/>
        <w:textAlignment w:val="auto"/>
        <w:rPr>
          <w:rFonts w:hint="eastAsia" w:ascii="方正仿宋_GBK" w:hAnsi="方正仿宋_GBK" w:eastAsia="方正仿宋_GBK" w:cs="方正仿宋_GBK"/>
          <w:b w:val="0"/>
          <w:bCs w:val="0"/>
          <w:color w:val="000000"/>
          <w:sz w:val="28"/>
          <w:szCs w:val="28"/>
          <w:highlight w:val="none"/>
        </w:rPr>
      </w:pPr>
      <w:r>
        <w:rPr>
          <w:rFonts w:hint="eastAsia" w:ascii="方正仿宋_GBK" w:hAnsi="方正仿宋_GBK" w:eastAsia="方正仿宋_GBK" w:cs="方正仿宋_GBK"/>
          <w:b w:val="0"/>
          <w:bCs w:val="0"/>
          <w:color w:val="000000"/>
          <w:sz w:val="28"/>
          <w:szCs w:val="28"/>
          <w:highlight w:val="none"/>
        </w:rPr>
        <w:t>格式自拟</w:t>
      </w:r>
    </w:p>
    <w:p>
      <w:pPr>
        <w:rPr>
          <w:rFonts w:hint="eastAsia" w:ascii="方正仿宋_GBK" w:hAnsi="方正仿宋_GBK" w:eastAsia="方正仿宋_GBK" w:cs="方正仿宋_GBK"/>
          <w:color w:val="000000"/>
          <w:sz w:val="28"/>
          <w:szCs w:val="28"/>
          <w:highlight w:val="none"/>
        </w:rPr>
      </w:pPr>
    </w:p>
    <w:p>
      <w:pPr>
        <w:pStyle w:val="8"/>
        <w:rPr>
          <w:rFonts w:hint="eastAsia"/>
          <w:color w:val="000000"/>
          <w:highlight w:val="none"/>
        </w:rPr>
      </w:pPr>
    </w:p>
    <w:p>
      <w:pPr>
        <w:pageBreakBefore w:val="0"/>
        <w:widowControl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b w:val="0"/>
          <w:bCs w:val="0"/>
          <w:color w:val="000000"/>
          <w:sz w:val="32"/>
          <w:szCs w:val="32"/>
          <w:highlight w:val="none"/>
        </w:rPr>
      </w:pPr>
      <w:r>
        <w:rPr>
          <w:rFonts w:hint="eastAsia" w:ascii="方正仿宋_GBK" w:hAnsi="方正仿宋_GBK" w:eastAsia="方正仿宋_GBK" w:cs="方正仿宋_GBK"/>
          <w:b/>
          <w:bCs/>
          <w:color w:val="000000"/>
          <w:sz w:val="32"/>
          <w:szCs w:val="32"/>
          <w:highlight w:val="none"/>
        </w:rPr>
        <w:t>九、</w:t>
      </w:r>
      <w:r>
        <w:rPr>
          <w:rFonts w:hint="eastAsia" w:ascii="方正仿宋_GBK" w:hAnsi="方正仿宋_GBK" w:eastAsia="方正仿宋_GBK" w:cs="方正仿宋_GBK"/>
          <w:b/>
          <w:bCs/>
          <w:color w:val="000000"/>
          <w:sz w:val="32"/>
          <w:szCs w:val="32"/>
          <w:highlight w:val="none"/>
          <w:lang w:val="en-US" w:eastAsia="zh-CN"/>
        </w:rPr>
        <w:t xml:space="preserve">管理体系认证证书 </w:t>
      </w:r>
      <w:r>
        <w:rPr>
          <w:rFonts w:hint="eastAsia" w:ascii="方正仿宋_GBK" w:hAnsi="方正仿宋_GBK" w:eastAsia="方正仿宋_GBK" w:cs="方正仿宋_GBK"/>
          <w:b w:val="0"/>
          <w:bCs w:val="0"/>
          <w:color w:val="000000"/>
          <w:sz w:val="32"/>
          <w:szCs w:val="32"/>
          <w:highlight w:val="none"/>
          <w:lang w:val="en-US" w:eastAsia="zh-CN"/>
        </w:rPr>
        <w:t>（</w:t>
      </w:r>
      <w:r>
        <w:rPr>
          <w:rFonts w:hint="eastAsia" w:ascii="方正仿宋_GBK" w:hAnsi="方正仿宋_GBK" w:eastAsia="方正仿宋_GBK" w:cs="方正仿宋_GBK"/>
          <w:b w:val="0"/>
          <w:bCs w:val="0"/>
          <w:color w:val="000000"/>
          <w:sz w:val="28"/>
          <w:szCs w:val="28"/>
          <w:highlight w:val="none"/>
          <w:lang w:val="en-US" w:eastAsia="zh-CN"/>
        </w:rPr>
        <w:t>质量、环境、职业健康安全管理体系认证证书</w:t>
      </w:r>
      <w:r>
        <w:rPr>
          <w:rFonts w:hint="eastAsia" w:ascii="方正仿宋_GBK" w:hAnsi="方正仿宋_GBK" w:eastAsia="方正仿宋_GBK" w:cs="方正仿宋_GBK"/>
          <w:b w:val="0"/>
          <w:bCs w:val="0"/>
          <w:color w:val="000000"/>
          <w:sz w:val="32"/>
          <w:szCs w:val="32"/>
          <w:highlight w:val="none"/>
          <w:lang w:val="en-US" w:eastAsia="zh-CN"/>
        </w:rPr>
        <w:t>）</w:t>
      </w:r>
    </w:p>
    <w:p>
      <w:pPr>
        <w:pStyle w:val="2"/>
        <w:pageBreakBefore w:val="0"/>
        <w:widowControl w:val="0"/>
        <w:kinsoku/>
        <w:wordWrap/>
        <w:overflowPunct/>
        <w:topLinePunct w:val="0"/>
        <w:autoSpaceDE/>
        <w:autoSpaceDN/>
        <w:bidi w:val="0"/>
        <w:adjustRightInd/>
        <w:snapToGrid/>
        <w:spacing w:before="0" w:after="0"/>
        <w:textAlignment w:val="auto"/>
        <w:rPr>
          <w:rFonts w:hint="eastAsia" w:ascii="方正仿宋_GBK" w:hAnsi="方正仿宋_GBK" w:eastAsia="方正仿宋_GBK" w:cs="方正仿宋_GBK"/>
          <w:b w:val="0"/>
          <w:bCs w:val="0"/>
          <w:color w:val="000000"/>
          <w:sz w:val="28"/>
          <w:szCs w:val="28"/>
          <w:highlight w:val="none"/>
        </w:rPr>
      </w:pPr>
      <w:r>
        <w:rPr>
          <w:rFonts w:hint="eastAsia" w:ascii="方正仿宋_GBK" w:hAnsi="方正仿宋_GBK" w:eastAsia="方正仿宋_GBK" w:cs="方正仿宋_GBK"/>
          <w:b w:val="0"/>
          <w:bCs w:val="0"/>
          <w:color w:val="000000"/>
          <w:sz w:val="28"/>
          <w:szCs w:val="28"/>
          <w:highlight w:val="none"/>
        </w:rPr>
        <w:t>格式自拟</w:t>
      </w:r>
    </w:p>
    <w:p>
      <w:pPr>
        <w:rPr>
          <w:rFonts w:hint="eastAsia" w:ascii="方正仿宋_GBK" w:hAnsi="方正仿宋_GBK" w:eastAsia="方正仿宋_GBK" w:cs="方正仿宋_GBK"/>
          <w:b/>
          <w:bCs/>
          <w:color w:val="000000"/>
          <w:sz w:val="32"/>
          <w:szCs w:val="32"/>
          <w:highlight w:val="none"/>
        </w:rPr>
      </w:pPr>
    </w:p>
    <w:p>
      <w:pPr>
        <w:numPr>
          <w:ilvl w:val="0"/>
          <w:numId w:val="8"/>
        </w:numPr>
        <w:rPr>
          <w:rFonts w:hint="eastAsia" w:ascii="方正仿宋_GBK" w:hAnsi="方正仿宋_GBK" w:eastAsia="方正仿宋_GBK" w:cs="方正仿宋_GBK"/>
          <w:b/>
          <w:bCs/>
          <w:color w:val="000000"/>
          <w:sz w:val="32"/>
          <w:szCs w:val="32"/>
          <w:highlight w:val="none"/>
          <w:lang w:val="en-US" w:eastAsia="zh-CN"/>
        </w:rPr>
      </w:pPr>
      <w:r>
        <w:rPr>
          <w:rFonts w:hint="eastAsia" w:ascii="方正仿宋_GBK" w:hAnsi="方正仿宋_GBK" w:eastAsia="方正仿宋_GBK" w:cs="方正仿宋_GBK"/>
          <w:b/>
          <w:bCs/>
          <w:color w:val="000000"/>
          <w:sz w:val="32"/>
          <w:szCs w:val="32"/>
          <w:highlight w:val="none"/>
          <w:lang w:val="en-US" w:eastAsia="zh-CN"/>
        </w:rPr>
        <w:t>人员配备方案</w:t>
      </w:r>
      <w:r>
        <w:rPr>
          <w:rFonts w:hint="eastAsia" w:ascii="方正仿宋_GBK" w:hAnsi="方正仿宋_GBK" w:eastAsia="方正仿宋_GBK" w:cs="方正仿宋_GBK"/>
          <w:b w:val="0"/>
          <w:bCs w:val="0"/>
          <w:color w:val="000000"/>
          <w:sz w:val="28"/>
          <w:szCs w:val="28"/>
          <w:highlight w:val="none"/>
          <w:lang w:val="en-US" w:eastAsia="zh-CN"/>
        </w:rPr>
        <w:t>（提供人员清单、身份证、相关证件、近半年社保参保证明复印件。</w:t>
      </w:r>
    </w:p>
    <w:p>
      <w:pPr>
        <w:pStyle w:val="2"/>
        <w:pageBreakBefore w:val="0"/>
        <w:widowControl w:val="0"/>
        <w:kinsoku/>
        <w:wordWrap/>
        <w:overflowPunct/>
        <w:topLinePunct w:val="0"/>
        <w:autoSpaceDE/>
        <w:autoSpaceDN/>
        <w:bidi w:val="0"/>
        <w:adjustRightInd/>
        <w:snapToGrid/>
        <w:spacing w:before="0" w:after="0"/>
        <w:textAlignment w:val="auto"/>
        <w:rPr>
          <w:rFonts w:hint="eastAsia" w:ascii="方正仿宋_GBK" w:hAnsi="方正仿宋_GBK" w:eastAsia="方正仿宋_GBK" w:cs="方正仿宋_GBK"/>
          <w:b w:val="0"/>
          <w:bCs w:val="0"/>
          <w:color w:val="000000"/>
          <w:sz w:val="28"/>
          <w:szCs w:val="28"/>
          <w:highlight w:val="none"/>
        </w:rPr>
      </w:pPr>
      <w:r>
        <w:rPr>
          <w:rFonts w:hint="eastAsia" w:ascii="方正仿宋_GBK" w:hAnsi="方正仿宋_GBK" w:eastAsia="方正仿宋_GBK" w:cs="方正仿宋_GBK"/>
          <w:b w:val="0"/>
          <w:bCs w:val="0"/>
          <w:color w:val="000000"/>
          <w:sz w:val="28"/>
          <w:szCs w:val="28"/>
          <w:highlight w:val="none"/>
        </w:rPr>
        <w:t>格式自拟</w:t>
      </w:r>
    </w:p>
    <w:p>
      <w:pPr>
        <w:rPr>
          <w:rFonts w:hint="eastAsia" w:ascii="方正仿宋_GBK" w:hAnsi="方正仿宋_GBK" w:eastAsia="方正仿宋_GBK" w:cs="方正仿宋_GBK"/>
          <w:b/>
          <w:bCs/>
          <w:color w:val="000000"/>
          <w:sz w:val="32"/>
          <w:szCs w:val="32"/>
          <w:highlight w:val="none"/>
          <w:lang w:val="en-US" w:eastAsia="zh-CN"/>
        </w:rPr>
      </w:pPr>
    </w:p>
    <w:p>
      <w:pPr>
        <w:rPr>
          <w:rFonts w:hint="default" w:ascii="方正仿宋_GBK" w:hAnsi="方正仿宋_GBK" w:eastAsia="方正仿宋_GBK" w:cs="方正仿宋_GBK"/>
          <w:b/>
          <w:bCs/>
          <w:color w:val="000000"/>
          <w:sz w:val="32"/>
          <w:szCs w:val="32"/>
          <w:highlight w:val="yellow"/>
          <w:lang w:val="en-US" w:eastAsia="zh-CN"/>
        </w:rPr>
      </w:pPr>
      <w:r>
        <w:rPr>
          <w:rFonts w:hint="eastAsia" w:ascii="方正仿宋_GBK" w:hAnsi="方正仿宋_GBK" w:eastAsia="方正仿宋_GBK" w:cs="方正仿宋_GBK"/>
          <w:b/>
          <w:bCs/>
          <w:color w:val="000000"/>
          <w:sz w:val="32"/>
          <w:szCs w:val="32"/>
          <w:highlight w:val="yellow"/>
          <w:lang w:val="en-US" w:eastAsia="zh-CN"/>
        </w:rPr>
        <w:t>十一、苗圃基地面积相关资料</w:t>
      </w:r>
      <w:r>
        <w:rPr>
          <w:rFonts w:hint="eastAsia" w:ascii="方正仿宋_GBK" w:hAnsi="方正仿宋_GBK" w:eastAsia="方正仿宋_GBK" w:cs="方正仿宋_GBK"/>
          <w:b w:val="0"/>
          <w:bCs w:val="0"/>
          <w:color w:val="000000"/>
          <w:sz w:val="28"/>
          <w:szCs w:val="28"/>
          <w:highlight w:val="yellow"/>
          <w:lang w:val="en-US" w:eastAsia="zh-CN"/>
        </w:rPr>
        <w:t>（提供合同、实物照片）</w:t>
      </w:r>
    </w:p>
    <w:p>
      <w:pPr>
        <w:pStyle w:val="2"/>
        <w:pageBreakBefore w:val="0"/>
        <w:widowControl w:val="0"/>
        <w:kinsoku/>
        <w:wordWrap/>
        <w:overflowPunct/>
        <w:topLinePunct w:val="0"/>
        <w:autoSpaceDE/>
        <w:autoSpaceDN/>
        <w:bidi w:val="0"/>
        <w:adjustRightInd/>
        <w:snapToGrid/>
        <w:spacing w:before="0" w:after="0"/>
        <w:textAlignment w:val="auto"/>
        <w:rPr>
          <w:rFonts w:hint="eastAsia" w:ascii="方正仿宋_GBK" w:hAnsi="方正仿宋_GBK" w:eastAsia="方正仿宋_GBK" w:cs="方正仿宋_GBK"/>
          <w:b w:val="0"/>
          <w:bCs w:val="0"/>
          <w:color w:val="000000"/>
          <w:sz w:val="28"/>
          <w:szCs w:val="28"/>
          <w:highlight w:val="none"/>
        </w:rPr>
      </w:pPr>
      <w:r>
        <w:rPr>
          <w:rFonts w:hint="eastAsia" w:ascii="方正仿宋_GBK" w:hAnsi="方正仿宋_GBK" w:eastAsia="方正仿宋_GBK" w:cs="方正仿宋_GBK"/>
          <w:b w:val="0"/>
          <w:bCs w:val="0"/>
          <w:color w:val="000000"/>
          <w:sz w:val="28"/>
          <w:szCs w:val="28"/>
          <w:highlight w:val="none"/>
        </w:rPr>
        <w:t>格式自拟</w:t>
      </w:r>
    </w:p>
    <w:p>
      <w:pPr>
        <w:rPr>
          <w:rFonts w:hint="eastAsia" w:ascii="方正仿宋_GBK" w:hAnsi="方正仿宋_GBK" w:eastAsia="方正仿宋_GBK" w:cs="方正仿宋_GBK"/>
          <w:b/>
          <w:bCs/>
          <w:color w:val="000000"/>
          <w:sz w:val="32"/>
          <w:szCs w:val="32"/>
          <w:highlight w:val="none"/>
          <w:lang w:val="en-US" w:eastAsia="zh-CN"/>
        </w:rPr>
      </w:pPr>
    </w:p>
    <w:p>
      <w:pPr>
        <w:pStyle w:val="2"/>
        <w:numPr>
          <w:ilvl w:val="0"/>
          <w:numId w:val="0"/>
        </w:numPr>
        <w:ind w:leftChars="0"/>
        <w:rPr>
          <w:rFonts w:hint="eastAsia" w:ascii="方正仿宋_GBK" w:hAnsi="方正仿宋_GBK" w:eastAsia="方正仿宋_GBK" w:cs="方正仿宋_GBK"/>
          <w:b/>
          <w:bCs/>
          <w:color w:val="000000"/>
          <w:sz w:val="32"/>
          <w:szCs w:val="32"/>
          <w:highlight w:val="none"/>
          <w:lang w:val="en-US" w:eastAsia="zh-CN"/>
        </w:rPr>
      </w:pPr>
      <w:r>
        <w:rPr>
          <w:rFonts w:hint="eastAsia" w:ascii="方正仿宋_GBK" w:hAnsi="方正仿宋_GBK" w:eastAsia="方正仿宋_GBK" w:cs="方正仿宋_GBK"/>
          <w:b/>
          <w:bCs/>
          <w:color w:val="000000"/>
          <w:sz w:val="32"/>
          <w:szCs w:val="32"/>
          <w:highlight w:val="yellow"/>
          <w:lang w:val="en-US" w:eastAsia="zh-CN"/>
        </w:rPr>
        <w:t>十二、配送车辆相关资料</w:t>
      </w:r>
      <w:r>
        <w:rPr>
          <w:rFonts w:hint="eastAsia" w:ascii="方正仿宋_GBK" w:hAnsi="方正仿宋_GBK" w:eastAsia="方正仿宋_GBK" w:cs="方正仿宋_GBK"/>
          <w:b w:val="0"/>
          <w:bCs w:val="0"/>
          <w:color w:val="000000"/>
          <w:kern w:val="2"/>
          <w:sz w:val="28"/>
          <w:szCs w:val="28"/>
          <w:highlight w:val="yellow"/>
          <w:lang w:val="en-US" w:eastAsia="zh-CN" w:bidi="ar-SA"/>
        </w:rPr>
        <w:t>（提供车辆行驶证、实物照片）</w:t>
      </w:r>
    </w:p>
    <w:p>
      <w:pPr>
        <w:pStyle w:val="2"/>
        <w:pageBreakBefore w:val="0"/>
        <w:widowControl w:val="0"/>
        <w:kinsoku/>
        <w:wordWrap/>
        <w:overflowPunct/>
        <w:topLinePunct w:val="0"/>
        <w:autoSpaceDE/>
        <w:autoSpaceDN/>
        <w:bidi w:val="0"/>
        <w:adjustRightInd/>
        <w:snapToGrid/>
        <w:spacing w:before="0" w:after="0"/>
        <w:textAlignment w:val="auto"/>
        <w:rPr>
          <w:rFonts w:hint="eastAsia" w:ascii="方正仿宋_GBK" w:hAnsi="方正仿宋_GBK" w:eastAsia="方正仿宋_GBK" w:cs="方正仿宋_GBK"/>
          <w:b w:val="0"/>
          <w:bCs w:val="0"/>
          <w:color w:val="000000"/>
          <w:sz w:val="28"/>
          <w:szCs w:val="28"/>
          <w:highlight w:val="none"/>
        </w:rPr>
      </w:pPr>
      <w:r>
        <w:rPr>
          <w:rFonts w:hint="eastAsia" w:ascii="方正仿宋_GBK" w:hAnsi="方正仿宋_GBK" w:eastAsia="方正仿宋_GBK" w:cs="方正仿宋_GBK"/>
          <w:b w:val="0"/>
          <w:bCs w:val="0"/>
          <w:color w:val="000000"/>
          <w:sz w:val="28"/>
          <w:szCs w:val="28"/>
          <w:highlight w:val="none"/>
        </w:rPr>
        <w:t>格式自拟</w:t>
      </w:r>
    </w:p>
    <w:p>
      <w:pPr>
        <w:numPr>
          <w:ilvl w:val="0"/>
          <w:numId w:val="0"/>
        </w:numPr>
        <w:ind w:leftChars="0"/>
        <w:rPr>
          <w:rFonts w:hint="default"/>
          <w:lang w:val="en-US" w:eastAsia="zh-CN"/>
        </w:rPr>
      </w:pPr>
    </w:p>
    <w:p>
      <w:pPr>
        <w:pStyle w:val="2"/>
        <w:rPr>
          <w:rFonts w:hint="default"/>
          <w:lang w:val="en-US" w:eastAsia="zh-CN"/>
        </w:rPr>
      </w:pPr>
    </w:p>
    <w:p>
      <w:pPr>
        <w:rPr>
          <w:rFonts w:hint="default"/>
          <w:lang w:val="en-US" w:eastAsia="zh-CN"/>
        </w:rPr>
      </w:pPr>
    </w:p>
    <w:p>
      <w:pPr>
        <w:rPr>
          <w:rFonts w:hint="eastAsia" w:ascii="方正仿宋_GBK" w:hAnsi="方正仿宋_GBK" w:eastAsia="方正仿宋_GBK" w:cs="方正仿宋_GBK"/>
          <w:b/>
          <w:bCs/>
          <w:color w:val="000000"/>
          <w:sz w:val="32"/>
          <w:szCs w:val="32"/>
          <w:highlight w:val="none"/>
        </w:rPr>
      </w:pPr>
      <w:r>
        <w:rPr>
          <w:rFonts w:hint="eastAsia" w:ascii="方正仿宋_GBK" w:hAnsi="方正仿宋_GBK" w:eastAsia="方正仿宋_GBK" w:cs="方正仿宋_GBK"/>
          <w:b/>
          <w:bCs/>
          <w:color w:val="000000"/>
          <w:sz w:val="32"/>
          <w:szCs w:val="32"/>
          <w:highlight w:val="none"/>
          <w:lang w:val="en-US" w:eastAsia="zh-CN"/>
        </w:rPr>
        <w:t>十三、</w:t>
      </w:r>
      <w:r>
        <w:rPr>
          <w:rFonts w:hint="eastAsia" w:ascii="方正仿宋_GBK" w:hAnsi="方正仿宋_GBK" w:eastAsia="方正仿宋_GBK" w:cs="方正仿宋_GBK"/>
          <w:b/>
          <w:bCs/>
          <w:color w:val="000000"/>
          <w:sz w:val="32"/>
          <w:szCs w:val="32"/>
          <w:highlight w:val="none"/>
        </w:rPr>
        <w:t>根据比选项目情况认为需要添加的其他资料</w:t>
      </w:r>
    </w:p>
    <w:p>
      <w:pPr>
        <w:pStyle w:val="2"/>
        <w:keepNext/>
        <w:keepLines/>
        <w:pageBreakBefore w:val="0"/>
        <w:widowControl w:val="0"/>
        <w:kinsoku/>
        <w:wordWrap/>
        <w:overflowPunct/>
        <w:topLinePunct w:val="0"/>
        <w:autoSpaceDE/>
        <w:autoSpaceDN/>
        <w:bidi w:val="0"/>
        <w:adjustRightInd/>
        <w:snapToGrid/>
        <w:spacing w:before="0" w:after="0" w:line="416" w:lineRule="auto"/>
        <w:textAlignment w:val="auto"/>
        <w:rPr>
          <w:rFonts w:hint="eastAsia" w:ascii="方正仿宋_GBK" w:hAnsi="方正仿宋_GBK" w:eastAsia="方正仿宋_GBK" w:cs="方正仿宋_GBK"/>
          <w:b w:val="0"/>
          <w:bCs w:val="0"/>
          <w:color w:val="000000"/>
          <w:sz w:val="28"/>
          <w:szCs w:val="28"/>
          <w:highlight w:val="none"/>
        </w:rPr>
      </w:pPr>
      <w:r>
        <w:rPr>
          <w:rFonts w:hint="eastAsia" w:ascii="方正仿宋_GBK" w:hAnsi="方正仿宋_GBK" w:eastAsia="方正仿宋_GBK" w:cs="方正仿宋_GBK"/>
          <w:b w:val="0"/>
          <w:bCs w:val="0"/>
          <w:color w:val="000000"/>
          <w:sz w:val="28"/>
          <w:szCs w:val="28"/>
          <w:highlight w:val="none"/>
        </w:rPr>
        <w:t>格式自拟</w:t>
      </w:r>
    </w:p>
    <w:p>
      <w:pPr>
        <w:spacing w:line="360" w:lineRule="auto"/>
        <w:ind w:firstLine="5880" w:firstLineChars="2100"/>
        <w:rPr>
          <w:rFonts w:hint="eastAsia" w:ascii="方正仿宋_GBK" w:hAnsi="方正仿宋_GBK" w:eastAsia="方正仿宋_GBK" w:cs="方正仿宋_GBK"/>
          <w:color w:val="000000"/>
          <w:sz w:val="28"/>
          <w:szCs w:val="28"/>
          <w:highlight w:val="none"/>
        </w:rPr>
        <w:sectPr>
          <w:footerReference r:id="rId9" w:type="default"/>
          <w:pgSz w:w="11906" w:h="16838"/>
          <w:pgMar w:top="1440" w:right="1134" w:bottom="1440" w:left="1134" w:header="851" w:footer="992" w:gutter="0"/>
          <w:pgNumType w:fmt="decimal"/>
          <w:cols w:space="720" w:num="1"/>
          <w:docGrid w:type="lines" w:linePitch="312" w:charSpace="0"/>
        </w:sectPr>
      </w:pPr>
    </w:p>
    <w:p>
      <w:pPr>
        <w:jc w:val="left"/>
        <w:rPr>
          <w:rFonts w:hint="eastAsia" w:ascii="方正仿宋_GBK" w:hAnsi="方正仿宋_GBK" w:eastAsia="方正仿宋_GBK" w:cs="方正仿宋_GBK"/>
          <w:b/>
          <w:bCs/>
          <w:color w:val="000000"/>
          <w:sz w:val="32"/>
          <w:szCs w:val="32"/>
          <w:highlight w:val="none"/>
        </w:rPr>
      </w:pPr>
      <w:r>
        <w:rPr>
          <w:rFonts w:hint="eastAsia" w:ascii="方正仿宋_GBK" w:hAnsi="方正仿宋_GBK" w:eastAsia="方正仿宋_GBK" w:cs="方正仿宋_GBK"/>
          <w:b/>
          <w:bCs/>
          <w:color w:val="000000"/>
          <w:sz w:val="32"/>
          <w:szCs w:val="32"/>
          <w:highlight w:val="none"/>
        </w:rPr>
        <w:t>十、合同文件</w:t>
      </w:r>
    </w:p>
    <w:p>
      <w:pPr>
        <w:spacing w:line="360" w:lineRule="auto"/>
        <w:jc w:val="center"/>
        <w:rPr>
          <w:rFonts w:hint="eastAsia" w:ascii="方正仿宋_GBK" w:hAnsi="方正仿宋_GBK" w:eastAsia="方正仿宋_GBK" w:cs="方正仿宋_GBK"/>
          <w:b/>
          <w:sz w:val="28"/>
          <w:szCs w:val="28"/>
          <w:highlight w:val="none"/>
        </w:rPr>
      </w:pPr>
      <w:r>
        <w:rPr>
          <w:rFonts w:hint="eastAsia" w:ascii="方正仿宋_GBK" w:hAnsi="方正仿宋_GBK" w:eastAsia="方正仿宋_GBK" w:cs="方正仿宋_GBK"/>
          <w:b/>
          <w:bCs/>
          <w:sz w:val="32"/>
          <w:szCs w:val="32"/>
          <w:highlight w:val="none"/>
          <w:lang w:val="en-US" w:eastAsia="zh-CN"/>
        </w:rPr>
        <w:t>2024年度轨道绿植租赁养护服务采购合同</w:t>
      </w:r>
    </w:p>
    <w:p>
      <w:pPr>
        <w:adjustRightInd w:val="0"/>
        <w:spacing w:line="360" w:lineRule="auto"/>
        <w:jc w:val="right"/>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【合同编号：              】</w:t>
      </w:r>
    </w:p>
    <w:p>
      <w:pPr>
        <w:spacing w:line="360" w:lineRule="auto"/>
        <w:rPr>
          <w:rFonts w:hint="eastAsia" w:ascii="方正仿宋_GBK" w:hAnsi="方正仿宋_GBK" w:eastAsia="方正仿宋_GBK" w:cs="方正仿宋_GBK"/>
          <w:b/>
          <w:sz w:val="28"/>
          <w:szCs w:val="28"/>
          <w:highlight w:val="none"/>
        </w:rPr>
      </w:pPr>
    </w:p>
    <w:p>
      <w:pPr>
        <w:spacing w:line="360" w:lineRule="auto"/>
        <w:rPr>
          <w:rFonts w:hint="eastAsia" w:ascii="方正仿宋_GBK" w:hAnsi="方正仿宋_GBK" w:eastAsia="方正仿宋_GBK" w:cs="方正仿宋_GBK"/>
          <w:b/>
          <w:color w:val="000000"/>
          <w:sz w:val="28"/>
          <w:szCs w:val="28"/>
          <w:highlight w:val="none"/>
        </w:rPr>
      </w:pPr>
      <w:r>
        <w:rPr>
          <w:rFonts w:hint="eastAsia" w:ascii="方正仿宋_GBK" w:hAnsi="方正仿宋_GBK" w:eastAsia="方正仿宋_GBK" w:cs="方正仿宋_GBK"/>
          <w:b/>
          <w:bCs/>
          <w:color w:val="000000"/>
          <w:kern w:val="0"/>
          <w:sz w:val="28"/>
          <w:szCs w:val="28"/>
          <w:highlight w:val="none"/>
        </w:rPr>
        <w:t>甲 方：</w:t>
      </w:r>
      <w:r>
        <w:rPr>
          <w:rFonts w:hint="eastAsia" w:ascii="方正仿宋_GBK" w:hAnsi="方正仿宋_GBK" w:eastAsia="方正仿宋_GBK" w:cs="方正仿宋_GBK"/>
          <w:color w:val="000000"/>
          <w:kern w:val="0"/>
          <w:sz w:val="28"/>
          <w:szCs w:val="28"/>
          <w:highlight w:val="none"/>
          <w:u w:val="single"/>
        </w:rPr>
        <w:t>重庆通邑智慧城市运营管理有限公司</w:t>
      </w:r>
    </w:p>
    <w:p>
      <w:pPr>
        <w:spacing w:line="360" w:lineRule="auto"/>
        <w:rPr>
          <w:rFonts w:hint="eastAsia" w:ascii="方正仿宋_GBK" w:hAnsi="方正仿宋_GBK" w:eastAsia="方正仿宋_GBK" w:cs="方正仿宋_GBK"/>
          <w:b/>
          <w:color w:val="000000"/>
          <w:sz w:val="28"/>
          <w:szCs w:val="28"/>
          <w:highlight w:val="none"/>
        </w:rPr>
      </w:pPr>
      <w:r>
        <w:rPr>
          <w:rFonts w:hint="eastAsia" w:ascii="方正仿宋_GBK" w:hAnsi="方正仿宋_GBK" w:eastAsia="方正仿宋_GBK" w:cs="方正仿宋_GBK"/>
          <w:b/>
          <w:color w:val="000000"/>
          <w:sz w:val="28"/>
          <w:szCs w:val="28"/>
          <w:highlight w:val="none"/>
        </w:rPr>
        <w:t>地 址：</w:t>
      </w:r>
      <w:r>
        <w:rPr>
          <w:rFonts w:hint="eastAsia" w:ascii="方正仿宋_GBK" w:hAnsi="方正仿宋_GBK" w:eastAsia="方正仿宋_GBK" w:cs="方正仿宋_GBK"/>
          <w:color w:val="000000"/>
          <w:kern w:val="0"/>
          <w:sz w:val="28"/>
          <w:szCs w:val="28"/>
          <w:highlight w:val="none"/>
          <w:u w:val="single"/>
        </w:rPr>
        <w:t>重庆市南岸区腾龙大道58号附25号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b/>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8"/>
          <w:szCs w:val="28"/>
          <w:highlight w:val="none"/>
        </w:rPr>
      </w:pPr>
      <w:r>
        <w:rPr>
          <w:rFonts w:hint="eastAsia" w:ascii="方正仿宋_GBK" w:hAnsi="方正仿宋_GBK" w:eastAsia="方正仿宋_GBK" w:cs="方正仿宋_GBK"/>
          <w:b/>
          <w:sz w:val="28"/>
          <w:szCs w:val="28"/>
          <w:highlight w:val="none"/>
        </w:rPr>
        <w:t>乙 方：</w:t>
      </w:r>
      <w:r>
        <w:rPr>
          <w:rFonts w:hint="eastAsia" w:ascii="方正仿宋_GBK" w:hAnsi="方正仿宋_GBK" w:eastAsia="方正仿宋_GBK" w:cs="方正仿宋_GBK"/>
          <w:b/>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b/>
          <w:sz w:val="28"/>
          <w:szCs w:val="28"/>
          <w:highlight w:val="none"/>
          <w:lang w:val="en-US" w:eastAsia="zh-CN"/>
        </w:rPr>
      </w:pPr>
      <w:r>
        <w:rPr>
          <w:rFonts w:hint="eastAsia" w:ascii="方正仿宋_GBK" w:hAnsi="方正仿宋_GBK" w:eastAsia="方正仿宋_GBK" w:cs="方正仿宋_GBK"/>
          <w:b/>
          <w:sz w:val="28"/>
          <w:szCs w:val="28"/>
          <w:highlight w:val="none"/>
          <w:lang w:val="en-US" w:eastAsia="zh-CN"/>
        </w:rPr>
        <w:t>地 址：</w:t>
      </w:r>
      <w:r>
        <w:rPr>
          <w:rFonts w:hint="eastAsia" w:ascii="方正仿宋_GBK" w:hAnsi="方正仿宋_GBK" w:eastAsia="方正仿宋_GBK" w:cs="方正仿宋_GBK"/>
          <w:b/>
          <w:sz w:val="28"/>
          <w:szCs w:val="28"/>
          <w:highlight w:val="none"/>
          <w:u w:val="single"/>
          <w:lang w:val="en-US" w:eastAsia="zh-CN"/>
        </w:rPr>
        <w:t xml:space="preserve">                        </w:t>
      </w:r>
    </w:p>
    <w:p>
      <w:pPr>
        <w:ind w:firstLine="560" w:firstLineChars="200"/>
        <w:rPr>
          <w:rFonts w:hint="eastAsia" w:ascii="方正仿宋_GBK" w:hAnsi="方正仿宋_GBK" w:eastAsia="方正仿宋_GBK" w:cs="方正仿宋_GBK"/>
          <w:color w:val="auto"/>
          <w:sz w:val="28"/>
          <w:szCs w:val="28"/>
          <w:highlight w:val="none"/>
        </w:rPr>
      </w:pP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根据《中华人民共和国</w:t>
      </w:r>
      <w:r>
        <w:rPr>
          <w:rFonts w:hint="eastAsia" w:ascii="方正仿宋_GBK" w:hAnsi="方正仿宋_GBK" w:eastAsia="方正仿宋_GBK" w:cs="方正仿宋_GBK"/>
          <w:color w:val="auto"/>
          <w:sz w:val="28"/>
          <w:szCs w:val="28"/>
          <w:highlight w:val="none"/>
          <w:lang w:val="en-US" w:eastAsia="zh-CN"/>
        </w:rPr>
        <w:t>民法典</w:t>
      </w:r>
      <w:r>
        <w:rPr>
          <w:rFonts w:hint="eastAsia" w:ascii="方正仿宋_GBK" w:hAnsi="方正仿宋_GBK" w:eastAsia="方正仿宋_GBK" w:cs="方正仿宋_GBK"/>
          <w:color w:val="auto"/>
          <w:sz w:val="28"/>
          <w:szCs w:val="28"/>
          <w:highlight w:val="none"/>
        </w:rPr>
        <w:t>》、《城市园林绿化养护条例》及相关法律法规的规定，甲乙双方在公平、自愿、平等的基础上，就</w:t>
      </w:r>
      <w:r>
        <w:rPr>
          <w:rFonts w:hint="eastAsia" w:ascii="方正仿宋_GBK" w:hAnsi="方正仿宋_GBK" w:eastAsia="方正仿宋_GBK" w:cs="方正仿宋_GBK"/>
          <w:color w:val="auto"/>
          <w:sz w:val="28"/>
          <w:szCs w:val="28"/>
          <w:highlight w:val="none"/>
          <w:u w:val="single"/>
          <w:lang w:val="en-US" w:eastAsia="zh-CN"/>
        </w:rPr>
        <w:t>2024年度轨道</w:t>
      </w:r>
      <w:r>
        <w:rPr>
          <w:rFonts w:hint="eastAsia" w:ascii="方正仿宋_GBK" w:hAnsi="方正仿宋_GBK" w:eastAsia="方正仿宋_GBK" w:cs="方正仿宋_GBK"/>
          <w:b w:val="0"/>
          <w:bCs/>
          <w:sz w:val="28"/>
          <w:szCs w:val="28"/>
          <w:highlight w:val="none"/>
          <w:u w:val="single"/>
          <w:lang w:val="en-US" w:eastAsia="zh-CN"/>
        </w:rPr>
        <w:t>1、2、4、9、10号线保洁项目98个站点和台商车辆段的</w:t>
      </w:r>
      <w:r>
        <w:rPr>
          <w:rFonts w:hint="eastAsia" w:ascii="方正仿宋_GBK" w:hAnsi="方正仿宋_GBK" w:eastAsia="方正仿宋_GBK" w:cs="方正仿宋_GBK"/>
          <w:color w:val="auto"/>
          <w:sz w:val="28"/>
          <w:szCs w:val="28"/>
          <w:highlight w:val="none"/>
          <w:u w:val="single"/>
          <w:lang w:val="en-US" w:eastAsia="zh-CN"/>
        </w:rPr>
        <w:t>绿植租赁养护服务和室外绿化养护服务</w:t>
      </w:r>
      <w:r>
        <w:rPr>
          <w:rFonts w:hint="eastAsia" w:ascii="方正仿宋_GBK" w:hAnsi="方正仿宋_GBK" w:eastAsia="方正仿宋_GBK" w:cs="方正仿宋_GBK"/>
          <w:b w:val="0"/>
          <w:bCs/>
          <w:sz w:val="28"/>
          <w:szCs w:val="28"/>
          <w:highlight w:val="none"/>
          <w:lang w:eastAsia="zh-CN"/>
        </w:rPr>
        <w:t>友好协商，达成如下共识，以资信守。</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方正仿宋_GBK" w:hAnsi="方正仿宋_GBK" w:eastAsia="方正仿宋_GBK" w:cs="方正仿宋_GBK"/>
          <w:b/>
          <w:bCs w:val="0"/>
          <w:sz w:val="28"/>
          <w:szCs w:val="28"/>
          <w:highlight w:val="none"/>
          <w:lang w:eastAsia="zh-CN"/>
        </w:rPr>
      </w:pPr>
      <w:r>
        <w:rPr>
          <w:rFonts w:hint="eastAsia" w:ascii="方正仿宋_GBK" w:hAnsi="方正仿宋_GBK" w:eastAsia="方正仿宋_GBK" w:cs="方正仿宋_GBK"/>
          <w:b/>
          <w:bCs w:val="0"/>
          <w:sz w:val="28"/>
          <w:szCs w:val="28"/>
          <w:highlight w:val="none"/>
          <w:lang w:val="en-US" w:eastAsia="zh-CN"/>
        </w:rPr>
        <w:t xml:space="preserve">第一条 </w:t>
      </w:r>
      <w:r>
        <w:rPr>
          <w:rFonts w:hint="eastAsia" w:ascii="方正仿宋_GBK" w:hAnsi="方正仿宋_GBK" w:eastAsia="方正仿宋_GBK" w:cs="方正仿宋_GBK"/>
          <w:b/>
          <w:bCs w:val="0"/>
          <w:sz w:val="28"/>
          <w:szCs w:val="28"/>
          <w:highlight w:val="none"/>
          <w:lang w:eastAsia="zh-CN"/>
        </w:rPr>
        <w:t xml:space="preserve"> </w:t>
      </w:r>
      <w:r>
        <w:rPr>
          <w:rFonts w:hint="eastAsia" w:ascii="方正仿宋_GBK" w:hAnsi="方正仿宋_GBK" w:eastAsia="方正仿宋_GBK" w:cs="方正仿宋_GBK"/>
          <w:b/>
          <w:bCs w:val="0"/>
          <w:sz w:val="28"/>
          <w:szCs w:val="28"/>
          <w:highlight w:val="none"/>
          <w:lang w:val="en-US" w:eastAsia="zh-CN"/>
        </w:rPr>
        <w:t>服务范围</w:t>
      </w:r>
    </w:p>
    <w:p>
      <w:pPr>
        <w:pStyle w:val="2"/>
        <w:keepNext/>
        <w:keepLines/>
        <w:pageBreakBefore w:val="0"/>
        <w:widowControl w:val="0"/>
        <w:kinsoku/>
        <w:wordWrap/>
        <w:overflowPunct/>
        <w:topLinePunct w:val="0"/>
        <w:autoSpaceDE/>
        <w:autoSpaceDN/>
        <w:bidi w:val="0"/>
        <w:adjustRightInd/>
        <w:snapToGrid/>
        <w:spacing w:before="0" w:after="0" w:line="600" w:lineRule="exact"/>
        <w:ind w:firstLine="560" w:firstLineChars="200"/>
        <w:textAlignment w:val="auto"/>
        <w:rPr>
          <w:rFonts w:hint="eastAsia"/>
          <w:b w:val="0"/>
          <w:bCs w:val="0"/>
          <w:highlight w:val="none"/>
          <w:u w:val="none"/>
        </w:rPr>
      </w:pPr>
      <w:r>
        <w:rPr>
          <w:rFonts w:hint="eastAsia" w:ascii="方正仿宋_GBK" w:hAnsi="方正仿宋_GBK" w:eastAsia="方正仿宋_GBK" w:cs="方正仿宋_GBK"/>
          <w:b w:val="0"/>
          <w:bCs w:val="0"/>
          <w:color w:val="auto"/>
          <w:sz w:val="28"/>
          <w:szCs w:val="28"/>
          <w:highlight w:val="none"/>
          <w:u w:val="none"/>
          <w:lang w:val="en-US" w:eastAsia="zh-CN"/>
        </w:rPr>
        <w:t>2024年度轨道</w:t>
      </w:r>
      <w:r>
        <w:rPr>
          <w:rFonts w:hint="eastAsia" w:ascii="方正仿宋_GBK" w:hAnsi="方正仿宋_GBK" w:eastAsia="方正仿宋_GBK" w:cs="方正仿宋_GBK"/>
          <w:b w:val="0"/>
          <w:bCs w:val="0"/>
          <w:sz w:val="28"/>
          <w:szCs w:val="28"/>
          <w:highlight w:val="none"/>
          <w:u w:val="none"/>
          <w:lang w:val="en-US" w:eastAsia="zh-CN"/>
        </w:rPr>
        <w:t>1、2、4、9、10号线保洁项目98个站点和台商车辆段的</w:t>
      </w:r>
      <w:r>
        <w:rPr>
          <w:rFonts w:hint="eastAsia" w:ascii="方正仿宋_GBK" w:hAnsi="方正仿宋_GBK" w:eastAsia="方正仿宋_GBK" w:cs="方正仿宋_GBK"/>
          <w:b w:val="0"/>
          <w:bCs w:val="0"/>
          <w:color w:val="auto"/>
          <w:sz w:val="28"/>
          <w:szCs w:val="28"/>
          <w:highlight w:val="none"/>
          <w:u w:val="none"/>
          <w:lang w:val="en-US" w:eastAsia="zh-CN"/>
        </w:rPr>
        <w:t>绿植租赁养护服务和室外绿化养护服务。</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方正仿宋_GBK" w:hAnsi="方正仿宋_GBK" w:eastAsia="方正仿宋_GBK" w:cs="方正仿宋_GBK"/>
          <w:b/>
          <w:bCs w:val="0"/>
          <w:sz w:val="28"/>
          <w:szCs w:val="28"/>
          <w:highlight w:val="none"/>
          <w:lang w:val="en-US" w:eastAsia="zh-CN"/>
        </w:rPr>
      </w:pPr>
      <w:r>
        <w:rPr>
          <w:rFonts w:hint="eastAsia" w:ascii="方正仿宋_GBK" w:hAnsi="方正仿宋_GBK" w:eastAsia="方正仿宋_GBK" w:cs="方正仿宋_GBK"/>
          <w:b/>
          <w:bCs w:val="0"/>
          <w:sz w:val="28"/>
          <w:szCs w:val="28"/>
          <w:highlight w:val="none"/>
          <w:lang w:val="en-US" w:eastAsia="zh-CN"/>
        </w:rPr>
        <w:t>第二条  服务要求</w:t>
      </w:r>
    </w:p>
    <w:p>
      <w:pPr>
        <w:pageBreakBefore w:val="0"/>
        <w:numPr>
          <w:ilvl w:val="0"/>
          <w:numId w:val="9"/>
        </w:numPr>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b w:val="0"/>
          <w:bCs w:val="0"/>
          <w:sz w:val="28"/>
          <w:szCs w:val="28"/>
          <w:highlight w:val="none"/>
          <w:u w:val="none"/>
          <w:lang w:val="en-US" w:eastAsia="zh-CN"/>
        </w:rPr>
      </w:pPr>
      <w:r>
        <w:rPr>
          <w:rFonts w:hint="eastAsia" w:ascii="方正仿宋_GBK" w:hAnsi="方正仿宋_GBK" w:eastAsia="方正仿宋_GBK" w:cs="方正仿宋_GBK"/>
          <w:b w:val="0"/>
          <w:bCs w:val="0"/>
          <w:sz w:val="28"/>
          <w:szCs w:val="28"/>
          <w:highlight w:val="none"/>
          <w:u w:val="none"/>
          <w:lang w:val="en-US" w:eastAsia="zh-CN"/>
        </w:rPr>
        <w:t>配送地点：根据各项目要求将绿植配送到各站点和车辆段指定地点。</w:t>
      </w:r>
    </w:p>
    <w:p>
      <w:pPr>
        <w:pageBreakBefore w:val="0"/>
        <w:numPr>
          <w:ilvl w:val="0"/>
          <w:numId w:val="9"/>
        </w:numPr>
        <w:kinsoku/>
        <w:wordWrap/>
        <w:overflowPunct/>
        <w:topLinePunct w:val="0"/>
        <w:autoSpaceDE/>
        <w:autoSpaceDN/>
        <w:bidi w:val="0"/>
        <w:adjustRightInd/>
        <w:snapToGrid/>
        <w:spacing w:line="600" w:lineRule="exact"/>
        <w:ind w:left="0" w:leftChars="0" w:firstLine="560" w:firstLineChars="200"/>
        <w:rPr>
          <w:rFonts w:hint="eastAsia" w:ascii="方正仿宋_GBK" w:hAnsi="方正仿宋_GBK" w:eastAsia="方正仿宋_GBK" w:cs="方正仿宋_GBK"/>
          <w:b w:val="0"/>
          <w:bCs w:val="0"/>
          <w:sz w:val="28"/>
          <w:szCs w:val="28"/>
          <w:highlight w:val="none"/>
          <w:u w:val="none"/>
          <w:lang w:val="en-US" w:eastAsia="zh-CN"/>
        </w:rPr>
      </w:pPr>
      <w:r>
        <w:rPr>
          <w:rFonts w:hint="eastAsia" w:ascii="方正仿宋_GBK" w:hAnsi="方正仿宋_GBK" w:eastAsia="方正仿宋_GBK" w:cs="方正仿宋_GBK"/>
          <w:b w:val="0"/>
          <w:bCs w:val="0"/>
          <w:sz w:val="28"/>
          <w:szCs w:val="28"/>
          <w:highlight w:val="none"/>
          <w:u w:val="none"/>
          <w:lang w:val="en-US" w:eastAsia="zh-CN"/>
        </w:rPr>
        <w:t>绿植长势：株型饱满、表面光泽、叶片均匀分布，无枯枝干叶、无病虫害、干净无尘。</w:t>
      </w:r>
    </w:p>
    <w:p>
      <w:pPr>
        <w:pageBreakBefore w:val="0"/>
        <w:numPr>
          <w:ilvl w:val="0"/>
          <w:numId w:val="9"/>
        </w:numPr>
        <w:kinsoku/>
        <w:wordWrap/>
        <w:overflowPunct/>
        <w:topLinePunct w:val="0"/>
        <w:autoSpaceDE/>
        <w:autoSpaceDN/>
        <w:bidi w:val="0"/>
        <w:adjustRightInd/>
        <w:snapToGrid/>
        <w:spacing w:line="600" w:lineRule="exact"/>
        <w:ind w:left="0" w:leftChars="0" w:firstLine="560" w:firstLineChars="200"/>
        <w:rPr>
          <w:rFonts w:hint="eastAsia" w:ascii="方正仿宋_GBK" w:hAnsi="方正仿宋_GBK" w:eastAsia="方正仿宋_GBK" w:cs="方正仿宋_GBK"/>
          <w:b w:val="0"/>
          <w:bCs w:val="0"/>
          <w:sz w:val="28"/>
          <w:szCs w:val="28"/>
          <w:highlight w:val="none"/>
          <w:u w:val="none"/>
          <w:lang w:val="en-US" w:eastAsia="zh-CN"/>
        </w:rPr>
      </w:pPr>
      <w:r>
        <w:rPr>
          <w:rFonts w:hint="eastAsia" w:ascii="方正仿宋_GBK" w:hAnsi="方正仿宋_GBK" w:eastAsia="方正仿宋_GBK" w:cs="方正仿宋_GBK"/>
          <w:b w:val="0"/>
          <w:bCs w:val="0"/>
          <w:sz w:val="28"/>
          <w:szCs w:val="28"/>
          <w:highlight w:val="none"/>
          <w:u w:val="none"/>
          <w:lang w:val="en-US" w:eastAsia="zh-CN"/>
        </w:rPr>
        <w:t>绿植盆器：统一、美观，干净、整洁，且摆放整齐。</w:t>
      </w:r>
    </w:p>
    <w:p>
      <w:pPr>
        <w:pStyle w:val="2"/>
        <w:keepNext/>
        <w:keepLines/>
        <w:pageBreakBefore w:val="0"/>
        <w:widowControl w:val="0"/>
        <w:kinsoku/>
        <w:wordWrap/>
        <w:overflowPunct/>
        <w:topLinePunct w:val="0"/>
        <w:autoSpaceDE/>
        <w:autoSpaceDN/>
        <w:bidi w:val="0"/>
        <w:adjustRightInd/>
        <w:snapToGrid/>
        <w:spacing w:before="0" w:after="0" w:line="600" w:lineRule="exact"/>
        <w:ind w:firstLine="560" w:firstLineChars="200"/>
        <w:textAlignment w:val="auto"/>
        <w:rPr>
          <w:rFonts w:hint="eastAsia" w:ascii="方正仿宋_GBK" w:hAnsi="方正仿宋_GBK" w:eastAsia="方正仿宋_GBK" w:cs="方正仿宋_GBK"/>
          <w:b w:val="0"/>
          <w:bCs w:val="0"/>
          <w:sz w:val="28"/>
          <w:szCs w:val="28"/>
          <w:highlight w:val="none"/>
          <w:u w:val="none"/>
          <w:lang w:val="en-US" w:eastAsia="zh-CN"/>
        </w:rPr>
      </w:pPr>
      <w:r>
        <w:rPr>
          <w:rFonts w:hint="eastAsia" w:ascii="方正仿宋_GBK" w:hAnsi="方正仿宋_GBK" w:eastAsia="方正仿宋_GBK" w:cs="方正仿宋_GBK"/>
          <w:b w:val="0"/>
          <w:bCs w:val="0"/>
          <w:sz w:val="28"/>
          <w:szCs w:val="28"/>
          <w:highlight w:val="none"/>
          <w:u w:val="none"/>
          <w:lang w:val="en-US" w:eastAsia="zh-CN"/>
        </w:rPr>
        <w:t>4、绿植品种：绿植多样性，包括大绿萝柱、万年青、小绿萝等，按积极更换植物品种且符合各项目要求。</w:t>
      </w:r>
    </w:p>
    <w:p>
      <w:pPr>
        <w:pStyle w:val="2"/>
        <w:keepNext/>
        <w:keepLines/>
        <w:pageBreakBefore w:val="0"/>
        <w:widowControl w:val="0"/>
        <w:kinsoku/>
        <w:wordWrap/>
        <w:overflowPunct/>
        <w:topLinePunct w:val="0"/>
        <w:autoSpaceDE/>
        <w:autoSpaceDN/>
        <w:bidi w:val="0"/>
        <w:adjustRightInd/>
        <w:snapToGrid/>
        <w:spacing w:before="0" w:after="0" w:line="600" w:lineRule="exact"/>
        <w:ind w:firstLine="560" w:firstLineChars="200"/>
        <w:textAlignment w:val="auto"/>
        <w:rPr>
          <w:rFonts w:hint="eastAsia" w:ascii="方正仿宋_GBK" w:hAnsi="方正仿宋_GBK" w:eastAsia="方正仿宋_GBK" w:cs="方正仿宋_GBK"/>
          <w:b w:val="0"/>
          <w:bCs/>
          <w:color w:val="000000"/>
          <w:kern w:val="2"/>
          <w:sz w:val="28"/>
          <w:szCs w:val="28"/>
          <w:highlight w:val="none"/>
          <w:lang w:val="en-US" w:eastAsia="zh-CN" w:bidi="ar-SA"/>
        </w:rPr>
      </w:pPr>
      <w:r>
        <w:rPr>
          <w:rFonts w:hint="eastAsia" w:ascii="方正仿宋_GBK" w:hAnsi="方正仿宋_GBK" w:eastAsia="方正仿宋_GBK" w:cs="方正仿宋_GBK"/>
          <w:b w:val="0"/>
          <w:bCs w:val="0"/>
          <w:sz w:val="28"/>
          <w:szCs w:val="28"/>
          <w:highlight w:val="none"/>
          <w:u w:val="none"/>
          <w:lang w:val="en-US" w:eastAsia="zh-CN"/>
        </w:rPr>
        <w:t>5、绿植型号：大型植物植株高度1米以上；中型植物植物高度0.8米-1</w:t>
      </w:r>
      <w:r>
        <w:rPr>
          <w:rFonts w:hint="eastAsia" w:ascii="方正仿宋_GBK" w:hAnsi="方正仿宋_GBK" w:eastAsia="方正仿宋_GBK" w:cs="方正仿宋_GBK"/>
          <w:b w:val="0"/>
          <w:bCs/>
          <w:color w:val="000000"/>
          <w:kern w:val="2"/>
          <w:sz w:val="28"/>
          <w:szCs w:val="28"/>
          <w:highlight w:val="none"/>
          <w:lang w:val="en-US" w:eastAsia="zh-CN" w:bidi="ar-SA"/>
        </w:rPr>
        <w:t>米；小型植物0.8米以下。</w:t>
      </w:r>
    </w:p>
    <w:p>
      <w:pPr>
        <w:pStyle w:val="2"/>
        <w:keepNext/>
        <w:keepLines/>
        <w:pageBreakBefore w:val="0"/>
        <w:widowControl w:val="0"/>
        <w:kinsoku/>
        <w:wordWrap/>
        <w:overflowPunct/>
        <w:topLinePunct w:val="0"/>
        <w:autoSpaceDE/>
        <w:autoSpaceDN/>
        <w:bidi w:val="0"/>
        <w:adjustRightInd/>
        <w:snapToGrid/>
        <w:spacing w:before="0" w:after="0" w:line="600" w:lineRule="exact"/>
        <w:ind w:firstLine="560" w:firstLineChars="200"/>
        <w:textAlignment w:val="auto"/>
        <w:rPr>
          <w:rFonts w:hint="eastAsia" w:ascii="方正仿宋_GBK" w:hAnsi="方正仿宋_GBK" w:eastAsia="方正仿宋_GBK" w:cs="方正仿宋_GBK"/>
          <w:b w:val="0"/>
          <w:bCs/>
          <w:color w:val="000000"/>
          <w:kern w:val="2"/>
          <w:sz w:val="28"/>
          <w:szCs w:val="28"/>
          <w:highlight w:val="none"/>
          <w:lang w:val="en-US" w:eastAsia="zh-CN" w:bidi="ar-SA"/>
        </w:rPr>
      </w:pPr>
      <w:r>
        <w:rPr>
          <w:rFonts w:hint="eastAsia" w:ascii="方正仿宋_GBK" w:hAnsi="方正仿宋_GBK" w:eastAsia="方正仿宋_GBK" w:cs="方正仿宋_GBK"/>
          <w:b w:val="0"/>
          <w:bCs/>
          <w:color w:val="000000"/>
          <w:kern w:val="2"/>
          <w:sz w:val="28"/>
          <w:szCs w:val="28"/>
          <w:highlight w:val="none"/>
          <w:lang w:val="en-US" w:eastAsia="zh-CN" w:bidi="ar-SA"/>
        </w:rPr>
        <w:t>6、日常养护：每周至少1次对项目各站点、车辆段的所有绿植租赁进行全覆盖日常养护，包括施肥、浇水、防治病虫害、清理枯叶、绿植更换、绿植和盆器清洁、补栽、除草、修剪等工作。</w:t>
      </w:r>
    </w:p>
    <w:p>
      <w:pPr>
        <w:pStyle w:val="2"/>
        <w:keepNext/>
        <w:keepLines/>
        <w:pageBreakBefore w:val="0"/>
        <w:widowControl w:val="0"/>
        <w:kinsoku/>
        <w:wordWrap/>
        <w:overflowPunct/>
        <w:topLinePunct w:val="0"/>
        <w:autoSpaceDE/>
        <w:autoSpaceDN/>
        <w:bidi w:val="0"/>
        <w:adjustRightInd/>
        <w:snapToGrid/>
        <w:spacing w:before="0" w:after="0" w:line="600" w:lineRule="exact"/>
        <w:ind w:firstLine="560" w:firstLineChars="200"/>
        <w:textAlignment w:val="auto"/>
        <w:rPr>
          <w:rFonts w:hint="eastAsia" w:ascii="方正仿宋_GBK" w:hAnsi="方正仿宋_GBK" w:eastAsia="方正仿宋_GBK" w:cs="方正仿宋_GBK"/>
          <w:b w:val="0"/>
          <w:bCs/>
          <w:color w:val="000000"/>
          <w:kern w:val="2"/>
          <w:sz w:val="28"/>
          <w:szCs w:val="28"/>
          <w:highlight w:val="none"/>
          <w:lang w:val="en-US" w:eastAsia="zh-CN" w:bidi="ar-SA"/>
        </w:rPr>
      </w:pPr>
      <w:r>
        <w:rPr>
          <w:rFonts w:hint="eastAsia" w:ascii="方正仿宋_GBK" w:hAnsi="方正仿宋_GBK" w:eastAsia="方正仿宋_GBK" w:cs="方正仿宋_GBK"/>
          <w:b w:val="0"/>
          <w:bCs/>
          <w:color w:val="000000"/>
          <w:kern w:val="2"/>
          <w:sz w:val="28"/>
          <w:szCs w:val="28"/>
          <w:highlight w:val="none"/>
          <w:lang w:val="en-US" w:eastAsia="zh-CN" w:bidi="ar-SA"/>
        </w:rPr>
        <w:t>7、积极响应：应甲方要求，积极响应各项目站点、车辆段的工作要求，如：绿化特约服务、重大节日及重要活动绿化养护、创优、创标、创卫等。</w:t>
      </w:r>
    </w:p>
    <w:p>
      <w:pPr>
        <w:ind w:firstLine="560" w:firstLineChars="200"/>
        <w:rPr>
          <w:rFonts w:hint="default"/>
          <w:highlight w:val="none"/>
          <w:lang w:val="en-US" w:eastAsia="zh-CN"/>
        </w:rPr>
      </w:pPr>
      <w:r>
        <w:rPr>
          <w:rFonts w:hint="eastAsia" w:ascii="方正仿宋_GBK" w:hAnsi="方正仿宋_GBK" w:eastAsia="方正仿宋_GBK" w:cs="方正仿宋_GBK"/>
          <w:b w:val="0"/>
          <w:bCs/>
          <w:color w:val="000000"/>
          <w:kern w:val="2"/>
          <w:sz w:val="28"/>
          <w:szCs w:val="28"/>
          <w:highlight w:val="none"/>
          <w:lang w:val="en-US" w:eastAsia="zh-CN" w:bidi="ar-SA"/>
        </w:rPr>
        <w:t>8、本项目配备现场养护人员5名，所有人员须持有园林绿化类证书且年龄55岁以下。（每条线配备1名专职养护人员且不得随意更换，如需更换需获得甲方同意）</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方正仿宋_GBK" w:hAnsi="方正仿宋_GBK" w:eastAsia="方正仿宋_GBK" w:cs="方正仿宋_GBK"/>
          <w:b/>
          <w:bCs w:val="0"/>
          <w:sz w:val="28"/>
          <w:szCs w:val="28"/>
          <w:highlight w:val="none"/>
          <w:lang w:eastAsia="zh-CN"/>
        </w:rPr>
      </w:pPr>
      <w:r>
        <w:rPr>
          <w:rFonts w:hint="eastAsia" w:ascii="方正仿宋_GBK" w:hAnsi="方正仿宋_GBK" w:eastAsia="方正仿宋_GBK" w:cs="方正仿宋_GBK"/>
          <w:b/>
          <w:bCs w:val="0"/>
          <w:sz w:val="28"/>
          <w:szCs w:val="28"/>
          <w:highlight w:val="none"/>
          <w:lang w:val="en-US" w:eastAsia="zh-CN"/>
        </w:rPr>
        <w:t>第三条  服务数量</w:t>
      </w:r>
    </w:p>
    <w:p>
      <w:pPr>
        <w:pageBreakBefore w:val="0"/>
        <w:kinsoku/>
        <w:wordWrap/>
        <w:overflowPunct/>
        <w:topLinePunct w:val="0"/>
        <w:autoSpaceDE/>
        <w:autoSpaceDN/>
        <w:bidi w:val="0"/>
        <w:adjustRightInd/>
        <w:snapToGrid/>
        <w:spacing w:line="600" w:lineRule="exact"/>
        <w:ind w:firstLine="560" w:firstLineChars="200"/>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根据重庆市轨道交通1、2、4、9、10号线</w:t>
      </w:r>
      <w:r>
        <w:rPr>
          <w:rFonts w:hint="eastAsia" w:ascii="方正仿宋_GBK" w:hAnsi="方正仿宋_GBK" w:eastAsia="方正仿宋_GBK" w:cs="方正仿宋_GBK"/>
          <w:color w:val="auto"/>
          <w:sz w:val="28"/>
          <w:szCs w:val="28"/>
          <w:highlight w:val="none"/>
          <w:lang w:val="en-US" w:eastAsia="zh-CN"/>
        </w:rPr>
        <w:t>保洁项目</w:t>
      </w:r>
      <w:r>
        <w:rPr>
          <w:rFonts w:hint="eastAsia" w:ascii="方正仿宋_GBK" w:hAnsi="方正仿宋_GBK" w:eastAsia="方正仿宋_GBK" w:cs="方正仿宋_GBK"/>
          <w:color w:val="auto"/>
          <w:sz w:val="28"/>
          <w:szCs w:val="28"/>
          <w:highlight w:val="none"/>
        </w:rPr>
        <w:t>各站点</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车辆段现行绿植租赁养护需求，</w:t>
      </w:r>
      <w:r>
        <w:rPr>
          <w:rFonts w:hint="eastAsia" w:ascii="方正仿宋_GBK" w:hAnsi="方正仿宋_GBK" w:eastAsia="方正仿宋_GBK" w:cs="方正仿宋_GBK"/>
          <w:color w:val="auto"/>
          <w:sz w:val="28"/>
          <w:szCs w:val="28"/>
          <w:highlight w:val="none"/>
        </w:rPr>
        <w:t>需</w:t>
      </w:r>
      <w:r>
        <w:rPr>
          <w:rFonts w:hint="eastAsia" w:ascii="方正仿宋_GBK" w:hAnsi="方正仿宋_GBK" w:eastAsia="方正仿宋_GBK" w:cs="方正仿宋_GBK"/>
          <w:color w:val="auto"/>
          <w:sz w:val="28"/>
          <w:szCs w:val="28"/>
          <w:highlight w:val="none"/>
          <w:lang w:val="en-US" w:eastAsia="zh-CN"/>
        </w:rPr>
        <w:t>提供</w:t>
      </w:r>
      <w:r>
        <w:rPr>
          <w:rFonts w:hint="eastAsia" w:ascii="方正仿宋_GBK" w:hAnsi="方正仿宋_GBK" w:eastAsia="方正仿宋_GBK" w:cs="方正仿宋_GBK"/>
          <w:color w:val="auto"/>
          <w:sz w:val="28"/>
          <w:szCs w:val="28"/>
          <w:highlight w:val="none"/>
        </w:rPr>
        <w:t>大型绿植（</w:t>
      </w:r>
      <w:r>
        <w:rPr>
          <w:rFonts w:hint="eastAsia" w:ascii="方正仿宋_GBK" w:hAnsi="方正仿宋_GBK" w:eastAsia="方正仿宋_GBK" w:cs="方正仿宋_GBK"/>
          <w:color w:val="auto"/>
          <w:sz w:val="28"/>
          <w:szCs w:val="28"/>
          <w:highlight w:val="none"/>
          <w:lang w:val="en-US" w:eastAsia="zh-CN"/>
        </w:rPr>
        <w:t>植株高度1米以上</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u w:val="single"/>
          <w:lang w:val="en-US" w:eastAsia="zh-CN"/>
        </w:rPr>
        <w:t>596</w:t>
      </w:r>
      <w:r>
        <w:rPr>
          <w:rFonts w:hint="eastAsia" w:ascii="方正仿宋_GBK" w:hAnsi="方正仿宋_GBK" w:eastAsia="方正仿宋_GBK" w:cs="方正仿宋_GBK"/>
          <w:color w:val="auto"/>
          <w:sz w:val="28"/>
          <w:szCs w:val="28"/>
          <w:highlight w:val="none"/>
        </w:rPr>
        <w:t>株</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中型绿植（</w:t>
      </w:r>
      <w:r>
        <w:rPr>
          <w:rFonts w:hint="eastAsia" w:ascii="方正仿宋_GBK" w:hAnsi="方正仿宋_GBK" w:eastAsia="方正仿宋_GBK" w:cs="方正仿宋_GBK"/>
          <w:color w:val="auto"/>
          <w:sz w:val="28"/>
          <w:szCs w:val="28"/>
          <w:highlight w:val="none"/>
          <w:lang w:val="en-US" w:eastAsia="zh-CN"/>
        </w:rPr>
        <w:t>植株高度0.8米-1米</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u w:val="single"/>
          <w:lang w:val="en-US" w:eastAsia="zh-CN"/>
        </w:rPr>
        <w:t>1934</w:t>
      </w:r>
      <w:r>
        <w:rPr>
          <w:rFonts w:hint="eastAsia" w:ascii="方正仿宋_GBK" w:hAnsi="方正仿宋_GBK" w:eastAsia="方正仿宋_GBK" w:cs="方正仿宋_GBK"/>
          <w:color w:val="auto"/>
          <w:sz w:val="28"/>
          <w:szCs w:val="28"/>
          <w:highlight w:val="none"/>
        </w:rPr>
        <w:t>株、小型绿植（</w:t>
      </w:r>
      <w:r>
        <w:rPr>
          <w:rFonts w:hint="eastAsia" w:ascii="方正仿宋_GBK" w:hAnsi="方正仿宋_GBK" w:eastAsia="方正仿宋_GBK" w:cs="方正仿宋_GBK"/>
          <w:color w:val="auto"/>
          <w:sz w:val="28"/>
          <w:szCs w:val="28"/>
          <w:highlight w:val="none"/>
          <w:lang w:val="en-US" w:eastAsia="zh-CN"/>
        </w:rPr>
        <w:t>植株高度0.8米以下</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u w:val="single"/>
          <w:lang w:val="en-US" w:eastAsia="zh-CN"/>
        </w:rPr>
        <w:t>722</w:t>
      </w:r>
      <w:r>
        <w:rPr>
          <w:rFonts w:hint="eastAsia" w:ascii="方正仿宋_GBK" w:hAnsi="方正仿宋_GBK" w:eastAsia="方正仿宋_GBK" w:cs="方正仿宋_GBK"/>
          <w:color w:val="auto"/>
          <w:sz w:val="28"/>
          <w:szCs w:val="28"/>
          <w:highlight w:val="none"/>
        </w:rPr>
        <w:t>株</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室外绿化养护面积</w:t>
      </w:r>
      <w:r>
        <w:rPr>
          <w:rFonts w:hint="eastAsia" w:ascii="方正仿宋_GBK" w:hAnsi="方正仿宋_GBK" w:eastAsia="方正仿宋_GBK" w:cs="方正仿宋_GBK"/>
          <w:color w:val="auto"/>
          <w:sz w:val="28"/>
          <w:szCs w:val="28"/>
          <w:highlight w:val="none"/>
          <w:u w:val="single"/>
          <w:lang w:val="en-US" w:eastAsia="zh-CN"/>
        </w:rPr>
        <w:t>2285</w:t>
      </w:r>
      <w:r>
        <w:rPr>
          <w:rFonts w:hint="eastAsia" w:ascii="方正仿宋_GBK" w:hAnsi="方正仿宋_GBK" w:eastAsia="方正仿宋_GBK" w:cs="方正仿宋_GBK"/>
          <w:color w:val="auto"/>
          <w:sz w:val="28"/>
          <w:szCs w:val="28"/>
          <w:highlight w:val="none"/>
          <w:lang w:val="en-US" w:eastAsia="zh-CN"/>
        </w:rPr>
        <w:t>㎡。各轨道保洁项目绿植租赁养护明细情况详见附件4。</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方正仿宋_GBK" w:hAnsi="方正仿宋_GBK" w:eastAsia="方正仿宋_GBK" w:cs="方正仿宋_GBK"/>
          <w:b/>
          <w:bCs w:val="0"/>
          <w:sz w:val="28"/>
          <w:szCs w:val="28"/>
          <w:highlight w:val="none"/>
          <w:lang w:eastAsia="zh-CN"/>
        </w:rPr>
      </w:pPr>
      <w:r>
        <w:rPr>
          <w:rFonts w:hint="eastAsia" w:ascii="方正仿宋_GBK" w:hAnsi="方正仿宋_GBK" w:eastAsia="方正仿宋_GBK" w:cs="方正仿宋_GBK"/>
          <w:b/>
          <w:bCs w:val="0"/>
          <w:sz w:val="28"/>
          <w:szCs w:val="28"/>
          <w:highlight w:val="none"/>
          <w:lang w:val="en-US" w:eastAsia="zh-CN"/>
        </w:rPr>
        <w:t>第四条  服务费用及支付时间</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color w:val="000000"/>
          <w:sz w:val="28"/>
          <w:szCs w:val="28"/>
          <w:highlight w:val="none"/>
          <w:lang w:val="en-US" w:eastAsia="zh-CN"/>
        </w:rPr>
      </w:pPr>
      <w:r>
        <w:rPr>
          <w:rFonts w:hint="eastAsia" w:ascii="方正仿宋_GBK" w:hAnsi="方正仿宋_GBK" w:eastAsia="方正仿宋_GBK" w:cs="方正仿宋_GBK"/>
          <w:color w:val="000000"/>
          <w:sz w:val="28"/>
          <w:szCs w:val="28"/>
          <w:highlight w:val="none"/>
          <w:lang w:val="en-US" w:eastAsia="zh-CN"/>
        </w:rPr>
        <w:t>1、服务费用</w:t>
      </w:r>
    </w:p>
    <w:p>
      <w:pPr>
        <w:keepNext w:val="0"/>
        <w:keepLines w:val="0"/>
        <w:pageBreakBefore w:val="0"/>
        <w:widowControl w:val="0"/>
        <w:kinsoku/>
        <w:wordWrap/>
        <w:overflowPunct/>
        <w:topLinePunct w:val="0"/>
        <w:autoSpaceDE/>
        <w:autoSpaceDN/>
        <w:bidi w:val="0"/>
        <w:adjustRightInd/>
        <w:snapToGrid/>
        <w:spacing w:line="640" w:lineRule="exact"/>
        <w:ind w:firstLine="516" w:firstLineChars="200"/>
        <w:textAlignment w:val="auto"/>
        <w:rPr>
          <w:rFonts w:hint="eastAsia" w:ascii="方正仿宋_GBK" w:hAnsi="方正仿宋_GBK" w:eastAsia="方正仿宋_GBK" w:cs="方正仿宋_GBK"/>
          <w:color w:val="000000"/>
          <w:spacing w:val="-11"/>
          <w:sz w:val="28"/>
          <w:szCs w:val="28"/>
          <w:highlight w:val="none"/>
          <w:lang w:val="en-US" w:eastAsia="zh-CN"/>
        </w:rPr>
      </w:pPr>
      <w:r>
        <w:rPr>
          <w:rFonts w:hint="eastAsia" w:ascii="方正仿宋_GBK" w:hAnsi="方正仿宋_GBK" w:eastAsia="方正仿宋_GBK" w:cs="方正仿宋_GBK"/>
          <w:color w:val="000000"/>
          <w:spacing w:val="-11"/>
          <w:sz w:val="28"/>
          <w:szCs w:val="28"/>
          <w:highlight w:val="none"/>
          <w:lang w:val="en-US" w:eastAsia="zh-CN"/>
        </w:rPr>
        <w:t>（1）</w:t>
      </w:r>
      <w:r>
        <w:rPr>
          <w:rFonts w:hint="default" w:ascii="方正仿宋_GBK" w:hAnsi="方正仿宋_GBK" w:eastAsia="方正仿宋_GBK" w:cs="方正仿宋_GBK"/>
          <w:color w:val="000000"/>
          <w:spacing w:val="-11"/>
          <w:sz w:val="28"/>
          <w:szCs w:val="28"/>
          <w:highlight w:val="none"/>
          <w:lang w:val="en-US" w:eastAsia="zh-CN"/>
        </w:rPr>
        <w:t>大型绿植</w:t>
      </w:r>
      <w:r>
        <w:rPr>
          <w:rFonts w:hint="eastAsia" w:ascii="方正仿宋_GBK" w:hAnsi="方正仿宋_GBK" w:eastAsia="方正仿宋_GBK" w:cs="方正仿宋_GBK"/>
          <w:color w:val="000000"/>
          <w:spacing w:val="-11"/>
          <w:sz w:val="28"/>
          <w:szCs w:val="28"/>
          <w:highlight w:val="none"/>
          <w:lang w:val="en-US" w:eastAsia="zh-CN"/>
        </w:rPr>
        <w:t>（植株高度1米以上）：</w:t>
      </w:r>
      <w:r>
        <w:rPr>
          <w:rFonts w:hint="eastAsia" w:ascii="方正仿宋_GBK" w:hAnsi="方正仿宋_GBK" w:eastAsia="方正仿宋_GBK" w:cs="方正仿宋_GBK"/>
          <w:color w:val="000000"/>
          <w:spacing w:val="-11"/>
          <w:sz w:val="28"/>
          <w:szCs w:val="28"/>
          <w:highlight w:val="none"/>
          <w:lang w:eastAsia="zh-CN"/>
        </w:rPr>
        <w:t>含税</w:t>
      </w:r>
      <w:r>
        <w:rPr>
          <w:rFonts w:hint="eastAsia" w:ascii="方正仿宋_GBK" w:hAnsi="方正仿宋_GBK" w:eastAsia="方正仿宋_GBK" w:cs="方正仿宋_GBK"/>
          <w:color w:val="000000"/>
          <w:spacing w:val="-11"/>
          <w:sz w:val="28"/>
          <w:szCs w:val="28"/>
          <w:highlight w:val="none"/>
          <w:lang w:val="en-US" w:eastAsia="zh-CN"/>
        </w:rPr>
        <w:t>单</w:t>
      </w:r>
      <w:r>
        <w:rPr>
          <w:rFonts w:hint="eastAsia" w:ascii="方正仿宋_GBK" w:hAnsi="方正仿宋_GBK" w:eastAsia="方正仿宋_GBK" w:cs="方正仿宋_GBK"/>
          <w:color w:val="000000"/>
          <w:spacing w:val="-11"/>
          <w:sz w:val="28"/>
          <w:szCs w:val="28"/>
          <w:highlight w:val="none"/>
          <w:lang w:eastAsia="zh-CN"/>
        </w:rPr>
        <w:t>价</w:t>
      </w:r>
      <w:r>
        <w:rPr>
          <w:rFonts w:hint="eastAsia" w:ascii="方正仿宋_GBK" w:hAnsi="方正仿宋_GBK" w:eastAsia="方正仿宋_GBK" w:cs="方正仿宋_GBK"/>
          <w:color w:val="000000"/>
          <w:spacing w:val="-11"/>
          <w:sz w:val="28"/>
          <w:szCs w:val="28"/>
          <w:highlight w:val="none"/>
          <w:u w:val="single"/>
          <w:lang w:val="en-US" w:eastAsia="zh-CN"/>
        </w:rPr>
        <w:t xml:space="preserve">     </w:t>
      </w:r>
      <w:r>
        <w:rPr>
          <w:rFonts w:hint="default" w:ascii="方正仿宋_GBK" w:hAnsi="方正仿宋_GBK" w:eastAsia="方正仿宋_GBK" w:cs="方正仿宋_GBK"/>
          <w:color w:val="000000"/>
          <w:spacing w:val="-11"/>
          <w:sz w:val="28"/>
          <w:szCs w:val="28"/>
          <w:highlight w:val="none"/>
          <w:lang w:val="en-US" w:eastAsia="zh-CN"/>
        </w:rPr>
        <w:t>元/月/盆</w:t>
      </w:r>
      <w:r>
        <w:rPr>
          <w:rFonts w:hint="eastAsia" w:ascii="方正仿宋_GBK" w:hAnsi="方正仿宋_GBK" w:eastAsia="方正仿宋_GBK" w:cs="方正仿宋_GBK"/>
          <w:color w:val="000000"/>
          <w:spacing w:val="-11"/>
          <w:sz w:val="28"/>
          <w:szCs w:val="28"/>
          <w:highlight w:val="none"/>
          <w:lang w:val="en-US" w:eastAsia="zh-CN"/>
        </w:rPr>
        <w:t>，</w:t>
      </w:r>
      <w:r>
        <w:rPr>
          <w:rFonts w:hint="eastAsia" w:ascii="方正仿宋_GBK" w:hAnsi="方正仿宋_GBK" w:eastAsia="方正仿宋_GBK" w:cs="方正仿宋_GBK"/>
          <w:color w:val="000000"/>
          <w:spacing w:val="-11"/>
          <w:sz w:val="28"/>
          <w:szCs w:val="28"/>
          <w:highlight w:val="none"/>
          <w:lang w:eastAsia="zh-CN"/>
        </w:rPr>
        <w:t>不含税</w:t>
      </w:r>
      <w:r>
        <w:rPr>
          <w:rFonts w:hint="eastAsia" w:ascii="方正仿宋_GBK" w:hAnsi="方正仿宋_GBK" w:eastAsia="方正仿宋_GBK" w:cs="方正仿宋_GBK"/>
          <w:color w:val="000000"/>
          <w:spacing w:val="-11"/>
          <w:sz w:val="28"/>
          <w:szCs w:val="28"/>
          <w:highlight w:val="none"/>
          <w:lang w:val="en-US" w:eastAsia="zh-CN"/>
        </w:rPr>
        <w:t>单</w:t>
      </w:r>
      <w:r>
        <w:rPr>
          <w:rFonts w:hint="eastAsia" w:ascii="方正仿宋_GBK" w:hAnsi="方正仿宋_GBK" w:eastAsia="方正仿宋_GBK" w:cs="方正仿宋_GBK"/>
          <w:color w:val="000000"/>
          <w:spacing w:val="-11"/>
          <w:sz w:val="28"/>
          <w:szCs w:val="28"/>
          <w:highlight w:val="none"/>
          <w:lang w:eastAsia="zh-CN"/>
        </w:rPr>
        <w:t>价</w:t>
      </w:r>
      <w:r>
        <w:rPr>
          <w:rFonts w:hint="eastAsia" w:ascii="方正仿宋_GBK" w:hAnsi="方正仿宋_GBK" w:eastAsia="方正仿宋_GBK" w:cs="方正仿宋_GBK"/>
          <w:color w:val="000000"/>
          <w:spacing w:val="-11"/>
          <w:sz w:val="28"/>
          <w:szCs w:val="28"/>
          <w:highlight w:val="none"/>
          <w:u w:val="single"/>
          <w:lang w:val="en-US" w:eastAsia="zh-CN"/>
        </w:rPr>
        <w:t xml:space="preserve">     </w:t>
      </w:r>
      <w:r>
        <w:rPr>
          <w:rFonts w:hint="default" w:ascii="方正仿宋_GBK" w:hAnsi="方正仿宋_GBK" w:eastAsia="方正仿宋_GBK" w:cs="方正仿宋_GBK"/>
          <w:color w:val="000000"/>
          <w:spacing w:val="-11"/>
          <w:sz w:val="28"/>
          <w:szCs w:val="28"/>
          <w:highlight w:val="none"/>
          <w:lang w:val="en-US" w:eastAsia="zh-CN"/>
        </w:rPr>
        <w:t>元/月/盆</w:t>
      </w:r>
      <w:r>
        <w:rPr>
          <w:rFonts w:hint="eastAsia" w:ascii="方正仿宋_GBK" w:hAnsi="方正仿宋_GBK" w:eastAsia="方正仿宋_GBK" w:cs="方正仿宋_GBK"/>
          <w:color w:val="000000"/>
          <w:spacing w:val="-11"/>
          <w:sz w:val="28"/>
          <w:szCs w:val="28"/>
          <w:highlight w:val="none"/>
          <w:lang w:val="en-US" w:eastAsia="zh-CN"/>
        </w:rPr>
        <w:t>，共596盆。</w:t>
      </w:r>
    </w:p>
    <w:p>
      <w:pPr>
        <w:keepNext w:val="0"/>
        <w:keepLines w:val="0"/>
        <w:pageBreakBefore w:val="0"/>
        <w:widowControl w:val="0"/>
        <w:kinsoku/>
        <w:wordWrap/>
        <w:overflowPunct/>
        <w:topLinePunct w:val="0"/>
        <w:autoSpaceDE/>
        <w:autoSpaceDN/>
        <w:bidi w:val="0"/>
        <w:adjustRightInd/>
        <w:snapToGrid/>
        <w:spacing w:line="640" w:lineRule="exact"/>
        <w:ind w:firstLine="516" w:firstLineChars="200"/>
        <w:textAlignment w:val="auto"/>
        <w:rPr>
          <w:rFonts w:hint="default" w:ascii="方正仿宋_GBK" w:hAnsi="方正仿宋_GBK" w:eastAsia="方正仿宋_GBK" w:cs="方正仿宋_GBK"/>
          <w:color w:val="000000"/>
          <w:spacing w:val="-11"/>
          <w:sz w:val="28"/>
          <w:szCs w:val="28"/>
          <w:highlight w:val="none"/>
          <w:lang w:val="en-US" w:eastAsia="zh-CN"/>
        </w:rPr>
      </w:pPr>
      <w:r>
        <w:rPr>
          <w:rFonts w:hint="eastAsia" w:ascii="方正仿宋_GBK" w:hAnsi="方正仿宋_GBK" w:eastAsia="方正仿宋_GBK" w:cs="方正仿宋_GBK"/>
          <w:color w:val="000000"/>
          <w:spacing w:val="-11"/>
          <w:sz w:val="28"/>
          <w:szCs w:val="28"/>
          <w:highlight w:val="none"/>
          <w:lang w:val="en-US" w:eastAsia="zh-CN"/>
        </w:rPr>
        <w:t>（2）</w:t>
      </w:r>
      <w:r>
        <w:rPr>
          <w:rFonts w:hint="default" w:ascii="方正仿宋_GBK" w:hAnsi="方正仿宋_GBK" w:eastAsia="方正仿宋_GBK" w:cs="方正仿宋_GBK"/>
          <w:color w:val="000000"/>
          <w:spacing w:val="-11"/>
          <w:sz w:val="28"/>
          <w:szCs w:val="28"/>
          <w:highlight w:val="none"/>
          <w:lang w:val="en-US" w:eastAsia="zh-CN"/>
        </w:rPr>
        <w:t>中型绿植</w:t>
      </w:r>
      <w:r>
        <w:rPr>
          <w:rFonts w:hint="eastAsia" w:ascii="方正仿宋_GBK" w:hAnsi="方正仿宋_GBK" w:eastAsia="方正仿宋_GBK" w:cs="方正仿宋_GBK"/>
          <w:color w:val="000000"/>
          <w:spacing w:val="-11"/>
          <w:sz w:val="28"/>
          <w:szCs w:val="28"/>
          <w:highlight w:val="none"/>
          <w:lang w:val="en-US" w:eastAsia="zh-CN"/>
        </w:rPr>
        <w:t>（植株高度0.8米-1米）：</w:t>
      </w:r>
      <w:r>
        <w:rPr>
          <w:rFonts w:hint="eastAsia" w:ascii="方正仿宋_GBK" w:hAnsi="方正仿宋_GBK" w:eastAsia="方正仿宋_GBK" w:cs="方正仿宋_GBK"/>
          <w:color w:val="000000"/>
          <w:spacing w:val="-11"/>
          <w:sz w:val="28"/>
          <w:szCs w:val="28"/>
          <w:highlight w:val="none"/>
          <w:lang w:eastAsia="zh-CN"/>
        </w:rPr>
        <w:t>含税</w:t>
      </w:r>
      <w:r>
        <w:rPr>
          <w:rFonts w:hint="eastAsia" w:ascii="方正仿宋_GBK" w:hAnsi="方正仿宋_GBK" w:eastAsia="方正仿宋_GBK" w:cs="方正仿宋_GBK"/>
          <w:color w:val="000000"/>
          <w:spacing w:val="-11"/>
          <w:sz w:val="28"/>
          <w:szCs w:val="28"/>
          <w:highlight w:val="none"/>
          <w:lang w:val="en-US" w:eastAsia="zh-CN"/>
        </w:rPr>
        <w:t>单</w:t>
      </w:r>
      <w:r>
        <w:rPr>
          <w:rFonts w:hint="eastAsia" w:ascii="方正仿宋_GBK" w:hAnsi="方正仿宋_GBK" w:eastAsia="方正仿宋_GBK" w:cs="方正仿宋_GBK"/>
          <w:color w:val="000000"/>
          <w:spacing w:val="-11"/>
          <w:sz w:val="28"/>
          <w:szCs w:val="28"/>
          <w:highlight w:val="none"/>
          <w:lang w:eastAsia="zh-CN"/>
        </w:rPr>
        <w:t>价</w:t>
      </w:r>
      <w:r>
        <w:rPr>
          <w:rFonts w:hint="eastAsia" w:ascii="方正仿宋_GBK" w:hAnsi="方正仿宋_GBK" w:eastAsia="方正仿宋_GBK" w:cs="方正仿宋_GBK"/>
          <w:color w:val="000000"/>
          <w:spacing w:val="-11"/>
          <w:sz w:val="28"/>
          <w:szCs w:val="28"/>
          <w:highlight w:val="none"/>
          <w:u w:val="single"/>
          <w:lang w:val="en-US" w:eastAsia="zh-CN"/>
        </w:rPr>
        <w:t xml:space="preserve">     </w:t>
      </w:r>
      <w:r>
        <w:rPr>
          <w:rFonts w:hint="default" w:ascii="方正仿宋_GBK" w:hAnsi="方正仿宋_GBK" w:eastAsia="方正仿宋_GBK" w:cs="方正仿宋_GBK"/>
          <w:color w:val="000000"/>
          <w:spacing w:val="-11"/>
          <w:sz w:val="28"/>
          <w:szCs w:val="28"/>
          <w:highlight w:val="none"/>
          <w:lang w:val="en-US" w:eastAsia="zh-CN"/>
        </w:rPr>
        <w:t>元/月/盆</w:t>
      </w:r>
      <w:r>
        <w:rPr>
          <w:rFonts w:hint="eastAsia" w:ascii="方正仿宋_GBK" w:hAnsi="方正仿宋_GBK" w:eastAsia="方正仿宋_GBK" w:cs="方正仿宋_GBK"/>
          <w:color w:val="000000"/>
          <w:spacing w:val="-11"/>
          <w:sz w:val="28"/>
          <w:szCs w:val="28"/>
          <w:highlight w:val="none"/>
          <w:lang w:val="en-US" w:eastAsia="zh-CN"/>
        </w:rPr>
        <w:t>，</w:t>
      </w:r>
      <w:r>
        <w:rPr>
          <w:rFonts w:hint="eastAsia" w:ascii="方正仿宋_GBK" w:hAnsi="方正仿宋_GBK" w:eastAsia="方正仿宋_GBK" w:cs="方正仿宋_GBK"/>
          <w:color w:val="000000"/>
          <w:spacing w:val="-11"/>
          <w:sz w:val="28"/>
          <w:szCs w:val="28"/>
          <w:highlight w:val="none"/>
          <w:lang w:eastAsia="zh-CN"/>
        </w:rPr>
        <w:t>不含税</w:t>
      </w:r>
      <w:r>
        <w:rPr>
          <w:rFonts w:hint="eastAsia" w:ascii="方正仿宋_GBK" w:hAnsi="方正仿宋_GBK" w:eastAsia="方正仿宋_GBK" w:cs="方正仿宋_GBK"/>
          <w:color w:val="000000"/>
          <w:spacing w:val="-11"/>
          <w:sz w:val="28"/>
          <w:szCs w:val="28"/>
          <w:highlight w:val="none"/>
          <w:lang w:val="en-US" w:eastAsia="zh-CN"/>
        </w:rPr>
        <w:t>单</w:t>
      </w:r>
      <w:r>
        <w:rPr>
          <w:rFonts w:hint="eastAsia" w:ascii="方正仿宋_GBK" w:hAnsi="方正仿宋_GBK" w:eastAsia="方正仿宋_GBK" w:cs="方正仿宋_GBK"/>
          <w:color w:val="000000"/>
          <w:spacing w:val="-11"/>
          <w:sz w:val="28"/>
          <w:szCs w:val="28"/>
          <w:highlight w:val="none"/>
          <w:lang w:eastAsia="zh-CN"/>
        </w:rPr>
        <w:t>价</w:t>
      </w:r>
      <w:r>
        <w:rPr>
          <w:rFonts w:hint="eastAsia" w:ascii="方正仿宋_GBK" w:hAnsi="方正仿宋_GBK" w:eastAsia="方正仿宋_GBK" w:cs="方正仿宋_GBK"/>
          <w:color w:val="000000"/>
          <w:spacing w:val="-11"/>
          <w:sz w:val="28"/>
          <w:szCs w:val="28"/>
          <w:highlight w:val="none"/>
          <w:u w:val="single"/>
          <w:lang w:val="en-US" w:eastAsia="zh-CN"/>
        </w:rPr>
        <w:t xml:space="preserve">    </w:t>
      </w:r>
      <w:r>
        <w:rPr>
          <w:rFonts w:hint="default" w:ascii="方正仿宋_GBK" w:hAnsi="方正仿宋_GBK" w:eastAsia="方正仿宋_GBK" w:cs="方正仿宋_GBK"/>
          <w:color w:val="000000"/>
          <w:spacing w:val="-11"/>
          <w:sz w:val="28"/>
          <w:szCs w:val="28"/>
          <w:highlight w:val="none"/>
          <w:lang w:val="en-US" w:eastAsia="zh-CN"/>
        </w:rPr>
        <w:t>元/月/盆，</w:t>
      </w:r>
      <w:r>
        <w:rPr>
          <w:rFonts w:hint="eastAsia" w:ascii="方正仿宋_GBK" w:hAnsi="方正仿宋_GBK" w:eastAsia="方正仿宋_GBK" w:cs="方正仿宋_GBK"/>
          <w:color w:val="000000"/>
          <w:spacing w:val="-11"/>
          <w:sz w:val="28"/>
          <w:szCs w:val="28"/>
          <w:highlight w:val="none"/>
          <w:lang w:val="en-US" w:eastAsia="zh-CN"/>
        </w:rPr>
        <w:t>共1934盆。</w:t>
      </w:r>
    </w:p>
    <w:p>
      <w:pPr>
        <w:keepNext w:val="0"/>
        <w:keepLines w:val="0"/>
        <w:pageBreakBefore w:val="0"/>
        <w:widowControl w:val="0"/>
        <w:kinsoku/>
        <w:wordWrap/>
        <w:overflowPunct/>
        <w:topLinePunct w:val="0"/>
        <w:autoSpaceDE/>
        <w:autoSpaceDN/>
        <w:bidi w:val="0"/>
        <w:adjustRightInd/>
        <w:snapToGrid/>
        <w:spacing w:line="640" w:lineRule="exact"/>
        <w:ind w:firstLine="516" w:firstLineChars="200"/>
        <w:textAlignment w:val="auto"/>
        <w:rPr>
          <w:rFonts w:hint="default" w:ascii="方正仿宋_GBK" w:hAnsi="方正仿宋_GBK" w:eastAsia="方正仿宋_GBK" w:cs="方正仿宋_GBK"/>
          <w:color w:val="000000"/>
          <w:spacing w:val="-11"/>
          <w:sz w:val="28"/>
          <w:szCs w:val="28"/>
          <w:highlight w:val="none"/>
          <w:lang w:val="en-US" w:eastAsia="zh-CN"/>
        </w:rPr>
      </w:pPr>
      <w:r>
        <w:rPr>
          <w:rFonts w:hint="eastAsia" w:ascii="方正仿宋_GBK" w:hAnsi="方正仿宋_GBK" w:eastAsia="方正仿宋_GBK" w:cs="方正仿宋_GBK"/>
          <w:color w:val="000000"/>
          <w:spacing w:val="-11"/>
          <w:sz w:val="28"/>
          <w:szCs w:val="28"/>
          <w:highlight w:val="none"/>
          <w:lang w:val="en-US" w:eastAsia="zh-CN"/>
        </w:rPr>
        <w:t>（3）</w:t>
      </w:r>
      <w:r>
        <w:rPr>
          <w:rFonts w:hint="default" w:ascii="方正仿宋_GBK" w:hAnsi="方正仿宋_GBK" w:eastAsia="方正仿宋_GBK" w:cs="方正仿宋_GBK"/>
          <w:color w:val="000000"/>
          <w:spacing w:val="-11"/>
          <w:sz w:val="28"/>
          <w:szCs w:val="28"/>
          <w:highlight w:val="none"/>
          <w:lang w:val="en-US" w:eastAsia="zh-CN"/>
        </w:rPr>
        <w:t>小型绿植</w:t>
      </w:r>
      <w:r>
        <w:rPr>
          <w:rFonts w:hint="eastAsia" w:ascii="方正仿宋_GBK" w:hAnsi="方正仿宋_GBK" w:eastAsia="方正仿宋_GBK" w:cs="方正仿宋_GBK"/>
          <w:color w:val="000000"/>
          <w:spacing w:val="-11"/>
          <w:sz w:val="28"/>
          <w:szCs w:val="28"/>
          <w:highlight w:val="none"/>
          <w:lang w:val="en-US" w:eastAsia="zh-CN"/>
        </w:rPr>
        <w:t>（植株高度0.8米以下）：</w:t>
      </w:r>
      <w:r>
        <w:rPr>
          <w:rFonts w:hint="eastAsia" w:ascii="方正仿宋_GBK" w:hAnsi="方正仿宋_GBK" w:eastAsia="方正仿宋_GBK" w:cs="方正仿宋_GBK"/>
          <w:color w:val="000000"/>
          <w:spacing w:val="-11"/>
          <w:sz w:val="28"/>
          <w:szCs w:val="28"/>
          <w:highlight w:val="none"/>
          <w:lang w:eastAsia="zh-CN"/>
        </w:rPr>
        <w:t>含税</w:t>
      </w:r>
      <w:r>
        <w:rPr>
          <w:rFonts w:hint="eastAsia" w:ascii="方正仿宋_GBK" w:hAnsi="方正仿宋_GBK" w:eastAsia="方正仿宋_GBK" w:cs="方正仿宋_GBK"/>
          <w:color w:val="000000"/>
          <w:spacing w:val="-11"/>
          <w:sz w:val="28"/>
          <w:szCs w:val="28"/>
          <w:highlight w:val="none"/>
          <w:lang w:val="en-US" w:eastAsia="zh-CN"/>
        </w:rPr>
        <w:t>单</w:t>
      </w:r>
      <w:r>
        <w:rPr>
          <w:rFonts w:hint="eastAsia" w:ascii="方正仿宋_GBK" w:hAnsi="方正仿宋_GBK" w:eastAsia="方正仿宋_GBK" w:cs="方正仿宋_GBK"/>
          <w:color w:val="000000"/>
          <w:spacing w:val="-11"/>
          <w:sz w:val="28"/>
          <w:szCs w:val="28"/>
          <w:highlight w:val="none"/>
          <w:lang w:eastAsia="zh-CN"/>
        </w:rPr>
        <w:t>价</w:t>
      </w:r>
      <w:r>
        <w:rPr>
          <w:rFonts w:hint="eastAsia" w:ascii="方正仿宋_GBK" w:hAnsi="方正仿宋_GBK" w:eastAsia="方正仿宋_GBK" w:cs="方正仿宋_GBK"/>
          <w:color w:val="000000"/>
          <w:spacing w:val="-11"/>
          <w:sz w:val="28"/>
          <w:szCs w:val="28"/>
          <w:highlight w:val="none"/>
          <w:u w:val="single"/>
          <w:lang w:val="en-US" w:eastAsia="zh-CN"/>
        </w:rPr>
        <w:t xml:space="preserve">     </w:t>
      </w:r>
      <w:r>
        <w:rPr>
          <w:rFonts w:hint="default" w:ascii="方正仿宋_GBK" w:hAnsi="方正仿宋_GBK" w:eastAsia="方正仿宋_GBK" w:cs="方正仿宋_GBK"/>
          <w:color w:val="000000"/>
          <w:spacing w:val="-11"/>
          <w:sz w:val="28"/>
          <w:szCs w:val="28"/>
          <w:highlight w:val="none"/>
          <w:lang w:val="en-US" w:eastAsia="zh-CN"/>
        </w:rPr>
        <w:t>元/月/盆</w:t>
      </w:r>
      <w:r>
        <w:rPr>
          <w:rFonts w:hint="eastAsia" w:ascii="方正仿宋_GBK" w:hAnsi="方正仿宋_GBK" w:eastAsia="方正仿宋_GBK" w:cs="方正仿宋_GBK"/>
          <w:color w:val="000000"/>
          <w:spacing w:val="-11"/>
          <w:sz w:val="28"/>
          <w:szCs w:val="28"/>
          <w:highlight w:val="none"/>
          <w:lang w:val="en-US" w:eastAsia="zh-CN"/>
        </w:rPr>
        <w:t>，</w:t>
      </w:r>
      <w:r>
        <w:rPr>
          <w:rFonts w:hint="eastAsia" w:ascii="方正仿宋_GBK" w:hAnsi="方正仿宋_GBK" w:eastAsia="方正仿宋_GBK" w:cs="方正仿宋_GBK"/>
          <w:color w:val="000000"/>
          <w:spacing w:val="-11"/>
          <w:sz w:val="28"/>
          <w:szCs w:val="28"/>
          <w:highlight w:val="none"/>
          <w:lang w:eastAsia="zh-CN"/>
        </w:rPr>
        <w:t>不含税</w:t>
      </w:r>
      <w:r>
        <w:rPr>
          <w:rFonts w:hint="eastAsia" w:ascii="方正仿宋_GBK" w:hAnsi="方正仿宋_GBK" w:eastAsia="方正仿宋_GBK" w:cs="方正仿宋_GBK"/>
          <w:color w:val="000000"/>
          <w:spacing w:val="-11"/>
          <w:sz w:val="28"/>
          <w:szCs w:val="28"/>
          <w:highlight w:val="none"/>
          <w:lang w:val="en-US" w:eastAsia="zh-CN"/>
        </w:rPr>
        <w:t>单</w:t>
      </w:r>
      <w:r>
        <w:rPr>
          <w:rFonts w:hint="eastAsia" w:ascii="方正仿宋_GBK" w:hAnsi="方正仿宋_GBK" w:eastAsia="方正仿宋_GBK" w:cs="方正仿宋_GBK"/>
          <w:color w:val="000000"/>
          <w:spacing w:val="-11"/>
          <w:sz w:val="28"/>
          <w:szCs w:val="28"/>
          <w:highlight w:val="none"/>
          <w:lang w:eastAsia="zh-CN"/>
        </w:rPr>
        <w:t>价</w:t>
      </w:r>
      <w:r>
        <w:rPr>
          <w:rFonts w:hint="eastAsia" w:ascii="方正仿宋_GBK" w:hAnsi="方正仿宋_GBK" w:eastAsia="方正仿宋_GBK" w:cs="方正仿宋_GBK"/>
          <w:color w:val="000000"/>
          <w:spacing w:val="-11"/>
          <w:sz w:val="28"/>
          <w:szCs w:val="28"/>
          <w:highlight w:val="none"/>
          <w:u w:val="single"/>
          <w:lang w:val="en-US" w:eastAsia="zh-CN"/>
        </w:rPr>
        <w:t xml:space="preserve">    </w:t>
      </w:r>
      <w:r>
        <w:rPr>
          <w:rFonts w:hint="default" w:ascii="方正仿宋_GBK" w:hAnsi="方正仿宋_GBK" w:eastAsia="方正仿宋_GBK" w:cs="方正仿宋_GBK"/>
          <w:color w:val="000000"/>
          <w:spacing w:val="-11"/>
          <w:sz w:val="28"/>
          <w:szCs w:val="28"/>
          <w:highlight w:val="none"/>
          <w:lang w:val="en-US" w:eastAsia="zh-CN"/>
        </w:rPr>
        <w:t>元/月/盆，</w:t>
      </w:r>
      <w:r>
        <w:rPr>
          <w:rFonts w:hint="eastAsia" w:ascii="方正仿宋_GBK" w:hAnsi="方正仿宋_GBK" w:eastAsia="方正仿宋_GBK" w:cs="方正仿宋_GBK"/>
          <w:color w:val="000000"/>
          <w:spacing w:val="-11"/>
          <w:sz w:val="28"/>
          <w:szCs w:val="28"/>
          <w:highlight w:val="none"/>
          <w:lang w:val="en-US" w:eastAsia="zh-CN"/>
        </w:rPr>
        <w:t>共722盆。</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default" w:ascii="方正仿宋_GBK" w:hAnsi="方正仿宋_GBK" w:eastAsia="方正仿宋_GBK" w:cs="方正仿宋_GBK"/>
          <w:color w:val="000000"/>
          <w:sz w:val="28"/>
          <w:szCs w:val="28"/>
          <w:highlight w:val="none"/>
          <w:lang w:val="en-US" w:eastAsia="zh-CN"/>
        </w:rPr>
      </w:pPr>
      <w:r>
        <w:rPr>
          <w:rFonts w:hint="eastAsia" w:ascii="方正仿宋_GBK" w:hAnsi="方正仿宋_GBK" w:eastAsia="方正仿宋_GBK" w:cs="方正仿宋_GBK"/>
          <w:color w:val="000000"/>
          <w:sz w:val="28"/>
          <w:szCs w:val="28"/>
          <w:highlight w:val="none"/>
          <w:lang w:val="en-US" w:eastAsia="zh-CN"/>
        </w:rPr>
        <w:t>（4）</w:t>
      </w:r>
      <w:r>
        <w:rPr>
          <w:rFonts w:hint="default" w:ascii="方正仿宋_GBK" w:hAnsi="方正仿宋_GBK" w:eastAsia="方正仿宋_GBK" w:cs="方正仿宋_GBK"/>
          <w:color w:val="000000"/>
          <w:sz w:val="28"/>
          <w:szCs w:val="28"/>
          <w:highlight w:val="none"/>
          <w:lang w:val="en-US" w:eastAsia="zh-CN"/>
        </w:rPr>
        <w:t>室外绿化养护</w:t>
      </w:r>
      <w:r>
        <w:rPr>
          <w:rFonts w:hint="eastAsia" w:ascii="方正仿宋_GBK" w:hAnsi="方正仿宋_GBK" w:eastAsia="方正仿宋_GBK" w:cs="方正仿宋_GBK"/>
          <w:color w:val="000000"/>
          <w:sz w:val="28"/>
          <w:szCs w:val="28"/>
          <w:highlight w:val="none"/>
          <w:lang w:val="en-US" w:eastAsia="zh-CN"/>
        </w:rPr>
        <w:t>：</w:t>
      </w:r>
      <w:r>
        <w:rPr>
          <w:rFonts w:hint="eastAsia" w:ascii="方正仿宋_GBK" w:hAnsi="方正仿宋_GBK" w:eastAsia="方正仿宋_GBK" w:cs="方正仿宋_GBK"/>
          <w:color w:val="000000"/>
          <w:spacing w:val="-11"/>
          <w:sz w:val="28"/>
          <w:szCs w:val="28"/>
          <w:highlight w:val="none"/>
          <w:lang w:eastAsia="zh-CN"/>
        </w:rPr>
        <w:t>含税</w:t>
      </w:r>
      <w:r>
        <w:rPr>
          <w:rFonts w:hint="eastAsia" w:ascii="方正仿宋_GBK" w:hAnsi="方正仿宋_GBK" w:eastAsia="方正仿宋_GBK" w:cs="方正仿宋_GBK"/>
          <w:color w:val="000000"/>
          <w:spacing w:val="-11"/>
          <w:sz w:val="28"/>
          <w:szCs w:val="28"/>
          <w:highlight w:val="none"/>
          <w:lang w:val="en-US" w:eastAsia="zh-CN"/>
        </w:rPr>
        <w:t>单</w:t>
      </w:r>
      <w:r>
        <w:rPr>
          <w:rFonts w:hint="eastAsia" w:ascii="方正仿宋_GBK" w:hAnsi="方正仿宋_GBK" w:eastAsia="方正仿宋_GBK" w:cs="方正仿宋_GBK"/>
          <w:color w:val="000000"/>
          <w:spacing w:val="-11"/>
          <w:sz w:val="28"/>
          <w:szCs w:val="28"/>
          <w:highlight w:val="none"/>
          <w:lang w:eastAsia="zh-CN"/>
        </w:rPr>
        <w:t>价</w:t>
      </w:r>
      <w:r>
        <w:rPr>
          <w:rFonts w:hint="eastAsia" w:ascii="方正仿宋_GBK" w:hAnsi="方正仿宋_GBK" w:eastAsia="方正仿宋_GBK" w:cs="方正仿宋_GBK"/>
          <w:color w:val="000000"/>
          <w:spacing w:val="-11"/>
          <w:sz w:val="28"/>
          <w:szCs w:val="28"/>
          <w:highlight w:val="none"/>
          <w:u w:val="single"/>
          <w:lang w:val="en-US" w:eastAsia="zh-CN"/>
        </w:rPr>
        <w:t xml:space="preserve">     </w:t>
      </w:r>
      <w:r>
        <w:rPr>
          <w:rFonts w:hint="default" w:ascii="方正仿宋_GBK" w:hAnsi="方正仿宋_GBK" w:eastAsia="方正仿宋_GBK" w:cs="方正仿宋_GBK"/>
          <w:color w:val="000000"/>
          <w:spacing w:val="-11"/>
          <w:sz w:val="28"/>
          <w:szCs w:val="28"/>
          <w:highlight w:val="none"/>
          <w:lang w:val="en-US" w:eastAsia="zh-CN"/>
        </w:rPr>
        <w:t>元/月/</w:t>
      </w:r>
      <w:r>
        <w:rPr>
          <w:rFonts w:hint="eastAsia" w:ascii="方正仿宋_GBK" w:hAnsi="方正仿宋_GBK" w:eastAsia="方正仿宋_GBK" w:cs="方正仿宋_GBK"/>
          <w:color w:val="000000"/>
          <w:spacing w:val="-11"/>
          <w:sz w:val="28"/>
          <w:szCs w:val="28"/>
          <w:highlight w:val="none"/>
          <w:lang w:val="en-US" w:eastAsia="zh-CN"/>
        </w:rPr>
        <w:t>平方米，</w:t>
      </w:r>
      <w:r>
        <w:rPr>
          <w:rFonts w:hint="eastAsia" w:ascii="方正仿宋_GBK" w:hAnsi="方正仿宋_GBK" w:eastAsia="方正仿宋_GBK" w:cs="方正仿宋_GBK"/>
          <w:color w:val="000000"/>
          <w:sz w:val="28"/>
          <w:szCs w:val="28"/>
          <w:highlight w:val="none"/>
          <w:lang w:eastAsia="zh-CN"/>
        </w:rPr>
        <w:t>不含税</w:t>
      </w:r>
      <w:r>
        <w:rPr>
          <w:rFonts w:hint="eastAsia" w:ascii="方正仿宋_GBK" w:hAnsi="方正仿宋_GBK" w:eastAsia="方正仿宋_GBK" w:cs="方正仿宋_GBK"/>
          <w:color w:val="000000"/>
          <w:sz w:val="28"/>
          <w:szCs w:val="28"/>
          <w:highlight w:val="none"/>
          <w:lang w:val="en-US" w:eastAsia="zh-CN"/>
        </w:rPr>
        <w:t>单</w:t>
      </w:r>
      <w:r>
        <w:rPr>
          <w:rFonts w:hint="eastAsia" w:ascii="方正仿宋_GBK" w:hAnsi="方正仿宋_GBK" w:eastAsia="方正仿宋_GBK" w:cs="方正仿宋_GBK"/>
          <w:color w:val="000000"/>
          <w:sz w:val="28"/>
          <w:szCs w:val="28"/>
          <w:highlight w:val="none"/>
          <w:lang w:eastAsia="zh-CN"/>
        </w:rPr>
        <w:t>价</w:t>
      </w:r>
      <w:r>
        <w:rPr>
          <w:rFonts w:hint="eastAsia" w:ascii="方正仿宋_GBK" w:hAnsi="方正仿宋_GBK" w:eastAsia="方正仿宋_GBK" w:cs="方正仿宋_GBK"/>
          <w:color w:val="000000"/>
          <w:sz w:val="28"/>
          <w:szCs w:val="28"/>
          <w:highlight w:val="none"/>
          <w:u w:val="single"/>
          <w:lang w:val="en-US" w:eastAsia="zh-CN"/>
        </w:rPr>
        <w:t xml:space="preserve">     </w:t>
      </w:r>
      <w:r>
        <w:rPr>
          <w:rFonts w:hint="default" w:ascii="方正仿宋_GBK" w:hAnsi="方正仿宋_GBK" w:eastAsia="方正仿宋_GBK" w:cs="方正仿宋_GBK"/>
          <w:color w:val="000000"/>
          <w:sz w:val="28"/>
          <w:szCs w:val="28"/>
          <w:highlight w:val="none"/>
          <w:lang w:val="en-US" w:eastAsia="zh-CN"/>
        </w:rPr>
        <w:t>元/月/平方米</w:t>
      </w:r>
      <w:r>
        <w:rPr>
          <w:rFonts w:hint="eastAsia" w:ascii="方正仿宋_GBK" w:hAnsi="方正仿宋_GBK" w:eastAsia="方正仿宋_GBK" w:cs="方正仿宋_GBK"/>
          <w:color w:val="000000"/>
          <w:sz w:val="28"/>
          <w:szCs w:val="28"/>
          <w:highlight w:val="none"/>
          <w:lang w:val="en-US" w:eastAsia="zh-CN"/>
        </w:rPr>
        <w:t>，共2285平方米。</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方正仿宋_GBK" w:hAnsi="方正仿宋_GBK" w:eastAsia="方正仿宋_GBK" w:cs="方正仿宋_GBK"/>
          <w:color w:val="000000"/>
          <w:sz w:val="28"/>
          <w:szCs w:val="28"/>
          <w:highlight w:val="none"/>
          <w:lang w:eastAsia="zh-CN"/>
        </w:rPr>
      </w:pPr>
      <w:r>
        <w:rPr>
          <w:rFonts w:hint="eastAsia" w:ascii="方正仿宋_GBK" w:hAnsi="方正仿宋_GBK" w:eastAsia="方正仿宋_GBK" w:cs="方正仿宋_GBK"/>
          <w:color w:val="000000"/>
          <w:sz w:val="28"/>
          <w:szCs w:val="28"/>
          <w:highlight w:val="none"/>
          <w:lang w:val="en-US" w:eastAsia="zh-CN"/>
        </w:rPr>
        <w:t>（5）年度</w:t>
      </w:r>
      <w:r>
        <w:rPr>
          <w:rFonts w:hint="default" w:ascii="方正仿宋_GBK" w:hAnsi="方正仿宋_GBK" w:eastAsia="方正仿宋_GBK" w:cs="方正仿宋_GBK"/>
          <w:color w:val="000000"/>
          <w:sz w:val="28"/>
          <w:szCs w:val="28"/>
          <w:highlight w:val="none"/>
          <w:lang w:val="en-US" w:eastAsia="zh-CN"/>
        </w:rPr>
        <w:t>含税总价</w:t>
      </w:r>
      <w:r>
        <w:rPr>
          <w:rFonts w:hint="eastAsia" w:ascii="方正仿宋_GBK" w:hAnsi="方正仿宋_GBK" w:eastAsia="方正仿宋_GBK" w:cs="方正仿宋_GBK"/>
          <w:color w:val="000000"/>
          <w:sz w:val="28"/>
          <w:szCs w:val="28"/>
          <w:highlight w:val="none"/>
          <w:u w:val="single"/>
          <w:lang w:val="en-US" w:eastAsia="zh-CN"/>
        </w:rPr>
        <w:t xml:space="preserve">        </w:t>
      </w:r>
      <w:r>
        <w:rPr>
          <w:rFonts w:hint="default" w:ascii="方正仿宋_GBK" w:hAnsi="方正仿宋_GBK" w:eastAsia="方正仿宋_GBK" w:cs="方正仿宋_GBK"/>
          <w:color w:val="000000"/>
          <w:sz w:val="28"/>
          <w:szCs w:val="28"/>
          <w:highlight w:val="none"/>
          <w:lang w:val="en-US" w:eastAsia="zh-CN"/>
        </w:rPr>
        <w:t>元</w:t>
      </w:r>
      <w:r>
        <w:rPr>
          <w:rFonts w:hint="eastAsia" w:ascii="方正仿宋_GBK" w:hAnsi="方正仿宋_GBK" w:eastAsia="方正仿宋_GBK" w:cs="方正仿宋_GBK"/>
          <w:color w:val="000000"/>
          <w:sz w:val="28"/>
          <w:szCs w:val="28"/>
          <w:highlight w:val="none"/>
          <w:lang w:val="en-US" w:eastAsia="zh-CN"/>
        </w:rPr>
        <w:t>/年</w:t>
      </w:r>
      <w:r>
        <w:rPr>
          <w:rFonts w:hint="eastAsia" w:ascii="方正仿宋_GBK" w:hAnsi="方正仿宋_GBK" w:eastAsia="方正仿宋_GBK" w:cs="方正仿宋_GBK"/>
          <w:color w:val="000000"/>
          <w:sz w:val="28"/>
          <w:szCs w:val="28"/>
          <w:highlight w:val="none"/>
          <w:lang w:eastAsia="zh-CN"/>
        </w:rPr>
        <w:t>（</w:t>
      </w:r>
      <w:r>
        <w:rPr>
          <w:rFonts w:hint="eastAsia" w:ascii="方正仿宋_GBK" w:hAnsi="方正仿宋_GBK" w:eastAsia="方正仿宋_GBK" w:cs="方正仿宋_GBK"/>
          <w:color w:val="000000"/>
          <w:sz w:val="28"/>
          <w:szCs w:val="28"/>
          <w:highlight w:val="none"/>
          <w:lang w:val="en-US" w:eastAsia="zh-CN"/>
        </w:rPr>
        <w:t>大写：人民币</w:t>
      </w:r>
      <w:r>
        <w:rPr>
          <w:rFonts w:hint="eastAsia" w:ascii="方正仿宋_GBK" w:hAnsi="方正仿宋_GBK" w:eastAsia="方正仿宋_GBK" w:cs="方正仿宋_GBK"/>
          <w:color w:val="000000"/>
          <w:sz w:val="28"/>
          <w:szCs w:val="28"/>
          <w:highlight w:val="none"/>
          <w:u w:val="single"/>
          <w:lang w:val="en-US" w:eastAsia="zh-CN"/>
        </w:rPr>
        <w:t xml:space="preserve">            </w:t>
      </w:r>
      <w:r>
        <w:rPr>
          <w:rFonts w:hint="eastAsia" w:ascii="方正仿宋_GBK" w:hAnsi="方正仿宋_GBK" w:eastAsia="方正仿宋_GBK" w:cs="方正仿宋_GBK"/>
          <w:color w:val="000000"/>
          <w:sz w:val="28"/>
          <w:szCs w:val="28"/>
          <w:highlight w:val="none"/>
          <w:lang w:eastAsia="zh-CN"/>
        </w:rPr>
        <w:t>），</w:t>
      </w:r>
      <w:r>
        <w:rPr>
          <w:rFonts w:hint="eastAsia" w:ascii="方正仿宋_GBK" w:hAnsi="方正仿宋_GBK" w:eastAsia="方正仿宋_GBK" w:cs="方正仿宋_GBK"/>
          <w:color w:val="000000"/>
          <w:sz w:val="28"/>
          <w:szCs w:val="28"/>
          <w:highlight w:val="none"/>
          <w:lang w:val="en-US" w:eastAsia="zh-CN"/>
        </w:rPr>
        <w:t>增值税专用发票税率</w:t>
      </w:r>
      <w:r>
        <w:rPr>
          <w:rFonts w:hint="eastAsia" w:ascii="方正仿宋_GBK" w:hAnsi="方正仿宋_GBK" w:eastAsia="方正仿宋_GBK" w:cs="方正仿宋_GBK"/>
          <w:color w:val="000000"/>
          <w:sz w:val="28"/>
          <w:szCs w:val="28"/>
          <w:highlight w:val="none"/>
          <w:u w:val="single"/>
          <w:lang w:val="en-US" w:eastAsia="zh-CN"/>
        </w:rPr>
        <w:t xml:space="preserve">    </w:t>
      </w:r>
      <w:r>
        <w:rPr>
          <w:rFonts w:hint="eastAsia" w:ascii="方正仿宋_GBK" w:hAnsi="方正仿宋_GBK" w:eastAsia="方正仿宋_GBK" w:cs="方正仿宋_GBK"/>
          <w:color w:val="000000"/>
          <w:sz w:val="28"/>
          <w:szCs w:val="28"/>
          <w:highlight w:val="none"/>
          <w:lang w:val="en-US" w:eastAsia="zh-CN"/>
        </w:rPr>
        <w:t xml:space="preserve"> %</w:t>
      </w:r>
      <w:r>
        <w:rPr>
          <w:rFonts w:hint="eastAsia" w:ascii="方正仿宋_GBK" w:hAnsi="方正仿宋_GBK" w:eastAsia="方正仿宋_GBK" w:cs="方正仿宋_GBK"/>
          <w:color w:val="00000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hint="eastAsia" w:ascii="方正仿宋_GBK" w:hAnsi="方正仿宋_GBK" w:eastAsia="方正仿宋_GBK" w:cs="方正仿宋_GBK"/>
          <w:color w:val="000000"/>
          <w:sz w:val="28"/>
          <w:szCs w:val="28"/>
          <w:highlight w:val="none"/>
          <w:lang w:val="en-US" w:eastAsia="zh-CN"/>
        </w:rPr>
      </w:pPr>
      <w:r>
        <w:rPr>
          <w:rFonts w:hint="eastAsia" w:ascii="方正仿宋_GBK" w:hAnsi="方正仿宋_GBK" w:eastAsia="方正仿宋_GBK" w:cs="方正仿宋_GBK"/>
          <w:color w:val="000000"/>
          <w:sz w:val="28"/>
          <w:szCs w:val="28"/>
          <w:highlight w:val="none"/>
          <w:lang w:val="en-US" w:eastAsia="zh-CN"/>
        </w:rPr>
        <w:t>（6）年度</w:t>
      </w:r>
      <w:r>
        <w:rPr>
          <w:rFonts w:hint="default" w:ascii="方正仿宋_GBK" w:hAnsi="方正仿宋_GBK" w:eastAsia="方正仿宋_GBK" w:cs="方正仿宋_GBK"/>
          <w:color w:val="000000"/>
          <w:sz w:val="28"/>
          <w:szCs w:val="28"/>
          <w:highlight w:val="none"/>
          <w:lang w:val="en-US" w:eastAsia="zh-CN"/>
        </w:rPr>
        <w:t>不含税总价</w:t>
      </w:r>
      <w:r>
        <w:rPr>
          <w:rFonts w:hint="eastAsia" w:ascii="方正仿宋_GBK" w:hAnsi="方正仿宋_GBK" w:eastAsia="方正仿宋_GBK" w:cs="方正仿宋_GBK"/>
          <w:color w:val="000000"/>
          <w:sz w:val="28"/>
          <w:szCs w:val="28"/>
          <w:highlight w:val="none"/>
          <w:u w:val="single"/>
          <w:lang w:val="en-US" w:eastAsia="zh-CN"/>
        </w:rPr>
        <w:t xml:space="preserve">        </w:t>
      </w:r>
      <w:r>
        <w:rPr>
          <w:rFonts w:hint="default" w:ascii="方正仿宋_GBK" w:hAnsi="方正仿宋_GBK" w:eastAsia="方正仿宋_GBK" w:cs="方正仿宋_GBK"/>
          <w:color w:val="000000"/>
          <w:sz w:val="28"/>
          <w:szCs w:val="28"/>
          <w:highlight w:val="none"/>
          <w:lang w:val="en-US" w:eastAsia="zh-CN"/>
        </w:rPr>
        <w:t>元</w:t>
      </w:r>
      <w:r>
        <w:rPr>
          <w:rFonts w:hint="eastAsia" w:ascii="方正仿宋_GBK" w:hAnsi="方正仿宋_GBK" w:eastAsia="方正仿宋_GBK" w:cs="方正仿宋_GBK"/>
          <w:color w:val="000000"/>
          <w:sz w:val="28"/>
          <w:szCs w:val="28"/>
          <w:highlight w:val="none"/>
          <w:lang w:val="en-US" w:eastAsia="zh-CN"/>
        </w:rPr>
        <w:t>/年，</w:t>
      </w:r>
      <w:r>
        <w:rPr>
          <w:rFonts w:hint="eastAsia" w:ascii="方正仿宋_GBK" w:hAnsi="方正仿宋_GBK" w:eastAsia="方正仿宋_GBK" w:cs="方正仿宋_GBK"/>
          <w:color w:val="000000"/>
          <w:sz w:val="28"/>
          <w:szCs w:val="28"/>
          <w:highlight w:val="none"/>
          <w:lang w:eastAsia="zh-CN"/>
        </w:rPr>
        <w:t>（</w:t>
      </w:r>
      <w:r>
        <w:rPr>
          <w:rFonts w:hint="eastAsia" w:ascii="方正仿宋_GBK" w:hAnsi="方正仿宋_GBK" w:eastAsia="方正仿宋_GBK" w:cs="方正仿宋_GBK"/>
          <w:color w:val="000000"/>
          <w:sz w:val="28"/>
          <w:szCs w:val="28"/>
          <w:highlight w:val="none"/>
          <w:lang w:val="en-US" w:eastAsia="zh-CN"/>
        </w:rPr>
        <w:t>大写：人民币</w:t>
      </w:r>
      <w:r>
        <w:rPr>
          <w:rFonts w:hint="eastAsia" w:ascii="方正仿宋_GBK" w:hAnsi="方正仿宋_GBK" w:eastAsia="方正仿宋_GBK" w:cs="方正仿宋_GBK"/>
          <w:color w:val="000000"/>
          <w:sz w:val="28"/>
          <w:szCs w:val="28"/>
          <w:highlight w:val="none"/>
          <w:u w:val="single"/>
          <w:lang w:val="en-US" w:eastAsia="zh-CN"/>
        </w:rPr>
        <w:t xml:space="preserve">            </w:t>
      </w:r>
      <w:r>
        <w:rPr>
          <w:rFonts w:hint="eastAsia" w:ascii="方正仿宋_GBK" w:hAnsi="方正仿宋_GBK" w:eastAsia="方正仿宋_GBK" w:cs="方正仿宋_GBK"/>
          <w:color w:val="000000"/>
          <w:sz w:val="28"/>
          <w:szCs w:val="28"/>
          <w:highlight w:val="none"/>
          <w:lang w:eastAsia="zh-CN"/>
        </w:rPr>
        <w:t>）</w:t>
      </w:r>
      <w:r>
        <w:rPr>
          <w:rFonts w:hint="eastAsia" w:ascii="方正仿宋_GBK" w:hAnsi="方正仿宋_GBK" w:eastAsia="方正仿宋_GBK" w:cs="方正仿宋_GBK"/>
          <w:color w:val="000000"/>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【备注：</w:t>
      </w:r>
      <w:r>
        <w:rPr>
          <w:rFonts w:hint="eastAsia" w:ascii="方正仿宋_GBK" w:hAnsi="方正仿宋_GBK" w:eastAsia="方正仿宋_GBK" w:cs="方正仿宋_GBK"/>
          <w:color w:val="000000"/>
          <w:spacing w:val="-11"/>
          <w:sz w:val="28"/>
          <w:szCs w:val="28"/>
          <w:highlight w:val="none"/>
          <w:lang w:val="en-US" w:eastAsia="zh-CN"/>
        </w:rPr>
        <w:t>不</w:t>
      </w:r>
      <w:r>
        <w:rPr>
          <w:rFonts w:hint="eastAsia" w:ascii="方正仿宋_GBK" w:hAnsi="方正仿宋_GBK" w:eastAsia="方正仿宋_GBK" w:cs="方正仿宋_GBK"/>
          <w:color w:val="000000"/>
          <w:spacing w:val="-11"/>
          <w:sz w:val="28"/>
          <w:szCs w:val="28"/>
          <w:highlight w:val="none"/>
          <w:lang w:eastAsia="zh-CN"/>
        </w:rPr>
        <w:t>含税</w:t>
      </w:r>
      <w:r>
        <w:rPr>
          <w:rFonts w:hint="eastAsia" w:ascii="方正仿宋_GBK" w:hAnsi="方正仿宋_GBK" w:eastAsia="方正仿宋_GBK" w:cs="方正仿宋_GBK"/>
          <w:color w:val="000000"/>
          <w:spacing w:val="-11"/>
          <w:sz w:val="28"/>
          <w:szCs w:val="28"/>
          <w:highlight w:val="none"/>
          <w:lang w:val="en-US" w:eastAsia="zh-CN"/>
        </w:rPr>
        <w:t>单</w:t>
      </w:r>
      <w:r>
        <w:rPr>
          <w:rFonts w:hint="eastAsia" w:ascii="方正仿宋_GBK" w:hAnsi="方正仿宋_GBK" w:eastAsia="方正仿宋_GBK" w:cs="方正仿宋_GBK"/>
          <w:color w:val="000000"/>
          <w:spacing w:val="-11"/>
          <w:sz w:val="28"/>
          <w:szCs w:val="28"/>
          <w:highlight w:val="none"/>
          <w:lang w:eastAsia="zh-CN"/>
        </w:rPr>
        <w:t>价</w:t>
      </w:r>
      <w:r>
        <w:rPr>
          <w:rFonts w:hint="eastAsia" w:ascii="方正仿宋_GBK" w:hAnsi="方正仿宋_GBK" w:eastAsia="方正仿宋_GBK" w:cs="方正仿宋_GBK"/>
          <w:color w:val="000000"/>
          <w:spacing w:val="-11"/>
          <w:sz w:val="28"/>
          <w:szCs w:val="28"/>
          <w:highlight w:val="none"/>
          <w:lang w:val="en-US" w:eastAsia="zh-CN"/>
        </w:rPr>
        <w:t>=</w:t>
      </w:r>
      <w:r>
        <w:rPr>
          <w:rFonts w:hint="eastAsia" w:ascii="方正仿宋_GBK" w:hAnsi="方正仿宋_GBK" w:eastAsia="方正仿宋_GBK" w:cs="方正仿宋_GBK"/>
          <w:color w:val="000000"/>
          <w:spacing w:val="-11"/>
          <w:sz w:val="28"/>
          <w:szCs w:val="28"/>
          <w:highlight w:val="none"/>
          <w:lang w:eastAsia="zh-CN"/>
        </w:rPr>
        <w:t>含税</w:t>
      </w:r>
      <w:r>
        <w:rPr>
          <w:rFonts w:hint="eastAsia" w:ascii="方正仿宋_GBK" w:hAnsi="方正仿宋_GBK" w:eastAsia="方正仿宋_GBK" w:cs="方正仿宋_GBK"/>
          <w:color w:val="000000"/>
          <w:spacing w:val="-11"/>
          <w:sz w:val="28"/>
          <w:szCs w:val="28"/>
          <w:highlight w:val="none"/>
          <w:lang w:val="en-US" w:eastAsia="zh-CN"/>
        </w:rPr>
        <w:t>单</w:t>
      </w:r>
      <w:r>
        <w:rPr>
          <w:rFonts w:hint="eastAsia" w:ascii="方正仿宋_GBK" w:hAnsi="方正仿宋_GBK" w:eastAsia="方正仿宋_GBK" w:cs="方正仿宋_GBK"/>
          <w:color w:val="000000"/>
          <w:spacing w:val="-11"/>
          <w:sz w:val="28"/>
          <w:szCs w:val="28"/>
          <w:highlight w:val="none"/>
          <w:lang w:eastAsia="zh-CN"/>
        </w:rPr>
        <w:t>价</w:t>
      </w:r>
      <w:r>
        <w:rPr>
          <w:rFonts w:hint="eastAsia" w:ascii="方正仿宋_GBK" w:hAnsi="方正仿宋_GBK" w:eastAsia="方正仿宋_GBK" w:cs="方正仿宋_GBK"/>
          <w:color w:val="000000"/>
          <w:spacing w:val="-11"/>
          <w:sz w:val="28"/>
          <w:szCs w:val="28"/>
          <w:highlight w:val="none"/>
          <w:lang w:val="en-US" w:eastAsia="zh-CN"/>
        </w:rPr>
        <w:t>/</w:t>
      </w:r>
      <w:r>
        <w:rPr>
          <w:rFonts w:hint="eastAsia" w:ascii="方正仿宋_GBK" w:hAnsi="方正仿宋_GBK" w:eastAsia="方正仿宋_GBK" w:cs="方正仿宋_GBK"/>
          <w:color w:val="000000"/>
          <w:sz w:val="28"/>
          <w:szCs w:val="28"/>
          <w:highlight w:val="none"/>
        </w:rPr>
        <w:t>（1+税率）</w:t>
      </w:r>
      <w:r>
        <w:rPr>
          <w:rFonts w:hint="eastAsia" w:ascii="方正仿宋_GBK" w:hAnsi="方正仿宋_GBK" w:eastAsia="方正仿宋_GBK" w:cs="方正仿宋_GBK"/>
          <w:color w:val="000000"/>
          <w:sz w:val="28"/>
          <w:szCs w:val="28"/>
          <w:highlight w:val="none"/>
          <w:lang w:eastAsia="zh-CN"/>
        </w:rPr>
        <w:t>，</w:t>
      </w:r>
      <w:r>
        <w:rPr>
          <w:rFonts w:hint="eastAsia" w:ascii="方正仿宋_GBK" w:hAnsi="方正仿宋_GBK" w:eastAsia="方正仿宋_GBK" w:cs="方正仿宋_GBK"/>
          <w:color w:val="000000"/>
          <w:sz w:val="28"/>
          <w:szCs w:val="28"/>
          <w:highlight w:val="none"/>
          <w:lang w:val="en-US" w:eastAsia="zh-CN"/>
        </w:rPr>
        <w:t>年度含税总价=（大型绿植含税单价*596盆+中型绿植含税单价*1934盆+小型绿植含税单价*722盆+室外养护含税单价*2285平方米）*12月；</w:t>
      </w:r>
      <w:r>
        <w:rPr>
          <w:rFonts w:hint="eastAsia" w:ascii="方正仿宋_GBK" w:hAnsi="方正仿宋_GBK" w:eastAsia="方正仿宋_GBK" w:cs="方正仿宋_GBK"/>
          <w:color w:val="000000"/>
          <w:sz w:val="28"/>
          <w:szCs w:val="28"/>
          <w:highlight w:val="none"/>
        </w:rPr>
        <w:t>年度</w:t>
      </w:r>
      <w:r>
        <w:rPr>
          <w:rFonts w:hint="eastAsia" w:ascii="方正仿宋_GBK" w:hAnsi="方正仿宋_GBK" w:eastAsia="方正仿宋_GBK" w:cs="方正仿宋_GBK"/>
          <w:color w:val="000000"/>
          <w:sz w:val="28"/>
          <w:szCs w:val="28"/>
          <w:highlight w:val="none"/>
          <w:lang w:val="en-US" w:eastAsia="zh-CN"/>
        </w:rPr>
        <w:t>不</w:t>
      </w:r>
      <w:r>
        <w:rPr>
          <w:rFonts w:hint="eastAsia" w:ascii="方正仿宋_GBK" w:hAnsi="方正仿宋_GBK" w:eastAsia="方正仿宋_GBK" w:cs="方正仿宋_GBK"/>
          <w:color w:val="000000"/>
          <w:sz w:val="28"/>
          <w:szCs w:val="28"/>
          <w:highlight w:val="none"/>
        </w:rPr>
        <w:t>含税总价=年度含税总价</w:t>
      </w:r>
      <w:r>
        <w:rPr>
          <w:rFonts w:hint="eastAsia" w:ascii="方正仿宋_GBK" w:hAnsi="方正仿宋_GBK" w:eastAsia="方正仿宋_GBK" w:cs="方正仿宋_GBK"/>
          <w:color w:val="000000"/>
          <w:sz w:val="28"/>
          <w:szCs w:val="28"/>
          <w:highlight w:val="none"/>
          <w:lang w:val="en-US" w:eastAsia="zh-CN"/>
        </w:rPr>
        <w:t>/</w:t>
      </w:r>
      <w:r>
        <w:rPr>
          <w:rFonts w:hint="eastAsia" w:ascii="方正仿宋_GBK" w:hAnsi="方正仿宋_GBK" w:eastAsia="方正仿宋_GBK" w:cs="方正仿宋_GBK"/>
          <w:color w:val="000000"/>
          <w:sz w:val="28"/>
          <w:szCs w:val="28"/>
          <w:highlight w:val="none"/>
        </w:rPr>
        <w:t>（1+税率）；年度不含税总价和年度含税总价均为预估，根据项目</w:t>
      </w:r>
      <w:r>
        <w:rPr>
          <w:rFonts w:hint="eastAsia" w:ascii="方正仿宋_GBK" w:hAnsi="方正仿宋_GBK" w:eastAsia="方正仿宋_GBK" w:cs="方正仿宋_GBK"/>
          <w:color w:val="000000"/>
          <w:sz w:val="28"/>
          <w:szCs w:val="28"/>
          <w:highlight w:val="none"/>
          <w:lang w:val="en-US" w:eastAsia="zh-CN"/>
        </w:rPr>
        <w:t>实际数量</w:t>
      </w:r>
      <w:r>
        <w:rPr>
          <w:rFonts w:hint="eastAsia" w:ascii="方正仿宋_GBK" w:hAnsi="方正仿宋_GBK" w:eastAsia="方正仿宋_GBK" w:cs="方正仿宋_GBK"/>
          <w:color w:val="000000"/>
          <w:sz w:val="28"/>
          <w:szCs w:val="28"/>
          <w:highlight w:val="none"/>
        </w:rPr>
        <w:t>据实结算；所填</w:t>
      </w:r>
      <w:r>
        <w:rPr>
          <w:rFonts w:hint="eastAsia" w:ascii="方正仿宋_GBK" w:hAnsi="方正仿宋_GBK" w:eastAsia="方正仿宋_GBK" w:cs="方正仿宋_GBK"/>
          <w:color w:val="000000"/>
          <w:sz w:val="28"/>
          <w:szCs w:val="28"/>
          <w:highlight w:val="none"/>
          <w:lang w:val="en-US" w:eastAsia="zh-CN"/>
        </w:rPr>
        <w:t>价</w:t>
      </w:r>
      <w:r>
        <w:rPr>
          <w:rFonts w:hint="eastAsia" w:ascii="方正仿宋_GBK" w:hAnsi="方正仿宋_GBK" w:eastAsia="方正仿宋_GBK" w:cs="方正仿宋_GBK"/>
          <w:color w:val="000000"/>
          <w:sz w:val="28"/>
          <w:szCs w:val="28"/>
          <w:highlight w:val="none"/>
        </w:rPr>
        <w:t>格必须保留至小数点后2位，小数点后无数字时填写0】。</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lang w:val="en-US" w:eastAsia="zh-CN"/>
        </w:rPr>
        <w:t>2、</w:t>
      </w:r>
      <w:r>
        <w:rPr>
          <w:rFonts w:hint="eastAsia" w:ascii="方正仿宋_GBK" w:hAnsi="方正仿宋_GBK" w:eastAsia="方正仿宋_GBK" w:cs="方正仿宋_GBK"/>
          <w:color w:val="000000"/>
          <w:sz w:val="28"/>
          <w:szCs w:val="28"/>
          <w:highlight w:val="none"/>
          <w:lang w:eastAsia="zh-CN"/>
        </w:rPr>
        <w:t>采用</w:t>
      </w:r>
      <w:r>
        <w:rPr>
          <w:rFonts w:hint="eastAsia" w:ascii="方正仿宋_GBK" w:hAnsi="方正仿宋_GBK" w:eastAsia="方正仿宋_GBK" w:cs="方正仿宋_GBK"/>
          <w:color w:val="000000"/>
          <w:sz w:val="28"/>
          <w:szCs w:val="28"/>
          <w:highlight w:val="none"/>
          <w:lang w:val="en-US" w:eastAsia="zh-CN"/>
        </w:rPr>
        <w:t>综合</w:t>
      </w:r>
      <w:r>
        <w:rPr>
          <w:rFonts w:hint="eastAsia" w:ascii="方正仿宋_GBK" w:hAnsi="方正仿宋_GBK" w:eastAsia="方正仿宋_GBK" w:cs="方正仿宋_GBK"/>
          <w:color w:val="000000"/>
          <w:sz w:val="28"/>
          <w:szCs w:val="28"/>
          <w:highlight w:val="none"/>
          <w:lang w:eastAsia="zh-CN"/>
        </w:rPr>
        <w:t>包干</w:t>
      </w:r>
      <w:r>
        <w:rPr>
          <w:rFonts w:hint="eastAsia" w:ascii="方正仿宋_GBK" w:hAnsi="方正仿宋_GBK" w:eastAsia="方正仿宋_GBK" w:cs="方正仿宋_GBK"/>
          <w:color w:val="000000"/>
          <w:sz w:val="28"/>
          <w:szCs w:val="28"/>
          <w:highlight w:val="none"/>
          <w:lang w:val="en-US" w:eastAsia="zh-CN"/>
        </w:rPr>
        <w:t>价</w:t>
      </w:r>
      <w:r>
        <w:rPr>
          <w:rFonts w:hint="eastAsia" w:ascii="方正仿宋_GBK" w:hAnsi="方正仿宋_GBK" w:eastAsia="方正仿宋_GBK" w:cs="方正仿宋_GBK"/>
          <w:color w:val="000000"/>
          <w:sz w:val="28"/>
          <w:szCs w:val="28"/>
          <w:highlight w:val="none"/>
          <w:lang w:eastAsia="zh-CN"/>
        </w:rPr>
        <w:t>的方式完成</w:t>
      </w:r>
      <w:r>
        <w:rPr>
          <w:rFonts w:hint="eastAsia" w:ascii="方正仿宋_GBK" w:hAnsi="方正仿宋_GBK" w:eastAsia="方正仿宋_GBK" w:cs="方正仿宋_GBK"/>
          <w:color w:val="000000"/>
          <w:sz w:val="28"/>
          <w:szCs w:val="28"/>
          <w:highlight w:val="none"/>
          <w:lang w:val="en-US" w:eastAsia="zh-CN"/>
        </w:rPr>
        <w:t>绿植租赁养护</w:t>
      </w:r>
      <w:r>
        <w:rPr>
          <w:rFonts w:hint="eastAsia" w:ascii="方正仿宋_GBK" w:hAnsi="方正仿宋_GBK" w:eastAsia="方正仿宋_GBK" w:cs="方正仿宋_GBK"/>
          <w:color w:val="000000"/>
          <w:sz w:val="28"/>
          <w:szCs w:val="28"/>
          <w:highlight w:val="none"/>
          <w:lang w:eastAsia="zh-CN"/>
        </w:rPr>
        <w:t>服务</w:t>
      </w:r>
      <w:r>
        <w:rPr>
          <w:rFonts w:hint="eastAsia" w:ascii="方正仿宋_GBK" w:hAnsi="方正仿宋_GBK" w:eastAsia="方正仿宋_GBK" w:cs="方正仿宋_GBK"/>
          <w:color w:val="000000"/>
          <w:sz w:val="28"/>
          <w:szCs w:val="28"/>
          <w:highlight w:val="none"/>
          <w:lang w:val="en-US" w:eastAsia="zh-CN"/>
        </w:rPr>
        <w:t>和室外绿化养护服务</w:t>
      </w:r>
      <w:r>
        <w:rPr>
          <w:rFonts w:hint="eastAsia" w:ascii="方正仿宋_GBK" w:hAnsi="方正仿宋_GBK" w:eastAsia="方正仿宋_GBK" w:cs="方正仿宋_GBK"/>
          <w:color w:val="000000"/>
          <w:sz w:val="28"/>
          <w:szCs w:val="28"/>
          <w:highlight w:val="none"/>
          <w:lang w:eastAsia="zh-CN"/>
        </w:rPr>
        <w:t>，</w:t>
      </w:r>
      <w:r>
        <w:rPr>
          <w:rFonts w:hint="eastAsia" w:ascii="方正仿宋_GBK" w:hAnsi="方正仿宋_GBK" w:eastAsia="方正仿宋_GBK" w:cs="方正仿宋_GBK"/>
          <w:color w:val="000000"/>
          <w:sz w:val="28"/>
          <w:szCs w:val="28"/>
          <w:highlight w:val="none"/>
        </w:rPr>
        <w:t>包括但不限于人工费用、税费、社会及商业保险费、综合补贴费、通讯费、交通费、服装费、住宿费、餐费、设备购买和维修保养费、各类工具费、材料费、临时清洁费、</w:t>
      </w:r>
      <w:r>
        <w:rPr>
          <w:rFonts w:hint="eastAsia" w:ascii="方正仿宋_GBK" w:hAnsi="方正仿宋_GBK" w:eastAsia="方正仿宋_GBK" w:cs="方正仿宋_GBK"/>
          <w:color w:val="000000"/>
          <w:sz w:val="28"/>
          <w:szCs w:val="28"/>
          <w:highlight w:val="none"/>
          <w:lang w:val="en-US" w:eastAsia="zh-CN"/>
        </w:rPr>
        <w:t>乙方</w:t>
      </w:r>
      <w:r>
        <w:rPr>
          <w:rFonts w:hint="eastAsia" w:ascii="方正仿宋_GBK" w:hAnsi="方正仿宋_GBK" w:eastAsia="方正仿宋_GBK" w:cs="方正仿宋_GBK"/>
          <w:color w:val="000000"/>
          <w:sz w:val="28"/>
          <w:szCs w:val="28"/>
          <w:highlight w:val="none"/>
        </w:rPr>
        <w:t>内部运营管理费及不可预计未列出的风险等所有费用。除此费用外，</w:t>
      </w:r>
      <w:r>
        <w:rPr>
          <w:rFonts w:hint="eastAsia" w:ascii="方正仿宋_GBK" w:hAnsi="方正仿宋_GBK" w:eastAsia="方正仿宋_GBK" w:cs="方正仿宋_GBK"/>
          <w:color w:val="000000"/>
          <w:sz w:val="28"/>
          <w:szCs w:val="28"/>
          <w:highlight w:val="none"/>
          <w:lang w:val="en-US" w:eastAsia="zh-CN"/>
        </w:rPr>
        <w:t>甲方</w:t>
      </w:r>
      <w:r>
        <w:rPr>
          <w:rFonts w:hint="eastAsia" w:ascii="方正仿宋_GBK" w:hAnsi="方正仿宋_GBK" w:eastAsia="方正仿宋_GBK" w:cs="方正仿宋_GBK"/>
          <w:color w:val="000000"/>
          <w:sz w:val="28"/>
          <w:szCs w:val="28"/>
          <w:highlight w:val="none"/>
        </w:rPr>
        <w:t>无须再向</w:t>
      </w:r>
      <w:r>
        <w:rPr>
          <w:rFonts w:hint="eastAsia" w:ascii="方正仿宋_GBK" w:hAnsi="方正仿宋_GBK" w:eastAsia="方正仿宋_GBK" w:cs="方正仿宋_GBK"/>
          <w:color w:val="000000"/>
          <w:sz w:val="28"/>
          <w:szCs w:val="28"/>
          <w:highlight w:val="none"/>
          <w:lang w:val="en-US" w:eastAsia="zh-CN"/>
        </w:rPr>
        <w:t>乙方</w:t>
      </w:r>
      <w:r>
        <w:rPr>
          <w:rFonts w:hint="eastAsia" w:ascii="方正仿宋_GBK" w:hAnsi="方正仿宋_GBK" w:eastAsia="方正仿宋_GBK" w:cs="方正仿宋_GBK"/>
          <w:color w:val="000000"/>
          <w:sz w:val="28"/>
          <w:szCs w:val="28"/>
          <w:highlight w:val="none"/>
        </w:rPr>
        <w:t>或任何第三方支付其他任何款项或费用。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b/>
          <w:bCs/>
          <w:color w:val="000000"/>
          <w:sz w:val="28"/>
          <w:szCs w:val="28"/>
          <w:highlight w:val="none"/>
        </w:rPr>
      </w:pPr>
      <w:r>
        <w:rPr>
          <w:rFonts w:hint="eastAsia" w:ascii="方正仿宋_GBK" w:hAnsi="方正仿宋_GBK" w:eastAsia="方正仿宋_GBK" w:cs="方正仿宋_GBK"/>
          <w:color w:val="000000"/>
          <w:sz w:val="28"/>
          <w:szCs w:val="28"/>
          <w:highlight w:val="none"/>
          <w:lang w:val="en-US" w:eastAsia="zh-CN"/>
        </w:rPr>
        <w:t>3、</w:t>
      </w:r>
      <w:r>
        <w:rPr>
          <w:rFonts w:hint="eastAsia" w:ascii="方正仿宋_GBK" w:hAnsi="方正仿宋_GBK" w:eastAsia="方正仿宋_GBK" w:cs="方正仿宋_GBK"/>
          <w:color w:val="000000"/>
          <w:sz w:val="28"/>
          <w:szCs w:val="28"/>
          <w:highlight w:val="none"/>
        </w:rPr>
        <w:t>按月考核，按月支付。</w:t>
      </w:r>
      <w:r>
        <w:rPr>
          <w:rFonts w:hint="eastAsia" w:ascii="方正仿宋_GBK" w:hAnsi="方正仿宋_GBK" w:eastAsia="方正仿宋_GBK" w:cs="方正仿宋_GBK"/>
          <w:b/>
          <w:bCs/>
          <w:color w:val="000000"/>
          <w:sz w:val="28"/>
          <w:szCs w:val="28"/>
          <w:highlight w:val="none"/>
        </w:rPr>
        <w:t>月度付款金额=</w:t>
      </w:r>
      <w:r>
        <w:rPr>
          <w:rFonts w:hint="eastAsia" w:ascii="方正仿宋_GBK" w:hAnsi="方正仿宋_GBK" w:eastAsia="方正仿宋_GBK" w:cs="方正仿宋_GBK"/>
          <w:b/>
          <w:bCs/>
          <w:color w:val="000000"/>
          <w:sz w:val="28"/>
          <w:szCs w:val="28"/>
          <w:highlight w:val="none"/>
          <w:lang w:eastAsia="zh-CN"/>
        </w:rPr>
        <w:t>（</w:t>
      </w:r>
      <w:r>
        <w:rPr>
          <w:rFonts w:hint="eastAsia" w:ascii="方正仿宋_GBK" w:hAnsi="方正仿宋_GBK" w:eastAsia="方正仿宋_GBK" w:cs="方正仿宋_GBK"/>
          <w:b/>
          <w:bCs/>
          <w:color w:val="000000"/>
          <w:sz w:val="28"/>
          <w:szCs w:val="28"/>
          <w:highlight w:val="none"/>
        </w:rPr>
        <w:t>实际</w:t>
      </w:r>
      <w:r>
        <w:rPr>
          <w:rFonts w:hint="eastAsia" w:ascii="方正仿宋_GBK" w:hAnsi="方正仿宋_GBK" w:eastAsia="方正仿宋_GBK" w:cs="方正仿宋_GBK"/>
          <w:b/>
          <w:bCs/>
          <w:color w:val="000000"/>
          <w:sz w:val="28"/>
          <w:szCs w:val="28"/>
          <w:highlight w:val="none"/>
          <w:lang w:val="en-US" w:eastAsia="zh-CN"/>
        </w:rPr>
        <w:t>大型</w:t>
      </w:r>
      <w:r>
        <w:rPr>
          <w:rFonts w:hint="eastAsia" w:ascii="方正仿宋_GBK" w:hAnsi="方正仿宋_GBK" w:eastAsia="方正仿宋_GBK" w:cs="方正仿宋_GBK"/>
          <w:b/>
          <w:bCs/>
          <w:color w:val="000000"/>
          <w:sz w:val="28"/>
          <w:szCs w:val="28"/>
          <w:highlight w:val="none"/>
        </w:rPr>
        <w:t>绿植租赁养护数量*</w:t>
      </w:r>
      <w:r>
        <w:rPr>
          <w:rFonts w:hint="eastAsia" w:ascii="方正仿宋_GBK" w:hAnsi="方正仿宋_GBK" w:eastAsia="方正仿宋_GBK" w:cs="方正仿宋_GBK"/>
          <w:b/>
          <w:bCs/>
          <w:color w:val="000000"/>
          <w:sz w:val="28"/>
          <w:szCs w:val="28"/>
          <w:highlight w:val="none"/>
          <w:lang w:val="en-US" w:eastAsia="zh-CN"/>
        </w:rPr>
        <w:t>大型</w:t>
      </w:r>
      <w:r>
        <w:rPr>
          <w:rFonts w:hint="eastAsia" w:ascii="方正仿宋_GBK" w:hAnsi="方正仿宋_GBK" w:eastAsia="方正仿宋_GBK" w:cs="方正仿宋_GBK"/>
          <w:b/>
          <w:bCs/>
          <w:color w:val="000000"/>
          <w:sz w:val="28"/>
          <w:szCs w:val="28"/>
          <w:highlight w:val="none"/>
        </w:rPr>
        <w:t>绿植含税单价</w:t>
      </w:r>
      <w:r>
        <w:rPr>
          <w:rFonts w:hint="eastAsia" w:ascii="方正仿宋_GBK" w:hAnsi="方正仿宋_GBK" w:eastAsia="方正仿宋_GBK" w:cs="方正仿宋_GBK"/>
          <w:b/>
          <w:bCs/>
          <w:color w:val="000000"/>
          <w:sz w:val="28"/>
          <w:szCs w:val="28"/>
          <w:highlight w:val="none"/>
          <w:lang w:val="en-US" w:eastAsia="zh-CN"/>
        </w:rPr>
        <w:t>+</w:t>
      </w:r>
      <w:r>
        <w:rPr>
          <w:rFonts w:hint="eastAsia" w:ascii="方正仿宋_GBK" w:hAnsi="方正仿宋_GBK" w:eastAsia="方正仿宋_GBK" w:cs="方正仿宋_GBK"/>
          <w:b/>
          <w:bCs/>
          <w:color w:val="000000"/>
          <w:sz w:val="28"/>
          <w:szCs w:val="28"/>
          <w:highlight w:val="none"/>
        </w:rPr>
        <w:t>实际</w:t>
      </w:r>
      <w:r>
        <w:rPr>
          <w:rFonts w:hint="eastAsia" w:ascii="方正仿宋_GBK" w:hAnsi="方正仿宋_GBK" w:eastAsia="方正仿宋_GBK" w:cs="方正仿宋_GBK"/>
          <w:b/>
          <w:bCs/>
          <w:color w:val="000000"/>
          <w:sz w:val="28"/>
          <w:szCs w:val="28"/>
          <w:highlight w:val="none"/>
          <w:lang w:val="en-US" w:eastAsia="zh-CN"/>
        </w:rPr>
        <w:t>中型</w:t>
      </w:r>
      <w:r>
        <w:rPr>
          <w:rFonts w:hint="eastAsia" w:ascii="方正仿宋_GBK" w:hAnsi="方正仿宋_GBK" w:eastAsia="方正仿宋_GBK" w:cs="方正仿宋_GBK"/>
          <w:b/>
          <w:bCs/>
          <w:color w:val="000000"/>
          <w:sz w:val="28"/>
          <w:szCs w:val="28"/>
          <w:highlight w:val="none"/>
        </w:rPr>
        <w:t>绿植租赁养护数量*</w:t>
      </w:r>
      <w:r>
        <w:rPr>
          <w:rFonts w:hint="eastAsia" w:ascii="方正仿宋_GBK" w:hAnsi="方正仿宋_GBK" w:eastAsia="方正仿宋_GBK" w:cs="方正仿宋_GBK"/>
          <w:b/>
          <w:bCs/>
          <w:color w:val="000000"/>
          <w:sz w:val="28"/>
          <w:szCs w:val="28"/>
          <w:highlight w:val="none"/>
          <w:lang w:val="en-US" w:eastAsia="zh-CN"/>
        </w:rPr>
        <w:t>中型</w:t>
      </w:r>
      <w:r>
        <w:rPr>
          <w:rFonts w:hint="eastAsia" w:ascii="方正仿宋_GBK" w:hAnsi="方正仿宋_GBK" w:eastAsia="方正仿宋_GBK" w:cs="方正仿宋_GBK"/>
          <w:b/>
          <w:bCs/>
          <w:color w:val="000000"/>
          <w:sz w:val="28"/>
          <w:szCs w:val="28"/>
          <w:highlight w:val="none"/>
        </w:rPr>
        <w:t>绿植含税单价</w:t>
      </w:r>
      <w:r>
        <w:rPr>
          <w:rFonts w:hint="eastAsia" w:ascii="方正仿宋_GBK" w:hAnsi="方正仿宋_GBK" w:eastAsia="方正仿宋_GBK" w:cs="方正仿宋_GBK"/>
          <w:b/>
          <w:bCs/>
          <w:color w:val="000000"/>
          <w:sz w:val="28"/>
          <w:szCs w:val="28"/>
          <w:highlight w:val="none"/>
          <w:lang w:val="en-US" w:eastAsia="zh-CN"/>
        </w:rPr>
        <w:t>+</w:t>
      </w:r>
      <w:r>
        <w:rPr>
          <w:rFonts w:hint="eastAsia" w:ascii="方正仿宋_GBK" w:hAnsi="方正仿宋_GBK" w:eastAsia="方正仿宋_GBK" w:cs="方正仿宋_GBK"/>
          <w:b/>
          <w:bCs/>
          <w:color w:val="000000"/>
          <w:sz w:val="28"/>
          <w:szCs w:val="28"/>
          <w:highlight w:val="none"/>
        </w:rPr>
        <w:t>实际</w:t>
      </w:r>
      <w:r>
        <w:rPr>
          <w:rFonts w:hint="eastAsia" w:ascii="方正仿宋_GBK" w:hAnsi="方正仿宋_GBK" w:eastAsia="方正仿宋_GBK" w:cs="方正仿宋_GBK"/>
          <w:b/>
          <w:bCs/>
          <w:color w:val="000000"/>
          <w:sz w:val="28"/>
          <w:szCs w:val="28"/>
          <w:highlight w:val="none"/>
          <w:lang w:val="en-US" w:eastAsia="zh-CN"/>
        </w:rPr>
        <w:t>小型</w:t>
      </w:r>
      <w:r>
        <w:rPr>
          <w:rFonts w:hint="eastAsia" w:ascii="方正仿宋_GBK" w:hAnsi="方正仿宋_GBK" w:eastAsia="方正仿宋_GBK" w:cs="方正仿宋_GBK"/>
          <w:b/>
          <w:bCs/>
          <w:color w:val="000000"/>
          <w:sz w:val="28"/>
          <w:szCs w:val="28"/>
          <w:highlight w:val="none"/>
        </w:rPr>
        <w:t>绿植租赁养护数量*</w:t>
      </w:r>
      <w:r>
        <w:rPr>
          <w:rFonts w:hint="eastAsia" w:ascii="方正仿宋_GBK" w:hAnsi="方正仿宋_GBK" w:eastAsia="方正仿宋_GBK" w:cs="方正仿宋_GBK"/>
          <w:b/>
          <w:bCs/>
          <w:color w:val="000000"/>
          <w:sz w:val="28"/>
          <w:szCs w:val="28"/>
          <w:highlight w:val="none"/>
          <w:lang w:val="en-US" w:eastAsia="zh-CN"/>
        </w:rPr>
        <w:t>小型</w:t>
      </w:r>
      <w:r>
        <w:rPr>
          <w:rFonts w:hint="eastAsia" w:ascii="方正仿宋_GBK" w:hAnsi="方正仿宋_GBK" w:eastAsia="方正仿宋_GBK" w:cs="方正仿宋_GBK"/>
          <w:b/>
          <w:bCs/>
          <w:color w:val="000000"/>
          <w:sz w:val="28"/>
          <w:szCs w:val="28"/>
          <w:highlight w:val="none"/>
        </w:rPr>
        <w:t>绿植含税单价</w:t>
      </w:r>
      <w:r>
        <w:rPr>
          <w:rFonts w:hint="eastAsia" w:ascii="方正仿宋_GBK" w:hAnsi="方正仿宋_GBK" w:eastAsia="方正仿宋_GBK" w:cs="方正仿宋_GBK"/>
          <w:b/>
          <w:bCs/>
          <w:color w:val="000000"/>
          <w:sz w:val="28"/>
          <w:szCs w:val="28"/>
          <w:highlight w:val="none"/>
          <w:lang w:val="en-US" w:eastAsia="zh-CN"/>
        </w:rPr>
        <w:t>+</w:t>
      </w:r>
      <w:r>
        <w:rPr>
          <w:rFonts w:hint="eastAsia" w:ascii="方正仿宋_GBK" w:hAnsi="方正仿宋_GBK" w:eastAsia="方正仿宋_GBK" w:cs="方正仿宋_GBK"/>
          <w:b/>
          <w:bCs/>
          <w:sz w:val="28"/>
          <w:szCs w:val="28"/>
          <w:highlight w:val="none"/>
          <w:lang w:val="en-US" w:eastAsia="zh-CN"/>
        </w:rPr>
        <w:t>室外绿化养护面积*室外绿化养护含税单价）</w:t>
      </w:r>
      <w:r>
        <w:rPr>
          <w:rFonts w:hint="eastAsia" w:ascii="方正仿宋_GBK" w:hAnsi="方正仿宋_GBK" w:eastAsia="方正仿宋_GBK" w:cs="方正仿宋_GBK"/>
          <w:b/>
          <w:bCs/>
          <w:color w:val="000000"/>
          <w:sz w:val="28"/>
          <w:szCs w:val="28"/>
          <w:highlight w:val="none"/>
        </w:rPr>
        <w:t>-月度考核费用。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lang w:val="en-US" w:eastAsia="zh-CN"/>
        </w:rPr>
        <w:t>4、甲方</w:t>
      </w:r>
      <w:r>
        <w:rPr>
          <w:rFonts w:hint="eastAsia" w:ascii="方正仿宋_GBK" w:hAnsi="方正仿宋_GBK" w:eastAsia="方正仿宋_GBK" w:cs="方正仿宋_GBK"/>
          <w:color w:val="000000"/>
          <w:sz w:val="28"/>
          <w:szCs w:val="28"/>
          <w:highlight w:val="none"/>
        </w:rPr>
        <w:t>在每月5日前完成上月服务质量考核，并与</w:t>
      </w:r>
      <w:r>
        <w:rPr>
          <w:rFonts w:hint="eastAsia" w:ascii="方正仿宋_GBK" w:hAnsi="方正仿宋_GBK" w:eastAsia="方正仿宋_GBK" w:cs="方正仿宋_GBK"/>
          <w:color w:val="000000"/>
          <w:sz w:val="28"/>
          <w:szCs w:val="28"/>
          <w:highlight w:val="none"/>
          <w:lang w:val="en-US" w:eastAsia="zh-CN"/>
        </w:rPr>
        <w:t>乙方</w:t>
      </w:r>
      <w:r>
        <w:rPr>
          <w:rFonts w:hint="eastAsia" w:ascii="方正仿宋_GBK" w:hAnsi="方正仿宋_GBK" w:eastAsia="方正仿宋_GBK" w:cs="方正仿宋_GBK"/>
          <w:color w:val="000000"/>
          <w:sz w:val="28"/>
          <w:szCs w:val="28"/>
          <w:highlight w:val="none"/>
        </w:rPr>
        <w:t>及时核对《供方服务月度评估报告》、《服务质量检查评分表》《服务质量考核表》等相关结算资料并签字确认。</w:t>
      </w:r>
      <w:r>
        <w:rPr>
          <w:rFonts w:hint="eastAsia" w:ascii="方正仿宋_GBK" w:hAnsi="方正仿宋_GBK" w:eastAsia="方正仿宋_GBK" w:cs="方正仿宋_GBK"/>
          <w:color w:val="000000"/>
          <w:sz w:val="28"/>
          <w:szCs w:val="28"/>
          <w:highlight w:val="none"/>
          <w:lang w:val="en-US" w:eastAsia="zh-CN"/>
        </w:rPr>
        <w:t>乙方</w:t>
      </w:r>
      <w:r>
        <w:rPr>
          <w:rFonts w:hint="eastAsia" w:ascii="方正仿宋_GBK" w:hAnsi="方正仿宋_GBK" w:eastAsia="方正仿宋_GBK" w:cs="方正仿宋_GBK"/>
          <w:color w:val="000000"/>
          <w:sz w:val="28"/>
          <w:szCs w:val="28"/>
          <w:highlight w:val="none"/>
        </w:rPr>
        <w:t>向</w:t>
      </w:r>
      <w:r>
        <w:rPr>
          <w:rFonts w:hint="eastAsia" w:ascii="方正仿宋_GBK" w:hAnsi="方正仿宋_GBK" w:eastAsia="方正仿宋_GBK" w:cs="方正仿宋_GBK"/>
          <w:color w:val="000000"/>
          <w:sz w:val="28"/>
          <w:szCs w:val="28"/>
          <w:highlight w:val="none"/>
          <w:lang w:val="en-US" w:eastAsia="zh-CN"/>
        </w:rPr>
        <w:t>甲方</w:t>
      </w:r>
      <w:r>
        <w:rPr>
          <w:rFonts w:hint="eastAsia" w:ascii="方正仿宋_GBK" w:hAnsi="方正仿宋_GBK" w:eastAsia="方正仿宋_GBK" w:cs="方正仿宋_GBK"/>
          <w:color w:val="000000"/>
          <w:sz w:val="28"/>
          <w:szCs w:val="28"/>
          <w:highlight w:val="none"/>
        </w:rPr>
        <w:t>开具等额增值税专用发票，在收到发票之后20个工作日内，</w:t>
      </w:r>
      <w:r>
        <w:rPr>
          <w:rFonts w:hint="eastAsia" w:ascii="方正仿宋_GBK" w:hAnsi="方正仿宋_GBK" w:eastAsia="方正仿宋_GBK" w:cs="方正仿宋_GBK"/>
          <w:color w:val="000000"/>
          <w:sz w:val="28"/>
          <w:szCs w:val="28"/>
          <w:highlight w:val="none"/>
          <w:lang w:val="en-US" w:eastAsia="zh-CN"/>
        </w:rPr>
        <w:t>甲方</w:t>
      </w:r>
      <w:r>
        <w:rPr>
          <w:rFonts w:hint="eastAsia" w:ascii="方正仿宋_GBK" w:hAnsi="方正仿宋_GBK" w:eastAsia="方正仿宋_GBK" w:cs="方正仿宋_GBK"/>
          <w:color w:val="000000"/>
          <w:sz w:val="28"/>
          <w:szCs w:val="28"/>
          <w:highlight w:val="none"/>
        </w:rPr>
        <w:t>向</w:t>
      </w:r>
      <w:r>
        <w:rPr>
          <w:rFonts w:hint="eastAsia" w:ascii="方正仿宋_GBK" w:hAnsi="方正仿宋_GBK" w:eastAsia="方正仿宋_GBK" w:cs="方正仿宋_GBK"/>
          <w:color w:val="000000"/>
          <w:sz w:val="28"/>
          <w:szCs w:val="28"/>
          <w:highlight w:val="none"/>
          <w:lang w:val="en-US" w:eastAsia="zh-CN"/>
        </w:rPr>
        <w:t>乙方</w:t>
      </w:r>
      <w:r>
        <w:rPr>
          <w:rFonts w:hint="eastAsia" w:ascii="方正仿宋_GBK" w:hAnsi="方正仿宋_GBK" w:eastAsia="方正仿宋_GBK" w:cs="方正仿宋_GBK"/>
          <w:color w:val="000000"/>
          <w:sz w:val="28"/>
          <w:szCs w:val="28"/>
          <w:highlight w:val="none"/>
        </w:rPr>
        <w:t>支付费用。若</w:t>
      </w:r>
      <w:r>
        <w:rPr>
          <w:rFonts w:hint="eastAsia" w:ascii="方正仿宋_GBK" w:hAnsi="方正仿宋_GBK" w:eastAsia="方正仿宋_GBK" w:cs="方正仿宋_GBK"/>
          <w:color w:val="000000"/>
          <w:sz w:val="28"/>
          <w:szCs w:val="28"/>
          <w:highlight w:val="none"/>
          <w:lang w:val="en-US" w:eastAsia="zh-CN"/>
        </w:rPr>
        <w:t>乙方</w:t>
      </w:r>
      <w:r>
        <w:rPr>
          <w:rFonts w:hint="eastAsia" w:ascii="方正仿宋_GBK" w:hAnsi="方正仿宋_GBK" w:eastAsia="方正仿宋_GBK" w:cs="方正仿宋_GBK"/>
          <w:color w:val="000000"/>
          <w:sz w:val="28"/>
          <w:szCs w:val="28"/>
          <w:highlight w:val="none"/>
        </w:rPr>
        <w:t>未提供增值税专用发票，</w:t>
      </w:r>
      <w:r>
        <w:rPr>
          <w:rFonts w:hint="eastAsia" w:ascii="方正仿宋_GBK" w:hAnsi="方正仿宋_GBK" w:eastAsia="方正仿宋_GBK" w:cs="方正仿宋_GBK"/>
          <w:color w:val="000000"/>
          <w:sz w:val="28"/>
          <w:szCs w:val="28"/>
          <w:highlight w:val="none"/>
          <w:lang w:val="en-US" w:eastAsia="zh-CN"/>
        </w:rPr>
        <w:t>甲方</w:t>
      </w:r>
      <w:r>
        <w:rPr>
          <w:rFonts w:hint="eastAsia" w:ascii="方正仿宋_GBK" w:hAnsi="方正仿宋_GBK" w:eastAsia="方正仿宋_GBK" w:cs="方正仿宋_GBK"/>
          <w:color w:val="000000"/>
          <w:sz w:val="28"/>
          <w:szCs w:val="28"/>
          <w:highlight w:val="none"/>
        </w:rPr>
        <w:t>有权拒绝支付相应款项，且不承担违约责任。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5、甲方开票信息及账户：</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公司名称：</w:t>
      </w:r>
      <w:r>
        <w:rPr>
          <w:rFonts w:hint="eastAsia" w:ascii="方正仿宋_GBK" w:hAnsi="方正仿宋_GBK" w:eastAsia="方正仿宋_GBK" w:cs="方正仿宋_GBK"/>
          <w:color w:val="000000"/>
          <w:sz w:val="28"/>
          <w:szCs w:val="28"/>
          <w:highlight w:val="none"/>
          <w:u w:val="single"/>
        </w:rPr>
        <w:t>重庆通邑智慧城市运营管理有限公司</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社会信用代码：</w:t>
      </w:r>
      <w:r>
        <w:rPr>
          <w:rFonts w:hint="eastAsia" w:ascii="方正仿宋_GBK" w:hAnsi="方正仿宋_GBK" w:eastAsia="方正仿宋_GBK" w:cs="方正仿宋_GBK"/>
          <w:color w:val="000000"/>
          <w:sz w:val="28"/>
          <w:szCs w:val="28"/>
          <w:highlight w:val="none"/>
          <w:u w:val="single"/>
        </w:rPr>
        <w:t>915000003460632872</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银行账号：</w:t>
      </w:r>
      <w:r>
        <w:rPr>
          <w:rFonts w:hint="eastAsia" w:ascii="方正仿宋_GBK" w:hAnsi="方正仿宋_GBK" w:eastAsia="方正仿宋_GBK" w:cs="方正仿宋_GBK"/>
          <w:color w:val="000000"/>
          <w:sz w:val="28"/>
          <w:szCs w:val="28"/>
          <w:highlight w:val="none"/>
          <w:u w:val="single"/>
        </w:rPr>
        <w:t>695138171</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开户银行：</w:t>
      </w:r>
      <w:r>
        <w:rPr>
          <w:rFonts w:hint="eastAsia" w:ascii="方正仿宋_GBK" w:hAnsi="方正仿宋_GBK" w:eastAsia="方正仿宋_GBK" w:cs="方正仿宋_GBK"/>
          <w:color w:val="000000"/>
          <w:sz w:val="28"/>
          <w:szCs w:val="28"/>
          <w:highlight w:val="none"/>
          <w:u w:val="single"/>
        </w:rPr>
        <w:t>民生银行南坪支行</w:t>
      </w:r>
      <w:r>
        <w:rPr>
          <w:rFonts w:hint="eastAsia" w:ascii="方正仿宋_GBK" w:hAnsi="方正仿宋_GBK" w:eastAsia="方正仿宋_GBK" w:cs="方正仿宋_GBK"/>
          <w:color w:val="000000"/>
          <w:sz w:val="28"/>
          <w:szCs w:val="28"/>
          <w:highlight w:val="none"/>
        </w:rPr>
        <w:t xml:space="preserve"> </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公司地址及电话：</w:t>
      </w:r>
      <w:r>
        <w:rPr>
          <w:rFonts w:hint="eastAsia" w:ascii="方正仿宋_GBK" w:hAnsi="方正仿宋_GBK" w:eastAsia="方正仿宋_GBK" w:cs="方正仿宋_GBK"/>
          <w:color w:val="000000"/>
          <w:sz w:val="28"/>
          <w:szCs w:val="28"/>
          <w:highlight w:val="none"/>
          <w:u w:val="single"/>
        </w:rPr>
        <w:t>重庆市南岸区腾龙大道58号，023-61751776</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6、乙方指定收款账户：</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公司名称：</w:t>
      </w:r>
      <w:r>
        <w:rPr>
          <w:rFonts w:hint="eastAsia" w:ascii="方正仿宋_GBK" w:hAnsi="方正仿宋_GBK" w:eastAsia="方正仿宋_GBK" w:cs="方正仿宋_GBK"/>
          <w:color w:val="000000"/>
          <w:sz w:val="28"/>
          <w:szCs w:val="28"/>
          <w:highlight w:val="none"/>
          <w:u w:val="single"/>
        </w:rPr>
        <w:t xml:space="preserve">                           </w:t>
      </w:r>
    </w:p>
    <w:p>
      <w:pPr>
        <w:pageBreakBefore w:val="0"/>
        <w:kinsoku/>
        <w:wordWrap/>
        <w:overflowPunct/>
        <w:topLinePunct w:val="0"/>
        <w:autoSpaceDE/>
        <w:autoSpaceDN/>
        <w:bidi w:val="0"/>
        <w:adjustRightInd/>
        <w:snapToGrid/>
        <w:spacing w:line="600" w:lineRule="exact"/>
        <w:ind w:firstLine="560" w:firstLineChars="200"/>
        <w:rPr>
          <w:color w:val="000000"/>
          <w:highlight w:val="none"/>
        </w:rPr>
      </w:pPr>
      <w:r>
        <w:rPr>
          <w:rFonts w:hint="eastAsia" w:ascii="方正仿宋_GBK" w:hAnsi="方正仿宋_GBK" w:eastAsia="方正仿宋_GBK" w:cs="方正仿宋_GBK"/>
          <w:color w:val="000000"/>
          <w:sz w:val="28"/>
          <w:szCs w:val="28"/>
          <w:highlight w:val="none"/>
        </w:rPr>
        <w:t>社会信用代码：</w:t>
      </w:r>
      <w:r>
        <w:rPr>
          <w:rFonts w:hint="eastAsia" w:ascii="方正仿宋_GBK" w:hAnsi="方正仿宋_GBK" w:eastAsia="方正仿宋_GBK" w:cs="方正仿宋_GBK"/>
          <w:color w:val="000000"/>
          <w:sz w:val="28"/>
          <w:szCs w:val="28"/>
          <w:highlight w:val="none"/>
          <w:u w:val="single"/>
        </w:rPr>
        <w:t xml:space="preserve">                       </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银行账号：</w:t>
      </w:r>
      <w:r>
        <w:rPr>
          <w:rFonts w:hint="eastAsia" w:ascii="方正仿宋_GBK" w:hAnsi="方正仿宋_GBK" w:eastAsia="方正仿宋_GBK" w:cs="方正仿宋_GBK"/>
          <w:color w:val="000000"/>
          <w:sz w:val="28"/>
          <w:szCs w:val="28"/>
          <w:highlight w:val="none"/>
          <w:u w:val="single"/>
        </w:rPr>
        <w:t xml:space="preserve">                           </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000000"/>
          <w:sz w:val="28"/>
          <w:szCs w:val="28"/>
          <w:highlight w:val="none"/>
          <w:u w:val="single"/>
        </w:rPr>
      </w:pPr>
      <w:r>
        <w:rPr>
          <w:rFonts w:hint="eastAsia" w:ascii="方正仿宋_GBK" w:hAnsi="方正仿宋_GBK" w:eastAsia="方正仿宋_GBK" w:cs="方正仿宋_GBK"/>
          <w:color w:val="000000"/>
          <w:sz w:val="28"/>
          <w:szCs w:val="28"/>
          <w:highlight w:val="none"/>
        </w:rPr>
        <w:t>开户银行：</w:t>
      </w:r>
      <w:r>
        <w:rPr>
          <w:rFonts w:hint="eastAsia" w:ascii="方正仿宋_GBK" w:hAnsi="方正仿宋_GBK" w:eastAsia="方正仿宋_GBK" w:cs="方正仿宋_GBK"/>
          <w:color w:val="000000"/>
          <w:sz w:val="28"/>
          <w:szCs w:val="28"/>
          <w:highlight w:val="none"/>
          <w:u w:val="single"/>
        </w:rPr>
        <w:t xml:space="preserve">                           </w:t>
      </w:r>
    </w:p>
    <w:p>
      <w:pPr>
        <w:pageBreakBefore w:val="0"/>
        <w:kinsoku/>
        <w:wordWrap/>
        <w:overflowPunct/>
        <w:topLinePunct w:val="0"/>
        <w:autoSpaceDE/>
        <w:autoSpaceDN/>
        <w:bidi w:val="0"/>
        <w:adjustRightInd/>
        <w:snapToGrid/>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公司地址及电话：</w:t>
      </w:r>
      <w:r>
        <w:rPr>
          <w:rFonts w:hint="eastAsia" w:ascii="方正仿宋_GBK" w:hAnsi="方正仿宋_GBK" w:eastAsia="方正仿宋_GBK" w:cs="方正仿宋_GBK"/>
          <w:color w:val="000000"/>
          <w:sz w:val="28"/>
          <w:szCs w:val="28"/>
          <w:highlight w:val="none"/>
          <w:u w:val="single"/>
        </w:rPr>
        <w:t xml:space="preserve">                     </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乙方如需变更该收款账户，须提前七个工作日书面通知甲方，否则产生的一切责任由乙方自行承担。</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方正仿宋_GBK" w:hAnsi="方正仿宋_GBK" w:eastAsia="方正仿宋_GBK" w:cs="方正仿宋_GBK"/>
          <w:b/>
          <w:bCs w:val="0"/>
          <w:sz w:val="28"/>
          <w:szCs w:val="28"/>
          <w:highlight w:val="none"/>
          <w:lang w:eastAsia="zh-CN"/>
        </w:rPr>
      </w:pPr>
      <w:r>
        <w:rPr>
          <w:rFonts w:hint="eastAsia" w:ascii="方正仿宋_GBK" w:hAnsi="方正仿宋_GBK" w:eastAsia="方正仿宋_GBK" w:cs="方正仿宋_GBK"/>
          <w:b/>
          <w:bCs w:val="0"/>
          <w:sz w:val="28"/>
          <w:szCs w:val="28"/>
          <w:highlight w:val="none"/>
          <w:lang w:eastAsia="zh-CN"/>
        </w:rPr>
        <w:t>第</w:t>
      </w:r>
      <w:r>
        <w:rPr>
          <w:rFonts w:hint="eastAsia" w:ascii="方正仿宋_GBK" w:hAnsi="方正仿宋_GBK" w:eastAsia="方正仿宋_GBK" w:cs="方正仿宋_GBK"/>
          <w:b/>
          <w:bCs w:val="0"/>
          <w:sz w:val="28"/>
          <w:szCs w:val="28"/>
          <w:highlight w:val="none"/>
          <w:lang w:val="en-US" w:eastAsia="zh-CN"/>
        </w:rPr>
        <w:t>五</w:t>
      </w:r>
      <w:r>
        <w:rPr>
          <w:rFonts w:hint="eastAsia" w:ascii="方正仿宋_GBK" w:hAnsi="方正仿宋_GBK" w:eastAsia="方正仿宋_GBK" w:cs="方正仿宋_GBK"/>
          <w:b/>
          <w:bCs w:val="0"/>
          <w:sz w:val="28"/>
          <w:szCs w:val="28"/>
          <w:highlight w:val="none"/>
          <w:lang w:eastAsia="zh-CN"/>
        </w:rPr>
        <w:t>条</w:t>
      </w:r>
      <w:r>
        <w:rPr>
          <w:rFonts w:hint="eastAsia" w:ascii="方正仿宋_GBK" w:hAnsi="方正仿宋_GBK" w:eastAsia="方正仿宋_GBK" w:cs="方正仿宋_GBK"/>
          <w:b/>
          <w:bCs w:val="0"/>
          <w:sz w:val="28"/>
          <w:szCs w:val="28"/>
          <w:highlight w:val="none"/>
          <w:lang w:val="en-US" w:eastAsia="zh-CN"/>
        </w:rPr>
        <w:t xml:space="preserve">  服务期限</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方正仿宋_GBK" w:hAnsi="方正仿宋_GBK" w:eastAsia="方正仿宋_GBK" w:cs="方正仿宋_GBK"/>
          <w:b w:val="0"/>
          <w:bCs/>
          <w:sz w:val="28"/>
          <w:szCs w:val="28"/>
          <w:highlight w:val="none"/>
          <w:lang w:val="en-US" w:eastAsia="zh-CN"/>
        </w:rPr>
      </w:pPr>
      <w:r>
        <w:rPr>
          <w:rFonts w:hint="eastAsia" w:ascii="方正仿宋_GBK" w:hAnsi="方正仿宋_GBK" w:eastAsia="方正仿宋_GBK" w:cs="方正仿宋_GBK"/>
          <w:b w:val="0"/>
          <w:bCs/>
          <w:sz w:val="28"/>
          <w:szCs w:val="28"/>
          <w:highlight w:val="none"/>
          <w:lang w:val="en-US" w:eastAsia="zh-CN"/>
        </w:rPr>
        <w:t>服务</w:t>
      </w:r>
      <w:r>
        <w:rPr>
          <w:rFonts w:hint="eastAsia" w:ascii="方正仿宋_GBK" w:hAnsi="方正仿宋_GBK" w:eastAsia="方正仿宋_GBK" w:cs="方正仿宋_GBK"/>
          <w:b w:val="0"/>
          <w:bCs/>
          <w:sz w:val="28"/>
          <w:szCs w:val="28"/>
          <w:highlight w:val="none"/>
          <w:lang w:eastAsia="zh-CN"/>
        </w:rPr>
        <w:t>期限</w:t>
      </w:r>
      <w:r>
        <w:rPr>
          <w:rFonts w:hint="eastAsia" w:ascii="方正仿宋_GBK" w:hAnsi="方正仿宋_GBK" w:eastAsia="方正仿宋_GBK" w:cs="方正仿宋_GBK"/>
          <w:b w:val="0"/>
          <w:bCs/>
          <w:sz w:val="28"/>
          <w:szCs w:val="28"/>
          <w:highlight w:val="none"/>
          <w:lang w:val="en-US" w:eastAsia="zh-CN"/>
        </w:rPr>
        <w:t>从</w:t>
      </w:r>
      <w:r>
        <w:rPr>
          <w:rFonts w:hint="eastAsia" w:ascii="方正仿宋_GBK" w:hAnsi="方正仿宋_GBK" w:eastAsia="方正仿宋_GBK" w:cs="方正仿宋_GBK"/>
          <w:b w:val="0"/>
          <w:bCs/>
          <w:sz w:val="28"/>
          <w:szCs w:val="28"/>
          <w:highlight w:val="none"/>
          <w:u w:val="single"/>
          <w:lang w:val="en-US" w:eastAsia="zh-CN"/>
        </w:rPr>
        <w:t>2024</w:t>
      </w:r>
      <w:r>
        <w:rPr>
          <w:rFonts w:hint="eastAsia" w:ascii="方正仿宋_GBK" w:hAnsi="方正仿宋_GBK" w:eastAsia="方正仿宋_GBK" w:cs="方正仿宋_GBK"/>
          <w:b w:val="0"/>
          <w:bCs/>
          <w:sz w:val="28"/>
          <w:szCs w:val="28"/>
          <w:highlight w:val="none"/>
          <w:lang w:val="en-US" w:eastAsia="zh-CN"/>
        </w:rPr>
        <w:t>年</w:t>
      </w:r>
      <w:r>
        <w:rPr>
          <w:rFonts w:hint="eastAsia" w:ascii="方正仿宋_GBK" w:hAnsi="方正仿宋_GBK" w:eastAsia="方正仿宋_GBK" w:cs="方正仿宋_GBK"/>
          <w:b w:val="0"/>
          <w:bCs/>
          <w:sz w:val="28"/>
          <w:szCs w:val="28"/>
          <w:highlight w:val="none"/>
          <w:u w:val="single"/>
          <w:lang w:val="en-US" w:eastAsia="zh-CN"/>
        </w:rPr>
        <w:t>1</w:t>
      </w:r>
      <w:r>
        <w:rPr>
          <w:rFonts w:hint="eastAsia" w:ascii="方正仿宋_GBK" w:hAnsi="方正仿宋_GBK" w:eastAsia="方正仿宋_GBK" w:cs="方正仿宋_GBK"/>
          <w:b w:val="0"/>
          <w:bCs/>
          <w:sz w:val="28"/>
          <w:szCs w:val="28"/>
          <w:highlight w:val="none"/>
          <w:lang w:val="en-US" w:eastAsia="zh-CN"/>
        </w:rPr>
        <w:t>月</w:t>
      </w:r>
      <w:r>
        <w:rPr>
          <w:rFonts w:hint="eastAsia" w:ascii="方正仿宋_GBK" w:hAnsi="方正仿宋_GBK" w:eastAsia="方正仿宋_GBK" w:cs="方正仿宋_GBK"/>
          <w:b w:val="0"/>
          <w:bCs/>
          <w:sz w:val="28"/>
          <w:szCs w:val="28"/>
          <w:highlight w:val="none"/>
          <w:u w:val="single"/>
          <w:lang w:val="en-US" w:eastAsia="zh-CN"/>
        </w:rPr>
        <w:t>1</w:t>
      </w:r>
      <w:r>
        <w:rPr>
          <w:rFonts w:hint="eastAsia" w:ascii="方正仿宋_GBK" w:hAnsi="方正仿宋_GBK" w:eastAsia="方正仿宋_GBK" w:cs="方正仿宋_GBK"/>
          <w:b w:val="0"/>
          <w:bCs/>
          <w:sz w:val="28"/>
          <w:szCs w:val="28"/>
          <w:highlight w:val="none"/>
          <w:lang w:val="en-US" w:eastAsia="zh-CN"/>
        </w:rPr>
        <w:t>日起至</w:t>
      </w:r>
      <w:r>
        <w:rPr>
          <w:rFonts w:hint="eastAsia" w:ascii="方正仿宋_GBK" w:hAnsi="方正仿宋_GBK" w:eastAsia="方正仿宋_GBK" w:cs="方正仿宋_GBK"/>
          <w:b w:val="0"/>
          <w:bCs/>
          <w:sz w:val="28"/>
          <w:szCs w:val="28"/>
          <w:highlight w:val="none"/>
          <w:u w:val="single"/>
          <w:lang w:val="en-US" w:eastAsia="zh-CN"/>
        </w:rPr>
        <w:t>2024</w:t>
      </w:r>
      <w:r>
        <w:rPr>
          <w:rFonts w:hint="eastAsia" w:ascii="方正仿宋_GBK" w:hAnsi="方正仿宋_GBK" w:eastAsia="方正仿宋_GBK" w:cs="方正仿宋_GBK"/>
          <w:b w:val="0"/>
          <w:bCs/>
          <w:sz w:val="28"/>
          <w:szCs w:val="28"/>
          <w:highlight w:val="none"/>
          <w:lang w:val="en-US" w:eastAsia="zh-CN"/>
        </w:rPr>
        <w:t>年</w:t>
      </w:r>
      <w:r>
        <w:rPr>
          <w:rFonts w:hint="eastAsia" w:ascii="方正仿宋_GBK" w:hAnsi="方正仿宋_GBK" w:eastAsia="方正仿宋_GBK" w:cs="方正仿宋_GBK"/>
          <w:b w:val="0"/>
          <w:bCs/>
          <w:sz w:val="28"/>
          <w:szCs w:val="28"/>
          <w:highlight w:val="none"/>
          <w:u w:val="single"/>
          <w:lang w:val="en-US" w:eastAsia="zh-CN"/>
        </w:rPr>
        <w:t>12</w:t>
      </w:r>
      <w:r>
        <w:rPr>
          <w:rFonts w:hint="eastAsia" w:ascii="方正仿宋_GBK" w:hAnsi="方正仿宋_GBK" w:eastAsia="方正仿宋_GBK" w:cs="方正仿宋_GBK"/>
          <w:b w:val="0"/>
          <w:bCs/>
          <w:sz w:val="28"/>
          <w:szCs w:val="28"/>
          <w:highlight w:val="none"/>
          <w:lang w:val="en-US" w:eastAsia="zh-CN"/>
        </w:rPr>
        <w:t>月</w:t>
      </w:r>
      <w:r>
        <w:rPr>
          <w:rFonts w:hint="eastAsia" w:ascii="方正仿宋_GBK" w:hAnsi="方正仿宋_GBK" w:eastAsia="方正仿宋_GBK" w:cs="方正仿宋_GBK"/>
          <w:b w:val="0"/>
          <w:bCs/>
          <w:sz w:val="28"/>
          <w:szCs w:val="28"/>
          <w:highlight w:val="none"/>
          <w:u w:val="single"/>
          <w:lang w:val="en-US" w:eastAsia="zh-CN"/>
        </w:rPr>
        <w:t>31</w:t>
      </w:r>
      <w:r>
        <w:rPr>
          <w:rFonts w:hint="eastAsia" w:ascii="方正仿宋_GBK" w:hAnsi="方正仿宋_GBK" w:eastAsia="方正仿宋_GBK" w:cs="方正仿宋_GBK"/>
          <w:b w:val="0"/>
          <w:bCs/>
          <w:sz w:val="28"/>
          <w:szCs w:val="28"/>
          <w:highlight w:val="none"/>
          <w:lang w:val="en-US" w:eastAsia="zh-CN"/>
        </w:rPr>
        <w:t>日止，合计12个月。</w:t>
      </w:r>
    </w:p>
    <w:p>
      <w:pPr>
        <w:pageBreakBefore w:val="0"/>
        <w:kinsoku/>
        <w:wordWrap/>
        <w:overflowPunct/>
        <w:topLinePunct w:val="0"/>
        <w:autoSpaceDE/>
        <w:autoSpaceDN/>
        <w:bidi w:val="0"/>
        <w:adjustRightInd/>
        <w:snapToGrid/>
        <w:spacing w:line="600" w:lineRule="exact"/>
        <w:ind w:firstLine="551" w:firstLineChars="196"/>
        <w:rPr>
          <w:rFonts w:hint="default" w:ascii="方正仿宋_GBK" w:hAnsi="方正仿宋_GBK" w:eastAsia="方正仿宋_GBK" w:cs="方正仿宋_GBK"/>
          <w:b/>
          <w:bCs/>
          <w:color w:val="auto"/>
          <w:sz w:val="28"/>
          <w:szCs w:val="28"/>
          <w:highlight w:val="none"/>
          <w:lang w:val="en-US" w:eastAsia="zh-CN"/>
        </w:rPr>
      </w:pPr>
      <w:r>
        <w:rPr>
          <w:rFonts w:hint="eastAsia" w:ascii="方正仿宋_GBK" w:hAnsi="方正仿宋_GBK" w:eastAsia="方正仿宋_GBK" w:cs="方正仿宋_GBK"/>
          <w:b/>
          <w:bCs/>
          <w:color w:val="auto"/>
          <w:sz w:val="28"/>
          <w:szCs w:val="28"/>
          <w:highlight w:val="none"/>
        </w:rPr>
        <w:t>第</w:t>
      </w:r>
      <w:r>
        <w:rPr>
          <w:rFonts w:hint="eastAsia" w:ascii="方正仿宋_GBK" w:hAnsi="方正仿宋_GBK" w:eastAsia="方正仿宋_GBK" w:cs="方正仿宋_GBK"/>
          <w:b/>
          <w:bCs/>
          <w:color w:val="auto"/>
          <w:sz w:val="28"/>
          <w:szCs w:val="28"/>
          <w:highlight w:val="none"/>
          <w:lang w:val="en-US" w:eastAsia="zh-CN"/>
        </w:rPr>
        <w:t>六</w:t>
      </w:r>
      <w:r>
        <w:rPr>
          <w:rFonts w:hint="eastAsia" w:ascii="方正仿宋_GBK" w:hAnsi="方正仿宋_GBK" w:eastAsia="方正仿宋_GBK" w:cs="方正仿宋_GBK"/>
          <w:b/>
          <w:bCs/>
          <w:color w:val="auto"/>
          <w:sz w:val="28"/>
          <w:szCs w:val="28"/>
          <w:highlight w:val="none"/>
        </w:rPr>
        <w:t xml:space="preserve">条  </w:t>
      </w:r>
      <w:r>
        <w:rPr>
          <w:rFonts w:hint="eastAsia" w:ascii="方正仿宋_GBK" w:hAnsi="方正仿宋_GBK" w:eastAsia="方正仿宋_GBK" w:cs="方正仿宋_GBK"/>
          <w:b/>
          <w:bCs/>
          <w:color w:val="auto"/>
          <w:sz w:val="28"/>
          <w:szCs w:val="28"/>
          <w:highlight w:val="none"/>
          <w:lang w:val="en-US" w:eastAsia="zh-CN"/>
        </w:rPr>
        <w:t>考核方式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_GBK" w:hAnsi="方正仿宋_GBK" w:eastAsia="方正仿宋_GBK" w:cs="方正仿宋_GBK"/>
          <w:b w:val="0"/>
          <w:bCs/>
          <w:sz w:val="28"/>
          <w:szCs w:val="28"/>
          <w:highlight w:val="none"/>
          <w:lang w:val="en-US" w:eastAsia="zh-CN"/>
        </w:rPr>
      </w:pPr>
      <w:r>
        <w:rPr>
          <w:rFonts w:hint="eastAsia" w:ascii="方正仿宋_GBK" w:hAnsi="方正仿宋_GBK" w:eastAsia="方正仿宋_GBK" w:cs="方正仿宋_GBK"/>
          <w:b w:val="0"/>
          <w:bCs/>
          <w:sz w:val="28"/>
          <w:szCs w:val="28"/>
          <w:highlight w:val="none"/>
          <w:lang w:eastAsia="zh-CN"/>
        </w:rPr>
        <w:t>1、</w:t>
      </w:r>
      <w:r>
        <w:rPr>
          <w:rFonts w:hint="eastAsia" w:ascii="方正仿宋_GBK" w:hAnsi="方正仿宋_GBK" w:eastAsia="方正仿宋_GBK" w:cs="方正仿宋_GBK"/>
          <w:b w:val="0"/>
          <w:bCs/>
          <w:sz w:val="28"/>
          <w:szCs w:val="28"/>
          <w:highlight w:val="none"/>
          <w:lang w:val="en-US" w:eastAsia="zh-CN"/>
        </w:rPr>
        <w:t>根据《服务质量检查评分表》对乙方服务质量进行评估打分。得分在90分及以上的，不扣除服务费。得分在85-89分的，扣除当月服务费用的5%；得分在80-84分，扣除当月服务费用的10%；得分在80分以下，扣除当月服务费用的20%；连续两个月或累积三个月得分低于80分，甲方有权单方面解除本服务合同且履约保证金不予退还。</w:t>
      </w:r>
    </w:p>
    <w:p>
      <w:pPr>
        <w:pStyle w:val="2"/>
        <w:keepNext/>
        <w:keepLines/>
        <w:pageBreakBefore w:val="0"/>
        <w:widowControl w:val="0"/>
        <w:kinsoku/>
        <w:wordWrap/>
        <w:overflowPunct/>
        <w:topLinePunct w:val="0"/>
        <w:autoSpaceDE/>
        <w:autoSpaceDN/>
        <w:bidi w:val="0"/>
        <w:adjustRightInd/>
        <w:snapToGrid/>
        <w:spacing w:before="0" w:after="0" w:line="416" w:lineRule="auto"/>
        <w:ind w:firstLine="560" w:firstLineChars="200"/>
        <w:textAlignment w:val="auto"/>
        <w:rPr>
          <w:rFonts w:hint="default" w:ascii="方正仿宋_GBK" w:hAnsi="方正仿宋_GBK" w:eastAsia="方正仿宋_GBK" w:cs="方正仿宋_GBK"/>
          <w:b w:val="0"/>
          <w:bCs/>
          <w:kern w:val="2"/>
          <w:sz w:val="28"/>
          <w:szCs w:val="28"/>
          <w:highlight w:val="none"/>
          <w:lang w:val="en-US" w:eastAsia="zh-CN" w:bidi="ar-SA"/>
        </w:rPr>
      </w:pPr>
      <w:r>
        <w:rPr>
          <w:rFonts w:hint="eastAsia" w:ascii="方正仿宋_GBK" w:hAnsi="方正仿宋_GBK" w:eastAsia="方正仿宋_GBK" w:cs="方正仿宋_GBK"/>
          <w:b w:val="0"/>
          <w:bCs/>
          <w:kern w:val="2"/>
          <w:sz w:val="28"/>
          <w:szCs w:val="28"/>
          <w:highlight w:val="none"/>
          <w:lang w:val="en-US" w:eastAsia="zh-CN" w:bidi="ar-SA"/>
        </w:rPr>
        <w:t>2、甲方根据</w:t>
      </w:r>
      <w:r>
        <w:rPr>
          <w:rFonts w:hint="eastAsia" w:ascii="方正仿宋_GBK" w:hAnsi="方正仿宋_GBK" w:eastAsia="方正仿宋_GBK" w:cs="方正仿宋_GBK"/>
          <w:b w:val="0"/>
          <w:bCs/>
          <w:sz w:val="28"/>
          <w:szCs w:val="28"/>
          <w:highlight w:val="none"/>
          <w:lang w:val="en-US" w:eastAsia="zh-CN"/>
        </w:rPr>
        <w:t>《服务质量检查评分表》和</w:t>
      </w:r>
      <w:r>
        <w:rPr>
          <w:rFonts w:hint="eastAsia" w:ascii="方正仿宋_GBK" w:hAnsi="方正仿宋_GBK" w:eastAsia="方正仿宋_GBK" w:cs="方正仿宋_GBK"/>
          <w:b w:val="0"/>
          <w:bCs/>
          <w:kern w:val="2"/>
          <w:sz w:val="28"/>
          <w:szCs w:val="28"/>
          <w:highlight w:val="none"/>
          <w:lang w:val="en-US" w:eastAsia="zh-CN" w:bidi="ar-SA"/>
        </w:rPr>
        <w:t>《服务质量考核表》对乙方服务实行双重考核。</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_GBK" w:hAnsi="方正仿宋_GBK" w:eastAsia="方正仿宋_GBK" w:cs="方正仿宋_GBK"/>
          <w:b w:val="0"/>
          <w:bCs/>
          <w:sz w:val="28"/>
          <w:szCs w:val="28"/>
          <w:highlight w:val="none"/>
          <w:lang w:eastAsia="zh-CN"/>
        </w:rPr>
      </w:pPr>
      <w:r>
        <w:rPr>
          <w:rFonts w:hint="eastAsia" w:ascii="方正仿宋_GBK" w:hAnsi="方正仿宋_GBK" w:eastAsia="方正仿宋_GBK" w:cs="方正仿宋_GBK"/>
          <w:b w:val="0"/>
          <w:bCs/>
          <w:sz w:val="28"/>
          <w:szCs w:val="28"/>
          <w:highlight w:val="none"/>
          <w:lang w:val="en-US" w:eastAsia="zh-CN"/>
        </w:rPr>
        <w:t>3</w:t>
      </w:r>
      <w:r>
        <w:rPr>
          <w:rFonts w:hint="eastAsia" w:ascii="方正仿宋_GBK" w:hAnsi="方正仿宋_GBK" w:eastAsia="方正仿宋_GBK" w:cs="方正仿宋_GBK"/>
          <w:b w:val="0"/>
          <w:bCs/>
          <w:sz w:val="28"/>
          <w:szCs w:val="28"/>
          <w:highlight w:val="none"/>
          <w:lang w:eastAsia="zh-CN"/>
        </w:rPr>
        <w:t>、如</w:t>
      </w:r>
      <w:r>
        <w:rPr>
          <w:rFonts w:hint="eastAsia" w:ascii="方正仿宋_GBK" w:hAnsi="方正仿宋_GBK" w:eastAsia="方正仿宋_GBK" w:cs="方正仿宋_GBK"/>
          <w:b w:val="0"/>
          <w:bCs/>
          <w:sz w:val="28"/>
          <w:szCs w:val="28"/>
          <w:highlight w:val="none"/>
          <w:lang w:val="en-US" w:eastAsia="zh-CN"/>
        </w:rPr>
        <w:t>甲方因绿植租赁养护和室外绿化养护工作被</w:t>
      </w:r>
      <w:r>
        <w:rPr>
          <w:rFonts w:hint="eastAsia" w:ascii="方正仿宋_GBK" w:hAnsi="方正仿宋_GBK" w:eastAsia="方正仿宋_GBK" w:cs="方正仿宋_GBK"/>
          <w:b w:val="0"/>
          <w:bCs/>
          <w:sz w:val="28"/>
          <w:szCs w:val="28"/>
          <w:highlight w:val="none"/>
          <w:lang w:eastAsia="zh-CN"/>
        </w:rPr>
        <w:t>轨道集团</w:t>
      </w:r>
      <w:r>
        <w:rPr>
          <w:rFonts w:hint="eastAsia" w:ascii="方正仿宋_GBK" w:hAnsi="方正仿宋_GBK" w:eastAsia="方正仿宋_GBK" w:cs="方正仿宋_GBK"/>
          <w:b w:val="0"/>
          <w:bCs/>
          <w:sz w:val="28"/>
          <w:szCs w:val="28"/>
          <w:highlight w:val="none"/>
          <w:lang w:val="en-US" w:eastAsia="zh-CN"/>
        </w:rPr>
        <w:t>考核扣款，则甲方按照考核金额</w:t>
      </w:r>
      <w:r>
        <w:rPr>
          <w:rFonts w:hint="eastAsia" w:ascii="方正仿宋_GBK" w:hAnsi="方正仿宋_GBK" w:eastAsia="方正仿宋_GBK" w:cs="方正仿宋_GBK"/>
          <w:b w:val="0"/>
          <w:bCs/>
          <w:sz w:val="28"/>
          <w:szCs w:val="28"/>
          <w:highlight w:val="none"/>
          <w:lang w:eastAsia="zh-CN"/>
        </w:rPr>
        <w:t>的双倍金额</w:t>
      </w:r>
      <w:r>
        <w:rPr>
          <w:rFonts w:hint="eastAsia" w:ascii="方正仿宋_GBK" w:hAnsi="方正仿宋_GBK" w:eastAsia="方正仿宋_GBK" w:cs="方正仿宋_GBK"/>
          <w:b w:val="0"/>
          <w:bCs/>
          <w:sz w:val="28"/>
          <w:szCs w:val="28"/>
          <w:highlight w:val="none"/>
          <w:lang w:val="en-US" w:eastAsia="zh-CN"/>
        </w:rPr>
        <w:t>额外从乙方服务费中</w:t>
      </w:r>
      <w:r>
        <w:rPr>
          <w:rFonts w:hint="eastAsia" w:ascii="方正仿宋_GBK" w:hAnsi="方正仿宋_GBK" w:eastAsia="方正仿宋_GBK" w:cs="方正仿宋_GBK"/>
          <w:b w:val="0"/>
          <w:bCs/>
          <w:sz w:val="28"/>
          <w:szCs w:val="28"/>
          <w:highlight w:val="none"/>
          <w:lang w:eastAsia="zh-CN"/>
        </w:rPr>
        <w:t>扣除。</w:t>
      </w:r>
    </w:p>
    <w:p>
      <w:pPr>
        <w:pageBreakBefore w:val="0"/>
        <w:kinsoku/>
        <w:wordWrap/>
        <w:overflowPunct/>
        <w:topLinePunct w:val="0"/>
        <w:autoSpaceDE/>
        <w:autoSpaceDN/>
        <w:bidi w:val="0"/>
        <w:adjustRightInd/>
        <w:snapToGrid/>
        <w:spacing w:line="600" w:lineRule="exact"/>
        <w:ind w:firstLine="551" w:firstLineChars="196"/>
        <w:rPr>
          <w:rFonts w:hint="eastAsia"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rPr>
        <w:t>第</w:t>
      </w:r>
      <w:r>
        <w:rPr>
          <w:rFonts w:hint="eastAsia" w:ascii="方正仿宋_GBK" w:hAnsi="方正仿宋_GBK" w:eastAsia="方正仿宋_GBK" w:cs="方正仿宋_GBK"/>
          <w:b/>
          <w:bCs/>
          <w:color w:val="auto"/>
          <w:sz w:val="28"/>
          <w:szCs w:val="28"/>
          <w:highlight w:val="none"/>
          <w:lang w:val="en-US" w:eastAsia="zh-CN"/>
        </w:rPr>
        <w:t>七</w:t>
      </w:r>
      <w:r>
        <w:rPr>
          <w:rFonts w:hint="eastAsia" w:ascii="方正仿宋_GBK" w:hAnsi="方正仿宋_GBK" w:eastAsia="方正仿宋_GBK" w:cs="方正仿宋_GBK"/>
          <w:b/>
          <w:bCs/>
          <w:color w:val="auto"/>
          <w:sz w:val="28"/>
          <w:szCs w:val="28"/>
          <w:highlight w:val="none"/>
        </w:rPr>
        <w:t xml:space="preserve">条  </w:t>
      </w:r>
      <w:r>
        <w:rPr>
          <w:rFonts w:hint="eastAsia" w:ascii="方正仿宋_GBK" w:hAnsi="方正仿宋_GBK" w:eastAsia="方正仿宋_GBK" w:cs="方正仿宋_GBK"/>
          <w:b/>
          <w:bCs/>
          <w:color w:val="auto"/>
          <w:sz w:val="28"/>
          <w:szCs w:val="28"/>
          <w:highlight w:val="none"/>
          <w:lang w:val="en-US" w:eastAsia="zh-CN"/>
        </w:rPr>
        <w:t>绿植盆栽、</w:t>
      </w:r>
      <w:r>
        <w:rPr>
          <w:rFonts w:hint="eastAsia" w:ascii="方正仿宋_GBK" w:hAnsi="方正仿宋_GBK" w:eastAsia="方正仿宋_GBK" w:cs="方正仿宋_GBK"/>
          <w:b/>
          <w:bCs/>
          <w:color w:val="auto"/>
          <w:sz w:val="28"/>
          <w:szCs w:val="28"/>
          <w:highlight w:val="none"/>
        </w:rPr>
        <w:t>绿化养护计划</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乙方应根据甲方项目实际情况，于每月20日之前提供下个月站内绿植盆栽</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室外</w:t>
      </w:r>
      <w:r>
        <w:rPr>
          <w:rFonts w:hint="eastAsia" w:ascii="方正仿宋_GBK" w:hAnsi="方正仿宋_GBK" w:eastAsia="方正仿宋_GBK" w:cs="方正仿宋_GBK"/>
          <w:color w:val="auto"/>
          <w:sz w:val="28"/>
          <w:szCs w:val="28"/>
          <w:highlight w:val="none"/>
        </w:rPr>
        <w:t>绿化养护服务计划</w:t>
      </w:r>
      <w:r>
        <w:rPr>
          <w:rFonts w:hint="eastAsia" w:ascii="方正仿宋_GBK" w:hAnsi="方正仿宋_GBK" w:eastAsia="方正仿宋_GBK" w:cs="方正仿宋_GBK"/>
          <w:color w:val="auto"/>
          <w:sz w:val="28"/>
          <w:szCs w:val="28"/>
          <w:highlight w:val="none"/>
          <w:lang w:val="en-US" w:eastAsia="zh-CN"/>
        </w:rPr>
        <w:t>至甲方</w:t>
      </w:r>
      <w:r>
        <w:rPr>
          <w:rFonts w:hint="eastAsia" w:ascii="方正仿宋_GBK" w:hAnsi="方正仿宋_GBK" w:eastAsia="方正仿宋_GBK" w:cs="方正仿宋_GBK"/>
          <w:color w:val="auto"/>
          <w:sz w:val="28"/>
          <w:szCs w:val="28"/>
          <w:highlight w:val="none"/>
        </w:rPr>
        <w:t>审核通过后</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严格按养护服务计划</w:t>
      </w:r>
      <w:r>
        <w:rPr>
          <w:rFonts w:hint="eastAsia" w:ascii="方正仿宋_GBK" w:hAnsi="方正仿宋_GBK" w:eastAsia="方正仿宋_GBK" w:cs="方正仿宋_GBK"/>
          <w:color w:val="auto"/>
          <w:sz w:val="28"/>
          <w:szCs w:val="28"/>
          <w:highlight w:val="none"/>
          <w:lang w:val="en-US" w:eastAsia="zh-CN"/>
        </w:rPr>
        <w:t>开展工作</w:t>
      </w:r>
      <w:r>
        <w:rPr>
          <w:rFonts w:hint="eastAsia" w:ascii="方正仿宋_GBK" w:hAnsi="方正仿宋_GBK" w:eastAsia="方正仿宋_GBK" w:cs="方正仿宋_GBK"/>
          <w:color w:val="auto"/>
          <w:sz w:val="28"/>
          <w:szCs w:val="28"/>
          <w:highlight w:val="none"/>
        </w:rPr>
        <w:t>，甲方将按本合同约定及甲方要求对乙方进行考核。</w:t>
      </w:r>
    </w:p>
    <w:p>
      <w:pPr>
        <w:pageBreakBefore w:val="0"/>
        <w:numPr>
          <w:ilvl w:val="0"/>
          <w:numId w:val="0"/>
        </w:numPr>
        <w:kinsoku/>
        <w:wordWrap/>
        <w:overflowPunct/>
        <w:topLinePunct w:val="0"/>
        <w:autoSpaceDE/>
        <w:autoSpaceDN/>
        <w:bidi w:val="0"/>
        <w:adjustRightInd/>
        <w:snapToGrid/>
        <w:spacing w:line="600" w:lineRule="exact"/>
        <w:ind w:firstLine="562" w:firstLineChars="200"/>
        <w:rPr>
          <w:rFonts w:hint="eastAsia"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rPr>
        <w:t>第</w:t>
      </w:r>
      <w:r>
        <w:rPr>
          <w:rFonts w:hint="eastAsia" w:ascii="方正仿宋_GBK" w:hAnsi="方正仿宋_GBK" w:eastAsia="方正仿宋_GBK" w:cs="方正仿宋_GBK"/>
          <w:b/>
          <w:bCs/>
          <w:color w:val="auto"/>
          <w:sz w:val="28"/>
          <w:szCs w:val="28"/>
          <w:highlight w:val="none"/>
          <w:lang w:val="en-US" w:eastAsia="zh-CN"/>
        </w:rPr>
        <w:t>八</w:t>
      </w:r>
      <w:r>
        <w:rPr>
          <w:rFonts w:hint="eastAsia" w:ascii="方正仿宋_GBK" w:hAnsi="方正仿宋_GBK" w:eastAsia="方正仿宋_GBK" w:cs="方正仿宋_GBK"/>
          <w:b/>
          <w:bCs/>
          <w:color w:val="auto"/>
          <w:sz w:val="28"/>
          <w:szCs w:val="28"/>
          <w:highlight w:val="none"/>
        </w:rPr>
        <w:t>条   履约担保</w:t>
      </w:r>
    </w:p>
    <w:p>
      <w:pPr>
        <w:tabs>
          <w:tab w:val="left" w:pos="851"/>
        </w:tabs>
        <w:spacing w:line="360" w:lineRule="auto"/>
        <w:ind w:firstLine="560" w:firstLineChars="200"/>
        <w:rPr>
          <w:rFonts w:hint="eastAsia" w:ascii="方正仿宋_GBK" w:hAnsi="方正仿宋_GBK" w:eastAsia="方正仿宋_GBK" w:cs="方正仿宋_GBK"/>
          <w:bCs/>
          <w:color w:val="000000"/>
          <w:sz w:val="28"/>
          <w:szCs w:val="28"/>
          <w:highlight w:val="none"/>
        </w:rPr>
      </w:pPr>
      <w:r>
        <w:rPr>
          <w:rFonts w:hint="eastAsia" w:ascii="方正仿宋_GBK" w:hAnsi="方正仿宋_GBK" w:eastAsia="方正仿宋_GBK" w:cs="方正仿宋_GBK"/>
          <w:b w:val="0"/>
          <w:bCs/>
          <w:sz w:val="28"/>
          <w:szCs w:val="28"/>
          <w:highlight w:val="none"/>
          <w:lang w:eastAsia="zh-CN"/>
        </w:rPr>
        <w:t>1、</w:t>
      </w:r>
      <w:r>
        <w:rPr>
          <w:rFonts w:hint="eastAsia" w:ascii="方正仿宋_GBK" w:hAnsi="方正仿宋_GBK" w:eastAsia="方正仿宋_GBK" w:cs="方正仿宋_GBK"/>
          <w:sz w:val="28"/>
          <w:szCs w:val="28"/>
          <w:highlight w:val="none"/>
          <w:lang w:val="en-US" w:eastAsia="zh-CN"/>
        </w:rPr>
        <w:t>履约保证金¥20000元（大写：人民币贰万元整）。</w:t>
      </w:r>
      <w:r>
        <w:rPr>
          <w:rFonts w:hint="eastAsia" w:ascii="方正仿宋_GBK" w:hAnsi="方正仿宋_GBK" w:eastAsia="方正仿宋_GBK" w:cs="方正仿宋_GBK"/>
          <w:color w:val="000000"/>
          <w:sz w:val="28"/>
          <w:szCs w:val="28"/>
          <w:highlight w:val="none"/>
        </w:rPr>
        <w:t>乙方的比选保证金直接转为履约保证金。甲方收到款项后开具等额的收款收据给乙方，该履约保证金由甲方无息保管。</w:t>
      </w:r>
      <w:r>
        <w:rPr>
          <w:rFonts w:hint="eastAsia" w:ascii="方正仿宋_GBK" w:hAnsi="方正仿宋_GBK" w:eastAsia="方正仿宋_GBK" w:cs="方正仿宋_GBK"/>
          <w:bCs/>
          <w:color w:val="000000"/>
          <w:sz w:val="28"/>
          <w:szCs w:val="28"/>
          <w:highlight w:val="none"/>
        </w:rPr>
        <w:t>乙方逾期未支付的，视为乙方已以实际行为表明不再向甲方提供本合同项下的全部服务，甲方有权解除合同并将本合同项下全部服务发包给任何第三方，并且乙方应赔偿因此给甲方造成的一切损失。</w:t>
      </w:r>
    </w:p>
    <w:p>
      <w:pPr>
        <w:spacing w:line="360" w:lineRule="auto"/>
        <w:ind w:firstLine="560" w:firstLineChars="200"/>
        <w:rPr>
          <w:rFonts w:hint="eastAsia" w:ascii="方正仿宋_GBK" w:hAnsi="方正仿宋_GBK" w:eastAsia="方正仿宋_GBK" w:cs="方正仿宋_GBK"/>
          <w:bCs/>
          <w:color w:val="000000"/>
          <w:sz w:val="28"/>
          <w:szCs w:val="28"/>
          <w:highlight w:val="none"/>
        </w:rPr>
      </w:pPr>
      <w:r>
        <w:rPr>
          <w:rFonts w:hint="eastAsia" w:ascii="方正仿宋_GBK" w:hAnsi="方正仿宋_GBK" w:eastAsia="方正仿宋_GBK" w:cs="方正仿宋_GBK"/>
          <w:bCs/>
          <w:color w:val="000000"/>
          <w:sz w:val="28"/>
          <w:szCs w:val="28"/>
          <w:highlight w:val="none"/>
        </w:rPr>
        <w:t>2、</w:t>
      </w:r>
      <w:r>
        <w:rPr>
          <w:rFonts w:hint="eastAsia" w:ascii="方正仿宋_GBK" w:hAnsi="方正仿宋_GBK" w:eastAsia="方正仿宋_GBK" w:cs="方正仿宋_GBK"/>
          <w:color w:val="000000"/>
          <w:sz w:val="28"/>
          <w:szCs w:val="28"/>
          <w:highlight w:val="none"/>
        </w:rPr>
        <w:t>乙方在服务过程中因违约产生违约金或给甲方造成损失的，甲方有权从履约保证金中扣除违约金及损失赔偿金，履约保证金不足以扣除的，</w:t>
      </w:r>
      <w:r>
        <w:rPr>
          <w:rFonts w:hint="eastAsia" w:ascii="方正仿宋_GBK" w:hAnsi="方正仿宋_GBK" w:eastAsia="方正仿宋_GBK" w:cs="方正仿宋_GBK"/>
          <w:bCs/>
          <w:color w:val="000000"/>
          <w:sz w:val="28"/>
          <w:szCs w:val="28"/>
          <w:highlight w:val="none"/>
        </w:rPr>
        <w:t>乙方应按照甲方书面通知规定的时间及金额即时给付甲方。同时，乙方须于甲方发出通知之日起7天内一次性补足履约保证金，乙方逾期补足的，每逾期一日，乙方以逾期未补足金额0.5‰的标准向甲方支付滞纳金。</w:t>
      </w:r>
    </w:p>
    <w:p>
      <w:pPr>
        <w:spacing w:line="360" w:lineRule="auto"/>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bCs/>
          <w:color w:val="000000"/>
          <w:sz w:val="28"/>
          <w:szCs w:val="28"/>
          <w:highlight w:val="none"/>
        </w:rPr>
        <w:t>3、</w:t>
      </w:r>
      <w:r>
        <w:rPr>
          <w:rFonts w:hint="eastAsia" w:ascii="方正仿宋_GBK" w:hAnsi="方正仿宋_GBK" w:eastAsia="方正仿宋_GBK" w:cs="方正仿宋_GBK"/>
          <w:color w:val="000000"/>
          <w:sz w:val="28"/>
          <w:szCs w:val="28"/>
          <w:highlight w:val="none"/>
        </w:rPr>
        <w:t>履约保证金在合同期满，</w:t>
      </w:r>
      <w:r>
        <w:rPr>
          <w:rFonts w:hint="eastAsia" w:ascii="方正仿宋_GBK" w:hAnsi="方正仿宋_GBK" w:eastAsia="方正仿宋_GBK" w:cs="方正仿宋_GBK"/>
          <w:bCs/>
          <w:color w:val="000000"/>
          <w:sz w:val="28"/>
          <w:szCs w:val="28"/>
          <w:highlight w:val="none"/>
        </w:rPr>
        <w:t>且经甲方确认乙方无违约欠款或其他应付未付款项，甲方收到乙方的履约保证金缴纳收据原件后15个工作日内无息退还。</w:t>
      </w:r>
    </w:p>
    <w:p>
      <w:pPr>
        <w:pageBreakBefore w:val="0"/>
        <w:kinsoku/>
        <w:wordWrap/>
        <w:overflowPunct/>
        <w:topLinePunct w:val="0"/>
        <w:autoSpaceDE/>
        <w:autoSpaceDN/>
        <w:bidi w:val="0"/>
        <w:adjustRightInd/>
        <w:snapToGrid/>
        <w:spacing w:line="600" w:lineRule="exact"/>
        <w:ind w:firstLine="413" w:firstLineChars="147"/>
        <w:rPr>
          <w:rFonts w:hint="eastAsia"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rPr>
        <w:t>第</w:t>
      </w:r>
      <w:r>
        <w:rPr>
          <w:rFonts w:hint="eastAsia" w:ascii="方正仿宋_GBK" w:hAnsi="方正仿宋_GBK" w:eastAsia="方正仿宋_GBK" w:cs="方正仿宋_GBK"/>
          <w:b/>
          <w:bCs/>
          <w:color w:val="auto"/>
          <w:sz w:val="28"/>
          <w:szCs w:val="28"/>
          <w:highlight w:val="none"/>
          <w:lang w:val="en-US" w:eastAsia="zh-CN"/>
        </w:rPr>
        <w:t>九</w:t>
      </w:r>
      <w:r>
        <w:rPr>
          <w:rFonts w:hint="eastAsia" w:ascii="方正仿宋_GBK" w:hAnsi="方正仿宋_GBK" w:eastAsia="方正仿宋_GBK" w:cs="方正仿宋_GBK"/>
          <w:b/>
          <w:bCs/>
          <w:color w:val="auto"/>
          <w:sz w:val="28"/>
          <w:szCs w:val="28"/>
          <w:highlight w:val="none"/>
        </w:rPr>
        <w:t xml:space="preserve">条  </w:t>
      </w:r>
      <w:r>
        <w:rPr>
          <w:rFonts w:hint="eastAsia" w:ascii="方正仿宋_GBK" w:hAnsi="方正仿宋_GBK" w:eastAsia="方正仿宋_GBK" w:cs="方正仿宋_GBK"/>
          <w:b/>
          <w:bCs/>
          <w:color w:val="auto"/>
          <w:sz w:val="28"/>
          <w:szCs w:val="28"/>
          <w:highlight w:val="none"/>
          <w:lang w:val="en-US" w:eastAsia="zh-CN"/>
        </w:rPr>
        <w:t xml:space="preserve"> </w:t>
      </w:r>
      <w:r>
        <w:rPr>
          <w:rFonts w:hint="eastAsia" w:ascii="方正仿宋_GBK" w:hAnsi="方正仿宋_GBK" w:eastAsia="方正仿宋_GBK" w:cs="方正仿宋_GBK"/>
          <w:b/>
          <w:bCs/>
          <w:color w:val="auto"/>
          <w:sz w:val="28"/>
          <w:szCs w:val="28"/>
          <w:highlight w:val="none"/>
        </w:rPr>
        <w:t xml:space="preserve">甲方权利与义务 </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1、全面监督、指导、检查、验收乙方工作，发现服务质量问题及时通知乙方，要求乙方限期予以处理，对乙方提出的合理建议和要求予以采纳或提供必要协助。</w:t>
      </w:r>
    </w:p>
    <w:p>
      <w:pPr>
        <w:pageBreakBefore w:val="0"/>
        <w:kinsoku/>
        <w:wordWrap/>
        <w:overflowPunct/>
        <w:topLinePunct w:val="0"/>
        <w:autoSpaceDE/>
        <w:autoSpaceDN/>
        <w:bidi w:val="0"/>
        <w:adjustRightInd/>
        <w:snapToGrid/>
        <w:spacing w:line="600" w:lineRule="exact"/>
        <w:ind w:firstLine="560" w:firstLineChars="200"/>
        <w:rPr>
          <w:rFonts w:hint="eastAsia" w:eastAsia="方正仿宋_GBK"/>
          <w:highlight w:val="none"/>
          <w:lang w:eastAsia="zh-CN"/>
        </w:rPr>
      </w:pPr>
      <w:r>
        <w:rPr>
          <w:rFonts w:hint="eastAsia" w:ascii="方正仿宋_GBK" w:hAnsi="方正仿宋_GBK" w:eastAsia="方正仿宋_GBK" w:cs="方正仿宋_GBK"/>
          <w:color w:val="auto"/>
          <w:sz w:val="28"/>
          <w:szCs w:val="28"/>
          <w:highlight w:val="none"/>
          <w:lang w:val="en-US" w:eastAsia="zh-CN"/>
        </w:rPr>
        <w:t>2</w:t>
      </w:r>
      <w:r>
        <w:rPr>
          <w:rFonts w:hint="eastAsia" w:ascii="方正仿宋_GBK" w:hAnsi="方正仿宋_GBK" w:eastAsia="方正仿宋_GBK" w:cs="方正仿宋_GBK"/>
          <w:color w:val="auto"/>
          <w:sz w:val="28"/>
          <w:szCs w:val="28"/>
          <w:highlight w:val="none"/>
        </w:rPr>
        <w:t>、甲方每月依据</w:t>
      </w:r>
      <w:r>
        <w:rPr>
          <w:rFonts w:hint="eastAsia" w:ascii="方正仿宋_GBK" w:hAnsi="方正仿宋_GBK" w:eastAsia="方正仿宋_GBK" w:cs="方正仿宋_GBK"/>
          <w:color w:val="auto"/>
          <w:sz w:val="28"/>
          <w:szCs w:val="28"/>
          <w:highlight w:val="none"/>
          <w:lang w:val="en-US" w:eastAsia="zh-CN"/>
        </w:rPr>
        <w:t>附件的考核标准</w:t>
      </w:r>
      <w:r>
        <w:rPr>
          <w:rFonts w:hint="eastAsia" w:ascii="方正仿宋_GBK" w:hAnsi="方正仿宋_GBK" w:eastAsia="方正仿宋_GBK" w:cs="方正仿宋_GBK"/>
          <w:color w:val="auto"/>
          <w:sz w:val="28"/>
          <w:szCs w:val="28"/>
          <w:highlight w:val="none"/>
        </w:rPr>
        <w:t>对乙方的养护</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管理工作进行考核</w:t>
      </w:r>
      <w:r>
        <w:rPr>
          <w:rFonts w:hint="eastAsia" w:ascii="方正仿宋_GBK" w:hAnsi="方正仿宋_GBK" w:eastAsia="方正仿宋_GBK" w:cs="方正仿宋_GBK"/>
          <w:color w:val="auto"/>
          <w:sz w:val="28"/>
          <w:szCs w:val="28"/>
          <w:highlight w:val="none"/>
          <w:lang w:eastAsia="zh-CN"/>
        </w:rPr>
        <w:t>。</w:t>
      </w:r>
    </w:p>
    <w:p>
      <w:pPr>
        <w:pageBreakBefore w:val="0"/>
        <w:tabs>
          <w:tab w:val="left" w:pos="220"/>
        </w:tabs>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3</w:t>
      </w:r>
      <w:r>
        <w:rPr>
          <w:rFonts w:hint="eastAsia" w:ascii="方正仿宋_GBK" w:hAnsi="方正仿宋_GBK" w:eastAsia="方正仿宋_GBK" w:cs="方正仿宋_GBK"/>
          <w:color w:val="auto"/>
          <w:sz w:val="28"/>
          <w:szCs w:val="28"/>
          <w:highlight w:val="none"/>
        </w:rPr>
        <w:t>、甲方审核乙方的年、月度工作计划，并监督实施，严格审查乙方农药、化肥等耗材的使用方案，并监督方案的实施。</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4</w:t>
      </w:r>
      <w:r>
        <w:rPr>
          <w:rFonts w:hint="eastAsia" w:ascii="方正仿宋_GBK" w:hAnsi="方正仿宋_GBK" w:eastAsia="方正仿宋_GBK" w:cs="方正仿宋_GBK"/>
          <w:color w:val="auto"/>
          <w:sz w:val="28"/>
          <w:szCs w:val="28"/>
          <w:highlight w:val="none"/>
        </w:rPr>
        <w:t>、如遇绿化特殊工作需求时（如外来人员参观、创优检查等情况），</w:t>
      </w:r>
      <w:r>
        <w:rPr>
          <w:rFonts w:hint="eastAsia" w:ascii="方正仿宋_GBK" w:hAnsi="方正仿宋_GBK" w:eastAsia="方正仿宋_GBK" w:cs="方正仿宋_GBK"/>
          <w:color w:val="auto"/>
          <w:sz w:val="28"/>
          <w:szCs w:val="28"/>
          <w:highlight w:val="none"/>
          <w:lang w:val="en-US" w:eastAsia="zh-CN"/>
        </w:rPr>
        <w:t>可</w:t>
      </w:r>
      <w:r>
        <w:rPr>
          <w:rFonts w:hint="eastAsia" w:ascii="方正仿宋_GBK" w:hAnsi="方正仿宋_GBK" w:eastAsia="方正仿宋_GBK" w:cs="方正仿宋_GBK"/>
          <w:color w:val="auto"/>
          <w:sz w:val="28"/>
          <w:szCs w:val="28"/>
          <w:highlight w:val="none"/>
        </w:rPr>
        <w:t>通知乙方安排人员进行修剪等绿化养护工作。</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5</w:t>
      </w:r>
      <w:r>
        <w:rPr>
          <w:rFonts w:hint="eastAsia" w:ascii="方正仿宋_GBK" w:hAnsi="方正仿宋_GBK" w:eastAsia="方正仿宋_GBK" w:cs="方正仿宋_GBK"/>
          <w:color w:val="auto"/>
          <w:sz w:val="28"/>
          <w:szCs w:val="28"/>
          <w:highlight w:val="none"/>
        </w:rPr>
        <w:t>、法律、法规规定的其他权利、义务。</w:t>
      </w:r>
    </w:p>
    <w:p>
      <w:pPr>
        <w:pageBreakBefore w:val="0"/>
        <w:kinsoku/>
        <w:wordWrap/>
        <w:overflowPunct/>
        <w:topLinePunct w:val="0"/>
        <w:autoSpaceDE/>
        <w:autoSpaceDN/>
        <w:bidi w:val="0"/>
        <w:adjustRightInd/>
        <w:snapToGrid/>
        <w:spacing w:line="600" w:lineRule="exact"/>
        <w:ind w:firstLine="413" w:firstLineChars="147"/>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b/>
          <w:bCs/>
          <w:color w:val="auto"/>
          <w:sz w:val="28"/>
          <w:szCs w:val="28"/>
          <w:highlight w:val="none"/>
        </w:rPr>
        <w:t>第</w:t>
      </w:r>
      <w:r>
        <w:rPr>
          <w:rFonts w:hint="eastAsia" w:ascii="方正仿宋_GBK" w:hAnsi="方正仿宋_GBK" w:eastAsia="方正仿宋_GBK" w:cs="方正仿宋_GBK"/>
          <w:b/>
          <w:bCs/>
          <w:color w:val="auto"/>
          <w:sz w:val="28"/>
          <w:szCs w:val="28"/>
          <w:highlight w:val="none"/>
          <w:lang w:val="en-US" w:eastAsia="zh-CN"/>
        </w:rPr>
        <w:t>十</w:t>
      </w:r>
      <w:r>
        <w:rPr>
          <w:rFonts w:hint="eastAsia" w:ascii="方正仿宋_GBK" w:hAnsi="方正仿宋_GBK" w:eastAsia="方正仿宋_GBK" w:cs="方正仿宋_GBK"/>
          <w:b/>
          <w:bCs/>
          <w:color w:val="auto"/>
          <w:sz w:val="28"/>
          <w:szCs w:val="28"/>
          <w:highlight w:val="none"/>
        </w:rPr>
        <w:t>条  乙方的权利与义务</w:t>
      </w:r>
    </w:p>
    <w:p>
      <w:pPr>
        <w:pageBreakBefore w:val="0"/>
        <w:kinsoku/>
        <w:wordWrap/>
        <w:overflowPunct/>
        <w:topLinePunct w:val="0"/>
        <w:autoSpaceDE/>
        <w:autoSpaceDN/>
        <w:bidi w:val="0"/>
        <w:adjustRightInd/>
        <w:snapToGrid/>
        <w:spacing w:line="600" w:lineRule="exact"/>
        <w:ind w:firstLine="560" w:firstLineChars="200"/>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1、</w:t>
      </w:r>
      <w:r>
        <w:rPr>
          <w:rFonts w:hint="eastAsia" w:ascii="方正仿宋_GBK" w:hAnsi="方正仿宋_GBK" w:eastAsia="方正仿宋_GBK" w:cs="方正仿宋_GBK"/>
          <w:color w:val="auto"/>
          <w:sz w:val="28"/>
          <w:szCs w:val="28"/>
          <w:highlight w:val="none"/>
          <w:lang w:val="en-US" w:eastAsia="zh-CN"/>
        </w:rPr>
        <w:t>乙方有权按合同约定向甲方收取服务费用；</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2、</w:t>
      </w:r>
      <w:r>
        <w:rPr>
          <w:rFonts w:hint="eastAsia" w:ascii="方正仿宋_GBK" w:hAnsi="方正仿宋_GBK" w:eastAsia="方正仿宋_GBK" w:cs="方正仿宋_GBK"/>
          <w:color w:val="auto"/>
          <w:sz w:val="28"/>
          <w:szCs w:val="28"/>
          <w:highlight w:val="none"/>
        </w:rPr>
        <w:t>乙方应具备签署及履行本合同的一切条件（包括但不限于资质</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乙方与乙方绿化养护人员存在合法的劳动或劳务关系，且已按相关规定为乙方绿化养护人员购买五险或商业险）。</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3</w:t>
      </w:r>
      <w:r>
        <w:rPr>
          <w:rFonts w:hint="eastAsia" w:ascii="方正仿宋_GBK" w:hAnsi="方正仿宋_GBK" w:eastAsia="方正仿宋_GBK" w:cs="方正仿宋_GBK"/>
          <w:color w:val="auto"/>
          <w:sz w:val="28"/>
          <w:szCs w:val="28"/>
          <w:highlight w:val="none"/>
        </w:rPr>
        <w:t xml:space="preserve">、乙方保证其指派到现场的工作人员遵守甲方的规章制度，并保证其能够接受甲方提出的合理化建议。 </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4</w:t>
      </w:r>
      <w:r>
        <w:rPr>
          <w:rFonts w:hint="eastAsia" w:ascii="方正仿宋_GBK" w:hAnsi="方正仿宋_GBK" w:eastAsia="方正仿宋_GBK" w:cs="方正仿宋_GBK"/>
          <w:color w:val="auto"/>
          <w:sz w:val="28"/>
          <w:szCs w:val="28"/>
          <w:highlight w:val="none"/>
        </w:rPr>
        <w:t>、乙方应使用国家有关部门批准的养护工具、药品、化肥并随时接受甲方的监督。</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5</w:t>
      </w:r>
      <w:r>
        <w:rPr>
          <w:rFonts w:hint="eastAsia" w:ascii="方正仿宋_GBK" w:hAnsi="方正仿宋_GBK" w:eastAsia="方正仿宋_GBK" w:cs="方正仿宋_GBK"/>
          <w:color w:val="auto"/>
          <w:sz w:val="28"/>
          <w:szCs w:val="28"/>
          <w:highlight w:val="none"/>
        </w:rPr>
        <w:t>、乙方工作人员在</w:t>
      </w:r>
      <w:r>
        <w:rPr>
          <w:rFonts w:hint="eastAsia" w:ascii="方正仿宋_GBK" w:hAnsi="方正仿宋_GBK" w:eastAsia="方正仿宋_GBK" w:cs="方正仿宋_GBK"/>
          <w:color w:val="auto"/>
          <w:sz w:val="28"/>
          <w:szCs w:val="28"/>
          <w:highlight w:val="none"/>
          <w:lang w:val="en-US" w:eastAsia="zh-CN"/>
        </w:rPr>
        <w:t>为甲方提供</w:t>
      </w:r>
      <w:r>
        <w:rPr>
          <w:rFonts w:hint="eastAsia" w:ascii="方正仿宋_GBK" w:hAnsi="方正仿宋_GBK" w:eastAsia="方正仿宋_GBK" w:cs="方正仿宋_GBK"/>
          <w:color w:val="auto"/>
          <w:sz w:val="28"/>
          <w:szCs w:val="28"/>
          <w:highlight w:val="none"/>
        </w:rPr>
        <w:t>服务时，导致乙方工作人员自身或第三方遭受人身伤亡或财产损失，乙方应承担</w:t>
      </w:r>
      <w:r>
        <w:rPr>
          <w:rFonts w:hint="eastAsia" w:ascii="方正仿宋_GBK" w:hAnsi="方正仿宋_GBK" w:eastAsia="方正仿宋_GBK" w:cs="方正仿宋_GBK"/>
          <w:color w:val="auto"/>
          <w:sz w:val="28"/>
          <w:szCs w:val="28"/>
          <w:highlight w:val="none"/>
          <w:lang w:val="en-US" w:eastAsia="zh-CN"/>
        </w:rPr>
        <w:t>全部</w:t>
      </w:r>
      <w:r>
        <w:rPr>
          <w:rFonts w:hint="eastAsia" w:ascii="方正仿宋_GBK" w:hAnsi="方正仿宋_GBK" w:eastAsia="方正仿宋_GBK" w:cs="方正仿宋_GBK"/>
          <w:color w:val="auto"/>
          <w:sz w:val="28"/>
          <w:szCs w:val="28"/>
          <w:highlight w:val="none"/>
        </w:rPr>
        <w:t>责任，对甲方造成损失的，则甲方有权向乙方追偿。</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6</w:t>
      </w:r>
      <w:r>
        <w:rPr>
          <w:rFonts w:hint="eastAsia" w:ascii="方正仿宋_GBK" w:hAnsi="方正仿宋_GBK" w:eastAsia="方正仿宋_GBK" w:cs="方正仿宋_GBK"/>
          <w:color w:val="auto"/>
          <w:sz w:val="28"/>
          <w:szCs w:val="28"/>
          <w:highlight w:val="none"/>
        </w:rPr>
        <w:t>、如遇绿化特殊工作需求时（如外来人员参观、创优检查等情况），乙方</w:t>
      </w:r>
      <w:r>
        <w:rPr>
          <w:rFonts w:hint="eastAsia" w:ascii="方正仿宋_GBK" w:hAnsi="方正仿宋_GBK" w:eastAsia="方正仿宋_GBK" w:cs="方正仿宋_GBK"/>
          <w:color w:val="auto"/>
          <w:sz w:val="28"/>
          <w:szCs w:val="28"/>
          <w:highlight w:val="none"/>
          <w:lang w:val="en-US" w:eastAsia="zh-CN"/>
        </w:rPr>
        <w:t>应按甲方要求及时</w:t>
      </w:r>
      <w:r>
        <w:rPr>
          <w:rFonts w:hint="eastAsia" w:ascii="方正仿宋_GBK" w:hAnsi="方正仿宋_GBK" w:eastAsia="方正仿宋_GBK" w:cs="方正仿宋_GBK"/>
          <w:color w:val="auto"/>
          <w:sz w:val="28"/>
          <w:szCs w:val="28"/>
          <w:highlight w:val="none"/>
        </w:rPr>
        <w:t>安排人员</w:t>
      </w:r>
      <w:r>
        <w:rPr>
          <w:rFonts w:hint="eastAsia" w:ascii="方正仿宋_GBK" w:hAnsi="方正仿宋_GBK" w:eastAsia="方正仿宋_GBK" w:cs="方正仿宋_GBK"/>
          <w:color w:val="auto"/>
          <w:sz w:val="28"/>
          <w:szCs w:val="28"/>
          <w:highlight w:val="none"/>
          <w:lang w:val="en-US" w:eastAsia="zh-CN"/>
        </w:rPr>
        <w:t>更换盆栽、</w:t>
      </w:r>
      <w:r>
        <w:rPr>
          <w:rFonts w:hint="eastAsia" w:ascii="方正仿宋_GBK" w:hAnsi="方正仿宋_GBK" w:eastAsia="方正仿宋_GBK" w:cs="方正仿宋_GBK"/>
          <w:color w:val="auto"/>
          <w:sz w:val="28"/>
          <w:szCs w:val="28"/>
          <w:highlight w:val="none"/>
        </w:rPr>
        <w:t>修剪等绿化养护工作。</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7</w:t>
      </w:r>
      <w:r>
        <w:rPr>
          <w:rFonts w:hint="eastAsia" w:ascii="方正仿宋_GBK" w:hAnsi="方正仿宋_GBK" w:eastAsia="方正仿宋_GBK" w:cs="方正仿宋_GBK"/>
          <w:color w:val="auto"/>
          <w:sz w:val="28"/>
          <w:szCs w:val="28"/>
          <w:highlight w:val="none"/>
        </w:rPr>
        <w:t>、法律、法规规定的其他权利、义务。</w:t>
      </w:r>
    </w:p>
    <w:p>
      <w:pPr>
        <w:pageBreakBefore w:val="0"/>
        <w:kinsoku/>
        <w:wordWrap/>
        <w:overflowPunct/>
        <w:topLinePunct w:val="0"/>
        <w:autoSpaceDE/>
        <w:autoSpaceDN/>
        <w:bidi w:val="0"/>
        <w:adjustRightInd/>
        <w:snapToGrid/>
        <w:spacing w:line="600" w:lineRule="exact"/>
        <w:ind w:firstLine="413" w:firstLineChars="147"/>
        <w:rPr>
          <w:rFonts w:hint="eastAsia"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
          <w:bCs/>
          <w:color w:val="auto"/>
          <w:sz w:val="28"/>
          <w:szCs w:val="28"/>
          <w:highlight w:val="none"/>
        </w:rPr>
        <w:t>第十</w:t>
      </w:r>
      <w:r>
        <w:rPr>
          <w:rFonts w:hint="eastAsia" w:ascii="方正仿宋_GBK" w:hAnsi="方正仿宋_GBK" w:eastAsia="方正仿宋_GBK" w:cs="方正仿宋_GBK"/>
          <w:b/>
          <w:bCs/>
          <w:color w:val="auto"/>
          <w:sz w:val="28"/>
          <w:szCs w:val="28"/>
          <w:highlight w:val="none"/>
          <w:lang w:val="en-US" w:eastAsia="zh-CN"/>
        </w:rPr>
        <w:t>一</w:t>
      </w:r>
      <w:r>
        <w:rPr>
          <w:rFonts w:hint="eastAsia" w:ascii="方正仿宋_GBK" w:hAnsi="方正仿宋_GBK" w:eastAsia="方正仿宋_GBK" w:cs="方正仿宋_GBK"/>
          <w:b/>
          <w:bCs/>
          <w:color w:val="auto"/>
          <w:sz w:val="28"/>
          <w:szCs w:val="28"/>
          <w:highlight w:val="none"/>
        </w:rPr>
        <w:t>条   违约责任</w:t>
      </w:r>
    </w:p>
    <w:p>
      <w:pPr>
        <w:pageBreakBefore w:val="0"/>
        <w:kinsoku/>
        <w:wordWrap/>
        <w:overflowPunct/>
        <w:topLinePunct w:val="0"/>
        <w:autoSpaceDE/>
        <w:autoSpaceDN/>
        <w:bidi w:val="0"/>
        <w:adjustRightInd/>
        <w:snapToGrid/>
        <w:spacing w:line="600" w:lineRule="exact"/>
        <w:ind w:firstLine="57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bCs/>
          <w:color w:val="auto"/>
          <w:sz w:val="28"/>
          <w:szCs w:val="28"/>
          <w:highlight w:val="none"/>
          <w:lang w:val="en-US" w:eastAsia="zh-CN"/>
        </w:rPr>
        <w:t>1</w:t>
      </w:r>
      <w:r>
        <w:rPr>
          <w:rFonts w:hint="eastAsia" w:ascii="方正仿宋_GBK" w:hAnsi="方正仿宋_GBK" w:eastAsia="方正仿宋_GBK" w:cs="方正仿宋_GBK"/>
          <w:bCs/>
          <w:color w:val="auto"/>
          <w:sz w:val="28"/>
          <w:szCs w:val="28"/>
          <w:highlight w:val="none"/>
        </w:rPr>
        <w:t>、若</w:t>
      </w:r>
      <w:r>
        <w:rPr>
          <w:rFonts w:hint="eastAsia" w:ascii="方正仿宋_GBK" w:hAnsi="方正仿宋_GBK" w:eastAsia="方正仿宋_GBK" w:cs="方正仿宋_GBK"/>
          <w:color w:val="auto"/>
          <w:sz w:val="28"/>
          <w:szCs w:val="28"/>
          <w:highlight w:val="none"/>
        </w:rPr>
        <w:t>因</w:t>
      </w:r>
      <w:r>
        <w:rPr>
          <w:rFonts w:hint="eastAsia" w:ascii="方正仿宋_GBK" w:hAnsi="方正仿宋_GBK" w:eastAsia="方正仿宋_GBK" w:cs="方正仿宋_GBK"/>
          <w:color w:val="auto"/>
          <w:sz w:val="28"/>
          <w:szCs w:val="28"/>
          <w:highlight w:val="none"/>
          <w:lang w:val="en-US" w:eastAsia="zh-CN"/>
        </w:rPr>
        <w:t>绿植、绿化养护</w:t>
      </w:r>
      <w:r>
        <w:rPr>
          <w:rFonts w:hint="eastAsia" w:ascii="方正仿宋_GBK" w:hAnsi="方正仿宋_GBK" w:eastAsia="方正仿宋_GBK" w:cs="方正仿宋_GBK"/>
          <w:color w:val="auto"/>
          <w:sz w:val="28"/>
          <w:szCs w:val="28"/>
          <w:highlight w:val="none"/>
        </w:rPr>
        <w:t>原因导致甲方或甲方客户创优、创卫、卫生检测</w:t>
      </w:r>
      <w:r>
        <w:rPr>
          <w:rFonts w:hint="eastAsia" w:ascii="方正仿宋_GBK" w:hAnsi="方正仿宋_GBK" w:eastAsia="方正仿宋_GBK" w:cs="方正仿宋_GBK"/>
          <w:color w:val="auto"/>
          <w:sz w:val="28"/>
          <w:szCs w:val="28"/>
          <w:highlight w:val="none"/>
          <w:lang w:val="en-US" w:eastAsia="zh-CN"/>
        </w:rPr>
        <w:t>等事项</w:t>
      </w:r>
      <w:r>
        <w:rPr>
          <w:rFonts w:hint="eastAsia" w:ascii="方正仿宋_GBK" w:hAnsi="方正仿宋_GBK" w:eastAsia="方正仿宋_GBK" w:cs="方正仿宋_GBK"/>
          <w:color w:val="auto"/>
          <w:sz w:val="28"/>
          <w:szCs w:val="28"/>
          <w:highlight w:val="none"/>
        </w:rPr>
        <w:t>不能获得有关部门的认可，则甲方有权</w:t>
      </w:r>
      <w:r>
        <w:rPr>
          <w:rFonts w:hint="eastAsia" w:ascii="方正仿宋_GBK" w:hAnsi="方正仿宋_GBK" w:eastAsia="方正仿宋_GBK" w:cs="方正仿宋_GBK"/>
          <w:color w:val="auto"/>
          <w:sz w:val="28"/>
          <w:szCs w:val="28"/>
          <w:highlight w:val="none"/>
          <w:lang w:val="en-US" w:eastAsia="zh-CN"/>
        </w:rPr>
        <w:t>扣除当月</w:t>
      </w:r>
      <w:r>
        <w:rPr>
          <w:rFonts w:hint="eastAsia" w:ascii="方正仿宋_GBK" w:hAnsi="方正仿宋_GBK" w:eastAsia="方正仿宋_GBK" w:cs="方正仿宋_GBK"/>
          <w:color w:val="auto"/>
          <w:sz w:val="28"/>
          <w:szCs w:val="28"/>
          <w:highlight w:val="none"/>
        </w:rPr>
        <w:t>的服务费</w:t>
      </w:r>
      <w:r>
        <w:rPr>
          <w:rFonts w:hint="eastAsia" w:ascii="方正仿宋_GBK" w:hAnsi="方正仿宋_GBK" w:eastAsia="方正仿宋_GBK" w:cs="方正仿宋_GBK"/>
          <w:color w:val="auto"/>
          <w:sz w:val="28"/>
          <w:szCs w:val="28"/>
          <w:highlight w:val="none"/>
          <w:lang w:val="en-US" w:eastAsia="zh-CN"/>
        </w:rPr>
        <w:t>作为违约金</w:t>
      </w:r>
      <w:r>
        <w:rPr>
          <w:rFonts w:hint="eastAsia" w:ascii="方正仿宋_GBK" w:hAnsi="方正仿宋_GBK" w:eastAsia="方正仿宋_GBK" w:cs="方正仿宋_GBK"/>
          <w:color w:val="auto"/>
          <w:sz w:val="28"/>
          <w:szCs w:val="28"/>
          <w:highlight w:val="none"/>
        </w:rPr>
        <w:t>。</w:t>
      </w:r>
    </w:p>
    <w:p>
      <w:pPr>
        <w:pageBreakBefore w:val="0"/>
        <w:kinsoku/>
        <w:wordWrap/>
        <w:overflowPunct/>
        <w:topLinePunct w:val="0"/>
        <w:autoSpaceDE/>
        <w:autoSpaceDN/>
        <w:bidi w:val="0"/>
        <w:adjustRightInd/>
        <w:snapToGrid/>
        <w:spacing w:line="600" w:lineRule="exac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 xml:space="preserve">  </w:t>
      </w:r>
      <w:r>
        <w:rPr>
          <w:rFonts w:hint="eastAsia" w:ascii="方正仿宋_GBK" w:hAnsi="方正仿宋_GBK" w:eastAsia="方正仿宋_GBK" w:cs="方正仿宋_GBK"/>
          <w:color w:val="auto"/>
          <w:sz w:val="28"/>
          <w:szCs w:val="28"/>
          <w:highlight w:val="none"/>
          <w:lang w:val="en-US" w:eastAsia="zh-CN"/>
        </w:rPr>
        <w:t xml:space="preserve">  2、乙方未按合同约定按时提供绿化养护服务的，每逾期一日，按月养护费用的千分之三向甲方支付违约金，逾期超过三日的，甲方有权解除合同，并要求乙方支付合同总金额20%的违约金，违约金不足以弥补甲方损失的，还应赔偿甲方损失。</w:t>
      </w:r>
    </w:p>
    <w:p>
      <w:pPr>
        <w:pageBreakBefore w:val="0"/>
        <w:kinsoku/>
        <w:wordWrap/>
        <w:overflowPunct/>
        <w:topLinePunct w:val="0"/>
        <w:autoSpaceDE/>
        <w:autoSpaceDN/>
        <w:bidi w:val="0"/>
        <w:adjustRightInd/>
        <w:snapToGrid/>
        <w:spacing w:line="600" w:lineRule="exact"/>
        <w:ind w:firstLine="560" w:firstLineChars="20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3、乙方提供的服务不符合合同及附件约定或甲方要求的，甲方有权要求乙方限期进行整改，乙方不予整改或整改后仍不合格的，甲方有权解除合同，并要求乙方支付合同总金额20%的违约金，违约金不足以弥补甲方损失的，还应赔偿甲方损失。</w:t>
      </w:r>
    </w:p>
    <w:p>
      <w:pPr>
        <w:pageBreakBefore w:val="0"/>
        <w:kinsoku/>
        <w:wordWrap/>
        <w:overflowPunct/>
        <w:topLinePunct w:val="0"/>
        <w:autoSpaceDE/>
        <w:autoSpaceDN/>
        <w:bidi w:val="0"/>
        <w:adjustRightInd/>
        <w:snapToGrid/>
        <w:spacing w:line="600" w:lineRule="exact"/>
        <w:rPr>
          <w:rFonts w:hint="eastAsia" w:ascii="方正仿宋_GBK" w:hAnsi="方正仿宋_GBK" w:eastAsia="方正仿宋_GBK" w:cs="方正仿宋_GBK"/>
          <w:b w:val="0"/>
          <w:bCs/>
          <w:color w:val="auto"/>
          <w:sz w:val="28"/>
          <w:szCs w:val="28"/>
          <w:highlight w:val="none"/>
          <w:lang w:val="en-US" w:eastAsia="zh-CN"/>
        </w:rPr>
      </w:pPr>
      <w:r>
        <w:rPr>
          <w:rFonts w:hint="eastAsia" w:ascii="方正仿宋_GBK" w:hAnsi="方正仿宋_GBK" w:eastAsia="方正仿宋_GBK" w:cs="方正仿宋_GBK"/>
          <w:b/>
          <w:color w:val="auto"/>
          <w:sz w:val="28"/>
          <w:szCs w:val="28"/>
          <w:highlight w:val="none"/>
          <w:lang w:val="en-US" w:eastAsia="zh-CN"/>
        </w:rPr>
        <w:t xml:space="preserve">  </w:t>
      </w:r>
      <w:r>
        <w:rPr>
          <w:rFonts w:hint="eastAsia" w:ascii="方正仿宋_GBK" w:hAnsi="方正仿宋_GBK" w:eastAsia="方正仿宋_GBK" w:cs="方正仿宋_GBK"/>
          <w:b w:val="0"/>
          <w:bCs/>
          <w:color w:val="auto"/>
          <w:sz w:val="28"/>
          <w:szCs w:val="28"/>
          <w:highlight w:val="none"/>
          <w:lang w:val="en-US" w:eastAsia="zh-CN"/>
        </w:rPr>
        <w:t xml:space="preserve"> 4、本合同有效期内，未经甲方书面同意，乙方不得擅自将本合同项下工作私自转包、分包给第三方。若甲方发现乙方有私自转包、分包行为，则甲方有权单方解除本合同，并要求乙方支付合同总价款20%的违约金，对甲方造成损失的，乙方还需承担赔偿责任。</w:t>
      </w:r>
    </w:p>
    <w:p>
      <w:pPr>
        <w:pageBreakBefore w:val="0"/>
        <w:kinsoku/>
        <w:wordWrap/>
        <w:overflowPunct/>
        <w:topLinePunct w:val="0"/>
        <w:autoSpaceDE/>
        <w:autoSpaceDN/>
        <w:bidi w:val="0"/>
        <w:adjustRightInd/>
        <w:snapToGrid/>
        <w:spacing w:line="600" w:lineRule="exact"/>
        <w:rPr>
          <w:rFonts w:hint="eastAsia" w:ascii="方正仿宋_GBK" w:hAnsi="方正仿宋_GBK" w:eastAsia="方正仿宋_GBK" w:cs="方正仿宋_GBK"/>
          <w:b w:val="0"/>
          <w:bCs/>
          <w:color w:val="auto"/>
          <w:sz w:val="28"/>
          <w:szCs w:val="28"/>
          <w:highlight w:val="none"/>
          <w:lang w:val="en-US" w:eastAsia="zh-CN"/>
        </w:rPr>
      </w:pPr>
      <w:r>
        <w:rPr>
          <w:rFonts w:hint="eastAsia" w:ascii="方正仿宋_GBK" w:hAnsi="方正仿宋_GBK" w:eastAsia="方正仿宋_GBK" w:cs="方正仿宋_GBK"/>
          <w:b w:val="0"/>
          <w:bCs/>
          <w:color w:val="auto"/>
          <w:sz w:val="28"/>
          <w:szCs w:val="28"/>
          <w:highlight w:val="none"/>
          <w:lang w:val="en-US" w:eastAsia="zh-CN"/>
        </w:rPr>
        <w:t xml:space="preserve">   5、合同期限内，乙方擅自解除合同的，应向甲方支付合同总价款20%的违约金，违约金不足以弥补甲方损失的，还应赔偿甲方损失。</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方正仿宋_GBK" w:hAnsi="方正仿宋_GBK" w:eastAsia="方正仿宋_GBK" w:cs="方正仿宋_GBK"/>
          <w:b/>
          <w:bCs w:val="0"/>
          <w:sz w:val="28"/>
          <w:szCs w:val="28"/>
          <w:highlight w:val="none"/>
          <w:lang w:eastAsia="zh-CN"/>
        </w:rPr>
      </w:pPr>
      <w:r>
        <w:rPr>
          <w:rFonts w:hint="eastAsia" w:ascii="方正仿宋_GBK" w:hAnsi="方正仿宋_GBK" w:eastAsia="方正仿宋_GBK" w:cs="方正仿宋_GBK"/>
          <w:b/>
          <w:color w:val="auto"/>
          <w:sz w:val="28"/>
          <w:szCs w:val="28"/>
          <w:highlight w:val="none"/>
        </w:rPr>
        <w:t>第十</w:t>
      </w:r>
      <w:r>
        <w:rPr>
          <w:rFonts w:hint="eastAsia" w:ascii="方正仿宋_GBK" w:hAnsi="方正仿宋_GBK" w:eastAsia="方正仿宋_GBK" w:cs="方正仿宋_GBK"/>
          <w:b/>
          <w:color w:val="auto"/>
          <w:sz w:val="28"/>
          <w:szCs w:val="28"/>
          <w:highlight w:val="none"/>
          <w:lang w:val="en-US" w:eastAsia="zh-CN"/>
        </w:rPr>
        <w:t>二</w:t>
      </w:r>
      <w:r>
        <w:rPr>
          <w:rFonts w:hint="eastAsia" w:ascii="方正仿宋_GBK" w:hAnsi="方正仿宋_GBK" w:eastAsia="方正仿宋_GBK" w:cs="方正仿宋_GBK"/>
          <w:b/>
          <w:color w:val="auto"/>
          <w:sz w:val="28"/>
          <w:szCs w:val="28"/>
          <w:highlight w:val="none"/>
        </w:rPr>
        <w:t>条</w:t>
      </w:r>
      <w:r>
        <w:rPr>
          <w:rFonts w:hint="eastAsia" w:ascii="方正仿宋_GBK" w:hAnsi="方正仿宋_GBK" w:eastAsia="方正仿宋_GBK" w:cs="方正仿宋_GBK"/>
          <w:b/>
          <w:color w:val="auto"/>
          <w:sz w:val="28"/>
          <w:szCs w:val="28"/>
          <w:highlight w:val="none"/>
          <w:lang w:val="en-US" w:eastAsia="zh-CN"/>
        </w:rPr>
        <w:t xml:space="preserve">  </w:t>
      </w:r>
      <w:r>
        <w:rPr>
          <w:rFonts w:hint="eastAsia" w:ascii="方正仿宋_GBK" w:hAnsi="方正仿宋_GBK" w:eastAsia="方正仿宋_GBK" w:cs="方正仿宋_GBK"/>
          <w:b/>
          <w:color w:val="000000"/>
          <w:sz w:val="28"/>
          <w:szCs w:val="28"/>
          <w:highlight w:val="none"/>
        </w:rPr>
        <w:t>合同解除与终止</w:t>
      </w:r>
    </w:p>
    <w:p>
      <w:pPr>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1、因不可抗力致使不能实现合同目的，一方可在书面通知对方后，在合理期限内且不损害另一方利益下解除本合同。</w:t>
      </w:r>
    </w:p>
    <w:p>
      <w:pPr>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2、乙方提供的服务不能满足甲方正常需求，甲方可解除本合同且不视为违约。</w:t>
      </w:r>
    </w:p>
    <w:p>
      <w:pPr>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3、乙方违反本合同约定给甲方造成损失，或虽暂未造成损失，经甲方催告拒不改正的，甲方可解除本合同且不视为违约。</w:t>
      </w:r>
    </w:p>
    <w:p>
      <w:pPr>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4、甲乙双方任何一方不得提前终止本合同，如提前终止本合同，违约方应按照本合同含税总价的</w:t>
      </w:r>
      <w:r>
        <w:rPr>
          <w:rFonts w:hint="eastAsia" w:ascii="方正仿宋_GBK" w:hAnsi="方正仿宋_GBK" w:eastAsia="方正仿宋_GBK" w:cs="方正仿宋_GBK"/>
          <w:color w:val="000000"/>
          <w:sz w:val="28"/>
          <w:szCs w:val="28"/>
          <w:highlight w:val="none"/>
          <w:u w:val="single"/>
        </w:rPr>
        <w:t>20%</w:t>
      </w:r>
      <w:r>
        <w:rPr>
          <w:rFonts w:hint="eastAsia" w:ascii="方正仿宋_GBK" w:hAnsi="方正仿宋_GBK" w:eastAsia="方正仿宋_GBK" w:cs="方正仿宋_GBK"/>
          <w:color w:val="000000"/>
          <w:sz w:val="28"/>
          <w:szCs w:val="28"/>
          <w:highlight w:val="none"/>
        </w:rPr>
        <w:t>向守约方支付违约金。</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rPr>
        <w:t>第十</w:t>
      </w:r>
      <w:r>
        <w:rPr>
          <w:rFonts w:hint="eastAsia" w:ascii="方正仿宋_GBK" w:hAnsi="方正仿宋_GBK" w:eastAsia="方正仿宋_GBK" w:cs="方正仿宋_GBK"/>
          <w:b/>
          <w:color w:val="auto"/>
          <w:sz w:val="28"/>
          <w:szCs w:val="28"/>
          <w:highlight w:val="none"/>
          <w:lang w:val="en-US" w:eastAsia="zh-CN"/>
        </w:rPr>
        <w:t>三</w:t>
      </w:r>
      <w:r>
        <w:rPr>
          <w:rFonts w:hint="eastAsia" w:ascii="方正仿宋_GBK" w:hAnsi="方正仿宋_GBK" w:eastAsia="方正仿宋_GBK" w:cs="方正仿宋_GBK"/>
          <w:b/>
          <w:color w:val="auto"/>
          <w:sz w:val="28"/>
          <w:szCs w:val="28"/>
          <w:highlight w:val="none"/>
        </w:rPr>
        <w:t>条  不可抗力</w:t>
      </w:r>
    </w:p>
    <w:p>
      <w:pPr>
        <w:ind w:left="1"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1、 在本合同履行过程中，如出现不可抗力致使本合同无法继续履行时，甲、乙双方根据具体情况各自承担相应责任，其它事宜双方另行协商解决。如果不可抗力事件不影响合同继续履行的，双方应继续履行本合同。</w:t>
      </w:r>
    </w:p>
    <w:p>
      <w:pPr>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2、不可抗力事件，指双方不能预见、不能防范及不能避免的自然灾害（包括但不限于地震、地陷、海啸、台风、暴雨、水灾、疫情等）及非双方原因造成的意外事件（包括但不限于火灾、辐射、战争、动乱、骚乱、群众性事件、恐怖袭击、政府禁令、公共卫生事件等）。</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方正仿宋_GBK" w:hAnsi="方正仿宋_GBK" w:eastAsia="方正仿宋_GBK" w:cs="方正仿宋_GBK"/>
          <w:b/>
          <w:color w:val="auto"/>
          <w:sz w:val="28"/>
          <w:szCs w:val="28"/>
          <w:highlight w:val="none"/>
          <w:lang w:val="en-US" w:eastAsia="zh-CN"/>
        </w:rPr>
      </w:pPr>
      <w:r>
        <w:rPr>
          <w:rFonts w:hint="eastAsia" w:ascii="方正仿宋_GBK" w:hAnsi="方正仿宋_GBK" w:eastAsia="方正仿宋_GBK" w:cs="方正仿宋_GBK"/>
          <w:b/>
          <w:color w:val="auto"/>
          <w:sz w:val="28"/>
          <w:szCs w:val="28"/>
          <w:highlight w:val="none"/>
          <w:lang w:val="en-US" w:eastAsia="zh-CN"/>
        </w:rPr>
        <w:t>第十四条  反商业贿赂</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jc w:val="left"/>
        <w:textAlignment w:val="auto"/>
        <w:rPr>
          <w:rFonts w:hint="eastAsia" w:ascii="方正仿宋_GBK" w:hAnsi="方正仿宋_GBK" w:eastAsia="方正仿宋_GBK" w:cs="方正仿宋_GBK"/>
          <w:color w:val="000000"/>
          <w:kern w:val="2"/>
          <w:sz w:val="28"/>
          <w:szCs w:val="28"/>
          <w:highlight w:val="none"/>
          <w:lang w:val="en-US" w:eastAsia="zh-CN"/>
        </w:rPr>
      </w:pPr>
      <w:r>
        <w:rPr>
          <w:rFonts w:hint="eastAsia" w:ascii="方正仿宋_GBK" w:hAnsi="方正仿宋_GBK" w:eastAsia="方正仿宋_GBK" w:cs="方正仿宋_GBK"/>
          <w:color w:val="000000"/>
          <w:kern w:val="2"/>
          <w:sz w:val="28"/>
          <w:szCs w:val="28"/>
          <w:highlight w:val="none"/>
        </w:rPr>
        <w:t>（一）基本定义</w:t>
      </w:r>
      <w:r>
        <w:rPr>
          <w:rFonts w:hint="eastAsia" w:ascii="方正仿宋_GBK" w:hAnsi="方正仿宋_GBK" w:eastAsia="方正仿宋_GBK" w:cs="方正仿宋_GBK"/>
          <w:color w:val="000000"/>
          <w:kern w:val="2"/>
          <w:sz w:val="28"/>
          <w:szCs w:val="28"/>
          <w:highlight w:val="none"/>
          <w:lang w:val="en-US" w:eastAsia="zh-CN"/>
        </w:rPr>
        <w:t xml:space="preserve">                                                       </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firstLineChars="200"/>
        <w:jc w:val="left"/>
        <w:textAlignment w:val="auto"/>
        <w:rPr>
          <w:rFonts w:hint="eastAsia" w:ascii="方正仿宋_GBK" w:hAnsi="方正仿宋_GBK" w:eastAsia="方正仿宋_GBK" w:cs="方正仿宋_GBK"/>
          <w:color w:val="000000"/>
          <w:kern w:val="2"/>
          <w:sz w:val="28"/>
          <w:szCs w:val="28"/>
          <w:highlight w:val="none"/>
        </w:rPr>
      </w:pPr>
      <w:r>
        <w:rPr>
          <w:rFonts w:hint="eastAsia" w:ascii="方正仿宋_GBK" w:hAnsi="方正仿宋_GBK" w:eastAsia="方正仿宋_GBK" w:cs="方正仿宋_GBK"/>
          <w:color w:val="000000"/>
          <w:kern w:val="2"/>
          <w:sz w:val="28"/>
          <w:szCs w:val="28"/>
          <w:highlight w:val="none"/>
        </w:rPr>
        <w:t>1</w:t>
      </w:r>
      <w:r>
        <w:rPr>
          <w:rFonts w:hint="eastAsia" w:ascii="方正仿宋_GBK" w:hAnsi="方正仿宋_GBK" w:eastAsia="方正仿宋_GBK" w:cs="方正仿宋_GBK"/>
          <w:color w:val="000000"/>
          <w:kern w:val="2"/>
          <w:sz w:val="28"/>
          <w:szCs w:val="28"/>
          <w:highlight w:val="none"/>
          <w:lang w:eastAsia="zh-CN"/>
        </w:rPr>
        <w:t>、</w:t>
      </w:r>
      <w:r>
        <w:rPr>
          <w:rFonts w:hint="eastAsia" w:ascii="方正仿宋_GBK" w:hAnsi="方正仿宋_GBK" w:eastAsia="方正仿宋_GBK" w:cs="方正仿宋_GBK"/>
          <w:color w:val="000000"/>
          <w:kern w:val="2"/>
          <w:sz w:val="28"/>
          <w:szCs w:val="28"/>
          <w:highlight w:val="none"/>
        </w:rPr>
        <w:t>本条（协议）所指的商业贿赂是指：乙方为获取与甲方（含甲方关联公司及机构，下文中“甲方”均指此范围）的合作及合作的利益，乙方或乙方工作人员给予甲方工作人员或其指定关系人的相关直接或间接的不正当利益。</w:t>
      </w:r>
    </w:p>
    <w:p>
      <w:pPr>
        <w:pStyle w:val="11"/>
        <w:spacing w:before="0" w:beforeAutospacing="0" w:after="0" w:afterAutospacing="0" w:line="600" w:lineRule="exact"/>
        <w:ind w:firstLine="560" w:firstLineChars="200"/>
        <w:rPr>
          <w:rFonts w:hint="eastAsia" w:ascii="方正仿宋_GBK" w:hAnsi="方正仿宋_GBK" w:eastAsia="方正仿宋_GBK" w:cs="方正仿宋_GBK"/>
          <w:color w:val="000000"/>
          <w:kern w:val="2"/>
          <w:sz w:val="28"/>
          <w:szCs w:val="28"/>
          <w:highlight w:val="none"/>
        </w:rPr>
      </w:pPr>
      <w:r>
        <w:rPr>
          <w:rFonts w:hint="eastAsia" w:ascii="方正仿宋_GBK" w:hAnsi="方正仿宋_GBK" w:eastAsia="方正仿宋_GBK" w:cs="方正仿宋_GBK"/>
          <w:color w:val="000000"/>
          <w:kern w:val="2"/>
          <w:sz w:val="28"/>
          <w:szCs w:val="28"/>
          <w:highlight w:val="none"/>
        </w:rPr>
        <w:t>2</w:t>
      </w:r>
      <w:r>
        <w:rPr>
          <w:rFonts w:hint="eastAsia" w:ascii="方正仿宋_GBK" w:hAnsi="方正仿宋_GBK" w:eastAsia="方正仿宋_GBK" w:cs="方正仿宋_GBK"/>
          <w:color w:val="000000"/>
          <w:kern w:val="2"/>
          <w:sz w:val="28"/>
          <w:szCs w:val="28"/>
          <w:highlight w:val="none"/>
          <w:lang w:eastAsia="zh-CN"/>
        </w:rPr>
        <w:t>、</w:t>
      </w:r>
      <w:r>
        <w:rPr>
          <w:rFonts w:hint="eastAsia" w:ascii="方正仿宋_GBK" w:hAnsi="方正仿宋_GBK" w:eastAsia="方正仿宋_GBK" w:cs="方正仿宋_GBK"/>
          <w:color w:val="000000"/>
          <w:kern w:val="2"/>
          <w:sz w:val="28"/>
          <w:szCs w:val="28"/>
          <w:highlight w:val="none"/>
        </w:rPr>
        <w:t>其中不正当利益是指：乙方或乙方工作人员以乙方或个人名义向甲方工作人员或其指定关系人直接或间接赠送礼金、物品、有价证券或采取其他变相手段提供不正当利益，包括但不限于：1）促销费、宣传费、赞助费、科研费、劳务费、咨询费、佣金或报销各种费用、含有金额的会员卡、代币卡（劵）、旅游、考察、房屋装修等；2)借款、融资担保、商品赊销、回扣、购物折扣、置业、礼品（如纪念品、节日礼品等）、馈赠、娱乐、招待等；3）提供或介绍就业、就学、参股或参与经营机会等；4）通过分包、转包等形式对甲方工作人员或其指定关系人进行利益输送。</w:t>
      </w:r>
    </w:p>
    <w:p>
      <w:pPr>
        <w:pStyle w:val="11"/>
        <w:spacing w:before="0" w:beforeAutospacing="0" w:after="0" w:afterAutospacing="0" w:line="600" w:lineRule="exact"/>
        <w:ind w:firstLine="560" w:firstLineChars="200"/>
        <w:rPr>
          <w:rFonts w:hint="eastAsia" w:ascii="方正仿宋_GBK" w:hAnsi="方正仿宋_GBK" w:eastAsia="方正仿宋_GBK" w:cs="方正仿宋_GBK"/>
          <w:color w:val="000000"/>
          <w:kern w:val="2"/>
          <w:sz w:val="28"/>
          <w:szCs w:val="28"/>
          <w:highlight w:val="none"/>
        </w:rPr>
      </w:pPr>
      <w:r>
        <w:rPr>
          <w:rFonts w:hint="eastAsia" w:ascii="方正仿宋_GBK" w:hAnsi="方正仿宋_GBK" w:eastAsia="方正仿宋_GBK" w:cs="方正仿宋_GBK"/>
          <w:color w:val="000000"/>
          <w:kern w:val="2"/>
          <w:sz w:val="28"/>
          <w:szCs w:val="28"/>
          <w:highlight w:val="none"/>
        </w:rPr>
        <w:t>（二）协助义务与违约责任</w:t>
      </w:r>
    </w:p>
    <w:p>
      <w:pPr>
        <w:pStyle w:val="11"/>
        <w:spacing w:before="0" w:beforeAutospacing="0" w:after="0" w:afterAutospacing="0" w:line="600" w:lineRule="exact"/>
        <w:ind w:firstLine="560" w:firstLineChars="200"/>
        <w:rPr>
          <w:rFonts w:hint="eastAsia" w:ascii="方正仿宋_GBK" w:hAnsi="方正仿宋_GBK" w:eastAsia="方正仿宋_GBK" w:cs="方正仿宋_GBK"/>
          <w:color w:val="000000"/>
          <w:kern w:val="2"/>
          <w:sz w:val="28"/>
          <w:szCs w:val="28"/>
          <w:highlight w:val="none"/>
        </w:rPr>
      </w:pPr>
      <w:r>
        <w:rPr>
          <w:rFonts w:hint="eastAsia" w:ascii="方正仿宋_GBK" w:hAnsi="方正仿宋_GBK" w:eastAsia="方正仿宋_GBK" w:cs="方正仿宋_GBK"/>
          <w:color w:val="000000"/>
          <w:kern w:val="2"/>
          <w:sz w:val="28"/>
          <w:szCs w:val="28"/>
          <w:highlight w:val="none"/>
        </w:rPr>
        <w:t>1</w:t>
      </w:r>
      <w:r>
        <w:rPr>
          <w:rFonts w:hint="eastAsia" w:ascii="方正仿宋_GBK" w:hAnsi="方正仿宋_GBK" w:eastAsia="方正仿宋_GBK" w:cs="方正仿宋_GBK"/>
          <w:color w:val="000000"/>
          <w:kern w:val="2"/>
          <w:sz w:val="28"/>
          <w:szCs w:val="28"/>
          <w:highlight w:val="none"/>
          <w:lang w:eastAsia="zh-CN"/>
        </w:rPr>
        <w:t>、</w:t>
      </w:r>
      <w:r>
        <w:rPr>
          <w:rFonts w:hint="eastAsia" w:ascii="方正仿宋_GBK" w:hAnsi="方正仿宋_GBK" w:eastAsia="方正仿宋_GBK" w:cs="方正仿宋_GBK"/>
          <w:color w:val="000000"/>
          <w:kern w:val="2"/>
          <w:sz w:val="28"/>
          <w:szCs w:val="28"/>
          <w:highlight w:val="none"/>
        </w:rPr>
        <w:t>乙方理解并同意，甲方任何工作人员、部门不得以任何名义向乙方或乙方工作人员索取或收受商业贿赂；乙方或乙方工作人员不得以任何名义向甲方工作人员或其指定关系人进行商业贿赂。</w:t>
      </w:r>
    </w:p>
    <w:p>
      <w:pPr>
        <w:pStyle w:val="11"/>
        <w:spacing w:before="0" w:beforeAutospacing="0" w:after="0" w:afterAutospacing="0" w:line="600" w:lineRule="exact"/>
        <w:ind w:firstLine="560" w:firstLineChars="200"/>
        <w:rPr>
          <w:rFonts w:hint="eastAsia" w:ascii="方正仿宋_GBK" w:hAnsi="方正仿宋_GBK" w:eastAsia="方正仿宋_GBK" w:cs="方正仿宋_GBK"/>
          <w:color w:val="000000"/>
          <w:kern w:val="2"/>
          <w:sz w:val="28"/>
          <w:szCs w:val="28"/>
          <w:highlight w:val="none"/>
        </w:rPr>
      </w:pPr>
      <w:r>
        <w:rPr>
          <w:rFonts w:hint="eastAsia" w:ascii="方正仿宋_GBK" w:hAnsi="方正仿宋_GBK" w:eastAsia="方正仿宋_GBK" w:cs="方正仿宋_GBK"/>
          <w:color w:val="000000"/>
          <w:kern w:val="2"/>
          <w:sz w:val="28"/>
          <w:szCs w:val="28"/>
          <w:highlight w:val="none"/>
        </w:rPr>
        <w:t>2</w:t>
      </w:r>
      <w:r>
        <w:rPr>
          <w:rFonts w:hint="eastAsia" w:ascii="方正仿宋_GBK" w:hAnsi="方正仿宋_GBK" w:eastAsia="方正仿宋_GBK" w:cs="方正仿宋_GBK"/>
          <w:color w:val="000000"/>
          <w:kern w:val="2"/>
          <w:sz w:val="28"/>
          <w:szCs w:val="28"/>
          <w:highlight w:val="none"/>
          <w:lang w:eastAsia="zh-CN"/>
        </w:rPr>
        <w:t>、</w:t>
      </w:r>
      <w:r>
        <w:rPr>
          <w:rFonts w:hint="eastAsia" w:ascii="方正仿宋_GBK" w:hAnsi="方正仿宋_GBK" w:eastAsia="方正仿宋_GBK" w:cs="方正仿宋_GBK"/>
          <w:color w:val="000000"/>
          <w:kern w:val="2"/>
          <w:sz w:val="28"/>
          <w:szCs w:val="28"/>
          <w:highlight w:val="none"/>
        </w:rPr>
        <w:t>乙方理解并同意，如违反约定向甲方工作人员或其指定关系人提供商业贿赂的，将构成乙方根本违约，无论是否造成损害结果，甲方有权采取下列一项或多项措施：1）立即解除双方签订的合作协议，终止合作；2）冻结应付款项等直至甲方相关案件调查结束，且无需承担任何违约责任；3）要求乙方向甲方支付</w:t>
      </w:r>
      <w:r>
        <w:rPr>
          <w:rFonts w:hint="eastAsia" w:ascii="方正仿宋_GBK" w:hAnsi="方正仿宋_GBK" w:eastAsia="方正仿宋_GBK" w:cs="方正仿宋_GBK"/>
          <w:color w:val="000000"/>
          <w:kern w:val="2"/>
          <w:sz w:val="28"/>
          <w:szCs w:val="28"/>
          <w:highlight w:val="none"/>
          <w:u w:val="single"/>
        </w:rPr>
        <w:t>5万元</w:t>
      </w:r>
      <w:r>
        <w:rPr>
          <w:rFonts w:hint="eastAsia" w:ascii="方正仿宋_GBK" w:hAnsi="方正仿宋_GBK" w:eastAsia="方正仿宋_GBK" w:cs="方正仿宋_GBK"/>
          <w:color w:val="000000"/>
          <w:kern w:val="2"/>
          <w:sz w:val="28"/>
          <w:szCs w:val="28"/>
          <w:highlight w:val="none"/>
        </w:rPr>
        <w:t>违约金或者支付所涉合同金额的</w:t>
      </w:r>
      <w:r>
        <w:rPr>
          <w:rFonts w:hint="eastAsia" w:ascii="方正仿宋_GBK" w:hAnsi="方正仿宋_GBK" w:eastAsia="方正仿宋_GBK" w:cs="方正仿宋_GBK"/>
          <w:color w:val="000000"/>
          <w:kern w:val="2"/>
          <w:sz w:val="28"/>
          <w:szCs w:val="28"/>
          <w:highlight w:val="none"/>
          <w:u w:val="single"/>
        </w:rPr>
        <w:t>20%</w:t>
      </w:r>
      <w:r>
        <w:rPr>
          <w:rFonts w:hint="eastAsia" w:ascii="方正仿宋_GBK" w:hAnsi="方正仿宋_GBK" w:eastAsia="方正仿宋_GBK" w:cs="方正仿宋_GBK"/>
          <w:color w:val="000000"/>
          <w:kern w:val="2"/>
          <w:sz w:val="28"/>
          <w:szCs w:val="28"/>
          <w:highlight w:val="none"/>
        </w:rPr>
        <w:t>作为违约金，以两者中较高者为准。同时，乙方应于甲方发现违约行为之日起5个工作日内支付违约金，如未及时支付，甲方有权从合同款项中直接扣除。</w:t>
      </w:r>
    </w:p>
    <w:p>
      <w:pPr>
        <w:pStyle w:val="11"/>
        <w:spacing w:before="0" w:beforeAutospacing="0" w:after="0" w:afterAutospacing="0" w:line="600" w:lineRule="exact"/>
        <w:ind w:firstLine="560" w:firstLineChars="200"/>
        <w:rPr>
          <w:rFonts w:hint="eastAsia" w:ascii="方正仿宋_GBK" w:hAnsi="方正仿宋_GBK" w:eastAsia="方正仿宋_GBK" w:cs="方正仿宋_GBK"/>
          <w:color w:val="000000"/>
          <w:kern w:val="2"/>
          <w:sz w:val="28"/>
          <w:szCs w:val="28"/>
          <w:highlight w:val="none"/>
        </w:rPr>
      </w:pPr>
      <w:r>
        <w:rPr>
          <w:rFonts w:hint="eastAsia" w:ascii="方正仿宋_GBK" w:hAnsi="方正仿宋_GBK" w:eastAsia="方正仿宋_GBK" w:cs="方正仿宋_GBK"/>
          <w:color w:val="000000"/>
          <w:kern w:val="2"/>
          <w:sz w:val="28"/>
          <w:szCs w:val="28"/>
          <w:highlight w:val="none"/>
        </w:rPr>
        <w:t>3</w:t>
      </w:r>
      <w:r>
        <w:rPr>
          <w:rFonts w:hint="eastAsia" w:ascii="方正仿宋_GBK" w:hAnsi="方正仿宋_GBK" w:eastAsia="方正仿宋_GBK" w:cs="方正仿宋_GBK"/>
          <w:color w:val="000000"/>
          <w:kern w:val="2"/>
          <w:sz w:val="28"/>
          <w:szCs w:val="28"/>
          <w:highlight w:val="none"/>
          <w:lang w:eastAsia="zh-CN"/>
        </w:rPr>
        <w:t>、</w:t>
      </w:r>
      <w:r>
        <w:rPr>
          <w:rFonts w:hint="eastAsia" w:ascii="方正仿宋_GBK" w:hAnsi="方正仿宋_GBK" w:eastAsia="方正仿宋_GBK" w:cs="方正仿宋_GBK"/>
          <w:color w:val="000000"/>
          <w:kern w:val="2"/>
          <w:sz w:val="28"/>
          <w:szCs w:val="28"/>
          <w:highlight w:val="none"/>
        </w:rPr>
        <w:t>对于乙方，无论是主动还是被动向甲方工作人员或其指定关系人提供商业贿赂的，如果主动向甲方进行投诉举报、提供有效证据或信息、协助甲方追究相关人员责任并挽回经济损失的，甲方将根据实际情形进行考量给予乙方继续合作的机会和/或减免上述违约责任，对于上述情形的处理甲方有完全的判断权和自主权。</w:t>
      </w:r>
    </w:p>
    <w:p>
      <w:pPr>
        <w:pageBreakBefore w:val="0"/>
        <w:kinsoku/>
        <w:wordWrap/>
        <w:overflowPunct/>
        <w:topLinePunct w:val="0"/>
        <w:autoSpaceDE/>
        <w:autoSpaceDN/>
        <w:bidi w:val="0"/>
        <w:adjustRightInd/>
        <w:snapToGrid/>
        <w:spacing w:line="600" w:lineRule="exact"/>
        <w:ind w:firstLine="413" w:firstLineChars="147"/>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b/>
          <w:color w:val="auto"/>
          <w:sz w:val="28"/>
          <w:szCs w:val="28"/>
          <w:highlight w:val="none"/>
        </w:rPr>
        <w:t>第十</w:t>
      </w:r>
      <w:r>
        <w:rPr>
          <w:rFonts w:hint="eastAsia" w:ascii="方正仿宋_GBK" w:hAnsi="方正仿宋_GBK" w:eastAsia="方正仿宋_GBK" w:cs="方正仿宋_GBK"/>
          <w:b/>
          <w:color w:val="auto"/>
          <w:sz w:val="28"/>
          <w:szCs w:val="28"/>
          <w:highlight w:val="none"/>
          <w:lang w:val="en-US" w:eastAsia="zh-CN"/>
        </w:rPr>
        <w:t>五</w:t>
      </w:r>
      <w:r>
        <w:rPr>
          <w:rFonts w:hint="eastAsia" w:ascii="方正仿宋_GBK" w:hAnsi="方正仿宋_GBK" w:eastAsia="方正仿宋_GBK" w:cs="方正仿宋_GBK"/>
          <w:b/>
          <w:color w:val="auto"/>
          <w:sz w:val="28"/>
          <w:szCs w:val="28"/>
          <w:highlight w:val="none"/>
        </w:rPr>
        <w:t>条  其他事项</w:t>
      </w:r>
    </w:p>
    <w:p>
      <w:pPr>
        <w:spacing w:line="360" w:lineRule="auto"/>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（一）甲乙双方可对本合同的条款进行补充，以书面形式签订补充协议。补充协议与本合同具有同等法律效力。</w:t>
      </w:r>
    </w:p>
    <w:p>
      <w:pPr>
        <w:spacing w:line="360" w:lineRule="auto"/>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（二）本合同之附件均为合同有效组成部分，具有同等效力。</w:t>
      </w:r>
    </w:p>
    <w:p>
      <w:pPr>
        <w:spacing w:line="600" w:lineRule="exact"/>
        <w:ind w:firstLine="560" w:firstLineChars="200"/>
        <w:jc w:val="left"/>
        <w:rPr>
          <w:rFonts w:hint="eastAsia" w:ascii="方正仿宋_GBK" w:hAnsi="方正仿宋_GBK" w:eastAsia="方正仿宋_GBK" w:cs="方正仿宋_GBK"/>
          <w:color w:val="000000"/>
          <w:kern w:val="0"/>
          <w:sz w:val="28"/>
          <w:szCs w:val="28"/>
          <w:highlight w:val="none"/>
        </w:rPr>
      </w:pPr>
      <w:r>
        <w:rPr>
          <w:rFonts w:hint="eastAsia" w:ascii="方正仿宋_GBK" w:hAnsi="方正仿宋_GBK" w:eastAsia="方正仿宋_GBK" w:cs="方正仿宋_GBK"/>
          <w:color w:val="000000"/>
          <w:sz w:val="28"/>
          <w:szCs w:val="28"/>
          <w:highlight w:val="none"/>
        </w:rPr>
        <w:t>（三）甲乙</w:t>
      </w:r>
      <w:r>
        <w:rPr>
          <w:rFonts w:hint="eastAsia" w:ascii="方正仿宋_GBK" w:hAnsi="方正仿宋_GBK" w:eastAsia="方正仿宋_GBK" w:cs="方正仿宋_GBK"/>
          <w:color w:val="000000"/>
          <w:kern w:val="0"/>
          <w:sz w:val="28"/>
          <w:szCs w:val="28"/>
          <w:highlight w:val="none"/>
        </w:rPr>
        <w:t>双方在履行合同中产生争议，应协商解决，协</w:t>
      </w:r>
      <w:r>
        <w:rPr>
          <w:rFonts w:hint="eastAsia" w:ascii="方正仿宋_GBK" w:hAnsi="方正仿宋_GBK" w:eastAsia="方正仿宋_GBK" w:cs="方正仿宋_GBK"/>
          <w:color w:val="000000"/>
          <w:kern w:val="0"/>
          <w:sz w:val="28"/>
          <w:szCs w:val="28"/>
          <w:highlight w:val="none"/>
        </w:rPr>
        <w:drawing>
          <wp:anchor distT="0" distB="0" distL="114300" distR="114300" simplePos="0" relativeHeight="251667456" behindDoc="0" locked="0" layoutInCell="1" allowOverlap="0">
            <wp:simplePos x="0" y="0"/>
            <wp:positionH relativeFrom="page">
              <wp:posOffset>347345</wp:posOffset>
            </wp:positionH>
            <wp:positionV relativeFrom="page">
              <wp:posOffset>3279140</wp:posOffset>
            </wp:positionV>
            <wp:extent cx="8890" cy="4445"/>
            <wp:effectExtent l="0" t="0" r="0" b="0"/>
            <wp:wrapSquare wrapText="bothSides"/>
            <wp:docPr id="16" name="Picture 15577"/>
            <wp:cNvGraphicFramePr/>
            <a:graphic xmlns:a="http://schemas.openxmlformats.org/drawingml/2006/main">
              <a:graphicData uri="http://schemas.openxmlformats.org/drawingml/2006/picture">
                <pic:pic xmlns:pic="http://schemas.openxmlformats.org/drawingml/2006/picture">
                  <pic:nvPicPr>
                    <pic:cNvPr id="16" name="Picture 15577"/>
                    <pic:cNvPicPr/>
                  </pic:nvPicPr>
                  <pic:blipFill>
                    <a:blip r:embed="rId13"/>
                    <a:stretch>
                      <a:fillRect/>
                    </a:stretch>
                  </pic:blipFill>
                  <pic:spPr>
                    <a:xfrm>
                      <a:off x="0" y="0"/>
                      <a:ext cx="8890" cy="4445"/>
                    </a:xfrm>
                    <a:prstGeom prst="rect">
                      <a:avLst/>
                    </a:prstGeom>
                    <a:noFill/>
                    <a:ln>
                      <a:noFill/>
                    </a:ln>
                  </pic:spPr>
                </pic:pic>
              </a:graphicData>
            </a:graphic>
          </wp:anchor>
        </w:drawing>
      </w:r>
      <w:r>
        <w:rPr>
          <w:rFonts w:hint="eastAsia" w:ascii="方正仿宋_GBK" w:hAnsi="方正仿宋_GBK" w:eastAsia="方正仿宋_GBK" w:cs="方正仿宋_GBK"/>
          <w:color w:val="000000"/>
          <w:kern w:val="0"/>
          <w:sz w:val="28"/>
          <w:szCs w:val="28"/>
          <w:highlight w:val="none"/>
        </w:rPr>
        <w:t>商不能达成一致时，应向甲方所在地人民法院提起诉讼。因维权产生的律师费、调查费、公告催告费、诉讼费、保全费、执行费、差旅费、保全担保费等维权费用均由违约方承担。甲乙双方确认双方的工作联系往来文件、发生争议时人民法院送达法律文书除直接送达外，均可按照如下地址及方式送到：</w:t>
      </w:r>
    </w:p>
    <w:p>
      <w:pPr>
        <w:spacing w:line="600" w:lineRule="exact"/>
        <w:ind w:firstLine="562" w:firstLineChars="200"/>
        <w:jc w:val="left"/>
        <w:rPr>
          <w:rFonts w:hint="eastAsia" w:ascii="方正仿宋_GBK" w:hAnsi="方正仿宋_GBK" w:eastAsia="方正仿宋_GBK" w:cs="方正仿宋_GBK"/>
          <w:b/>
          <w:bCs/>
          <w:color w:val="000000"/>
          <w:kern w:val="0"/>
          <w:sz w:val="28"/>
          <w:szCs w:val="28"/>
          <w:highlight w:val="none"/>
        </w:rPr>
      </w:pPr>
      <w:r>
        <w:rPr>
          <w:rFonts w:hint="eastAsia" w:ascii="方正仿宋_GBK" w:hAnsi="方正仿宋_GBK" w:eastAsia="方正仿宋_GBK" w:cs="方正仿宋_GBK"/>
          <w:b/>
          <w:bCs/>
          <w:color w:val="000000"/>
          <w:kern w:val="0"/>
          <w:sz w:val="28"/>
          <w:szCs w:val="28"/>
          <w:highlight w:val="none"/>
        </w:rPr>
        <w:t>甲方</w:t>
      </w:r>
    </w:p>
    <w:p>
      <w:pPr>
        <w:spacing w:line="600" w:lineRule="exact"/>
        <w:ind w:firstLine="560" w:firstLineChars="200"/>
        <w:jc w:val="left"/>
        <w:rPr>
          <w:rFonts w:hint="eastAsia" w:ascii="方正仿宋_GBK" w:hAnsi="方正仿宋_GBK" w:eastAsia="方正仿宋_GBK" w:cs="方正仿宋_GBK"/>
          <w:color w:val="000000"/>
          <w:kern w:val="0"/>
          <w:sz w:val="28"/>
          <w:szCs w:val="28"/>
          <w:highlight w:val="none"/>
        </w:rPr>
      </w:pPr>
      <w:r>
        <w:rPr>
          <w:rFonts w:hint="eastAsia" w:ascii="方正仿宋_GBK" w:hAnsi="方正仿宋_GBK" w:eastAsia="方正仿宋_GBK" w:cs="方正仿宋_GBK"/>
          <w:color w:val="000000"/>
          <w:kern w:val="0"/>
          <w:sz w:val="28"/>
          <w:szCs w:val="28"/>
          <w:highlight w:val="none"/>
        </w:rPr>
        <w:t>联系人:</w:t>
      </w:r>
    </w:p>
    <w:p>
      <w:pPr>
        <w:spacing w:line="600" w:lineRule="exact"/>
        <w:ind w:firstLine="560" w:firstLineChars="200"/>
        <w:jc w:val="left"/>
        <w:rPr>
          <w:rFonts w:hint="eastAsia" w:ascii="方正仿宋_GBK" w:hAnsi="方正仿宋_GBK" w:eastAsia="方正仿宋_GBK" w:cs="方正仿宋_GBK"/>
          <w:color w:val="000000"/>
          <w:kern w:val="0"/>
          <w:sz w:val="28"/>
          <w:szCs w:val="28"/>
          <w:highlight w:val="none"/>
        </w:rPr>
      </w:pPr>
      <w:r>
        <w:rPr>
          <w:rFonts w:hint="eastAsia" w:ascii="方正仿宋_GBK" w:hAnsi="方正仿宋_GBK" w:eastAsia="方正仿宋_GBK" w:cs="方正仿宋_GBK"/>
          <w:color w:val="000000"/>
          <w:kern w:val="0"/>
          <w:sz w:val="28"/>
          <w:szCs w:val="28"/>
          <w:highlight w:val="none"/>
        </w:rPr>
        <w:t>联系电话：</w:t>
      </w:r>
    </w:p>
    <w:p>
      <w:pPr>
        <w:spacing w:line="600" w:lineRule="exact"/>
        <w:ind w:firstLine="560" w:firstLineChars="200"/>
        <w:jc w:val="left"/>
        <w:rPr>
          <w:rFonts w:hint="eastAsia" w:ascii="方正仿宋_GBK" w:hAnsi="方正仿宋_GBK" w:eastAsia="方正仿宋_GBK" w:cs="方正仿宋_GBK"/>
          <w:color w:val="000000"/>
          <w:kern w:val="0"/>
          <w:sz w:val="28"/>
          <w:szCs w:val="28"/>
          <w:highlight w:val="none"/>
        </w:rPr>
      </w:pPr>
      <w:r>
        <w:rPr>
          <w:rFonts w:hint="eastAsia" w:ascii="方正仿宋_GBK" w:hAnsi="方正仿宋_GBK" w:eastAsia="方正仿宋_GBK" w:cs="方正仿宋_GBK"/>
          <w:color w:val="000000"/>
          <w:kern w:val="0"/>
          <w:sz w:val="28"/>
          <w:szCs w:val="28"/>
          <w:highlight w:val="none"/>
        </w:rPr>
        <w:t>联系地址：</w:t>
      </w:r>
    </w:p>
    <w:p>
      <w:pPr>
        <w:spacing w:line="600" w:lineRule="exact"/>
        <w:ind w:firstLine="562" w:firstLineChars="200"/>
        <w:jc w:val="left"/>
        <w:rPr>
          <w:rFonts w:hint="eastAsia" w:ascii="方正仿宋_GBK" w:hAnsi="方正仿宋_GBK" w:eastAsia="方正仿宋_GBK" w:cs="方正仿宋_GBK"/>
          <w:b/>
          <w:bCs/>
          <w:color w:val="000000"/>
          <w:kern w:val="0"/>
          <w:sz w:val="28"/>
          <w:szCs w:val="28"/>
          <w:highlight w:val="none"/>
        </w:rPr>
      </w:pPr>
      <w:r>
        <w:rPr>
          <w:rFonts w:hint="eastAsia" w:ascii="方正仿宋_GBK" w:hAnsi="方正仿宋_GBK" w:eastAsia="方正仿宋_GBK" w:cs="方正仿宋_GBK"/>
          <w:b/>
          <w:bCs/>
          <w:color w:val="000000"/>
          <w:kern w:val="0"/>
          <w:sz w:val="28"/>
          <w:szCs w:val="28"/>
          <w:highlight w:val="none"/>
        </w:rPr>
        <w:t>乙方</w:t>
      </w:r>
    </w:p>
    <w:p>
      <w:pPr>
        <w:spacing w:line="600" w:lineRule="exact"/>
        <w:ind w:firstLine="560" w:firstLineChars="200"/>
        <w:jc w:val="left"/>
        <w:rPr>
          <w:rFonts w:hint="eastAsia" w:ascii="方正仿宋_GBK" w:hAnsi="方正仿宋_GBK" w:eastAsia="方正仿宋_GBK" w:cs="方正仿宋_GBK"/>
          <w:color w:val="000000"/>
          <w:kern w:val="0"/>
          <w:sz w:val="28"/>
          <w:szCs w:val="28"/>
          <w:highlight w:val="none"/>
        </w:rPr>
      </w:pPr>
      <w:r>
        <w:rPr>
          <w:rFonts w:hint="eastAsia" w:ascii="方正仿宋_GBK" w:hAnsi="方正仿宋_GBK" w:eastAsia="方正仿宋_GBK" w:cs="方正仿宋_GBK"/>
          <w:color w:val="000000"/>
          <w:kern w:val="0"/>
          <w:sz w:val="28"/>
          <w:szCs w:val="28"/>
          <w:highlight w:val="none"/>
        </w:rPr>
        <w:t>联系人：</w:t>
      </w:r>
    </w:p>
    <w:p>
      <w:pPr>
        <w:spacing w:line="600" w:lineRule="exact"/>
        <w:ind w:firstLine="560" w:firstLineChars="200"/>
        <w:jc w:val="left"/>
        <w:rPr>
          <w:rFonts w:hint="eastAsia" w:ascii="方正仿宋_GBK" w:hAnsi="方正仿宋_GBK" w:eastAsia="方正仿宋_GBK" w:cs="方正仿宋_GBK"/>
          <w:color w:val="000000"/>
          <w:kern w:val="0"/>
          <w:sz w:val="28"/>
          <w:szCs w:val="28"/>
          <w:highlight w:val="none"/>
        </w:rPr>
      </w:pPr>
      <w:r>
        <w:rPr>
          <w:rFonts w:hint="eastAsia" w:ascii="方正仿宋_GBK" w:hAnsi="方正仿宋_GBK" w:eastAsia="方正仿宋_GBK" w:cs="方正仿宋_GBK"/>
          <w:color w:val="000000"/>
          <w:kern w:val="0"/>
          <w:sz w:val="28"/>
          <w:szCs w:val="28"/>
          <w:highlight w:val="none"/>
        </w:rPr>
        <w:t>联系电话：</w:t>
      </w:r>
    </w:p>
    <w:p>
      <w:pPr>
        <w:spacing w:line="600" w:lineRule="exact"/>
        <w:ind w:firstLine="560" w:firstLineChars="200"/>
        <w:jc w:val="left"/>
        <w:rPr>
          <w:rFonts w:hint="eastAsia" w:ascii="方正仿宋_GBK" w:hAnsi="方正仿宋_GBK" w:eastAsia="方正仿宋_GBK" w:cs="方正仿宋_GBK"/>
          <w:color w:val="000000"/>
          <w:kern w:val="0"/>
          <w:sz w:val="28"/>
          <w:szCs w:val="28"/>
          <w:highlight w:val="none"/>
        </w:rPr>
      </w:pPr>
      <w:r>
        <w:rPr>
          <w:rFonts w:hint="eastAsia" w:ascii="方正仿宋_GBK" w:hAnsi="方正仿宋_GBK" w:eastAsia="方正仿宋_GBK" w:cs="方正仿宋_GBK"/>
          <w:color w:val="000000"/>
          <w:kern w:val="0"/>
          <w:sz w:val="28"/>
          <w:szCs w:val="28"/>
          <w:highlight w:val="none"/>
        </w:rPr>
        <w:t>联系地址：</w:t>
      </w:r>
    </w:p>
    <w:p>
      <w:pPr>
        <w:spacing w:line="600" w:lineRule="exact"/>
        <w:ind w:firstLine="560" w:firstLineChars="200"/>
        <w:jc w:val="left"/>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kern w:val="0"/>
          <w:sz w:val="28"/>
          <w:szCs w:val="28"/>
          <w:highlight w:val="none"/>
        </w:rPr>
        <w:t>按照该地址送达的，视为当事人签收；受送达人拒收的，不影响送达效力。一方变更地址的应当提前三日书面通知对方，否则按照前述地址送达的视为有效送达。</w:t>
      </w:r>
    </w:p>
    <w:p>
      <w:pPr>
        <w:spacing w:line="360" w:lineRule="auto"/>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（四）本合同</w:t>
      </w:r>
      <w:r>
        <w:rPr>
          <w:rFonts w:hint="eastAsia" w:ascii="方正仿宋_GBK" w:hAnsi="方正仿宋_GBK" w:eastAsia="方正仿宋_GBK" w:cs="方正仿宋_GBK"/>
          <w:color w:val="000000"/>
          <w:kern w:val="0"/>
          <w:sz w:val="28"/>
          <w:szCs w:val="28"/>
          <w:highlight w:val="none"/>
        </w:rPr>
        <w:t>一式</w:t>
      </w:r>
      <w:r>
        <w:rPr>
          <w:rFonts w:hint="eastAsia" w:ascii="方正仿宋_GBK" w:hAnsi="方正仿宋_GBK" w:eastAsia="方正仿宋_GBK" w:cs="方正仿宋_GBK"/>
          <w:color w:val="000000"/>
          <w:sz w:val="28"/>
          <w:szCs w:val="28"/>
          <w:highlight w:val="none"/>
          <w:u w:val="single"/>
        </w:rPr>
        <w:t>陆</w:t>
      </w:r>
      <w:r>
        <w:rPr>
          <w:rFonts w:hint="eastAsia" w:ascii="方正仿宋_GBK" w:hAnsi="方正仿宋_GBK" w:eastAsia="方正仿宋_GBK" w:cs="方正仿宋_GBK"/>
          <w:color w:val="000000"/>
          <w:sz w:val="28"/>
          <w:szCs w:val="28"/>
          <w:highlight w:val="none"/>
        </w:rPr>
        <w:t>份，甲方执</w:t>
      </w:r>
      <w:r>
        <w:rPr>
          <w:rFonts w:hint="eastAsia" w:ascii="方正仿宋_GBK" w:hAnsi="方正仿宋_GBK" w:eastAsia="方正仿宋_GBK" w:cs="方正仿宋_GBK"/>
          <w:color w:val="000000"/>
          <w:sz w:val="28"/>
          <w:szCs w:val="28"/>
          <w:highlight w:val="none"/>
          <w:u w:val="single"/>
        </w:rPr>
        <w:t>伍</w:t>
      </w:r>
      <w:r>
        <w:rPr>
          <w:rFonts w:hint="eastAsia" w:ascii="方正仿宋_GBK" w:hAnsi="方正仿宋_GBK" w:eastAsia="方正仿宋_GBK" w:cs="方正仿宋_GBK"/>
          <w:color w:val="000000"/>
          <w:sz w:val="28"/>
          <w:szCs w:val="28"/>
          <w:highlight w:val="none"/>
        </w:rPr>
        <w:t>份，乙方执</w:t>
      </w:r>
      <w:r>
        <w:rPr>
          <w:rFonts w:hint="eastAsia" w:ascii="方正仿宋_GBK" w:hAnsi="方正仿宋_GBK" w:eastAsia="方正仿宋_GBK" w:cs="方正仿宋_GBK"/>
          <w:color w:val="000000"/>
          <w:sz w:val="28"/>
          <w:szCs w:val="28"/>
          <w:highlight w:val="none"/>
          <w:u w:val="single"/>
        </w:rPr>
        <w:t>壹</w:t>
      </w:r>
      <w:r>
        <w:rPr>
          <w:rFonts w:hint="eastAsia" w:ascii="方正仿宋_GBK" w:hAnsi="方正仿宋_GBK" w:eastAsia="方正仿宋_GBK" w:cs="方正仿宋_GBK"/>
          <w:color w:val="000000"/>
          <w:sz w:val="28"/>
          <w:szCs w:val="28"/>
          <w:highlight w:val="none"/>
        </w:rPr>
        <w:t>份，均具同等法律效力。</w:t>
      </w:r>
    </w:p>
    <w:p>
      <w:pPr>
        <w:spacing w:line="360" w:lineRule="auto"/>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（五）本合同经甲乙双方签字并加盖合同专用章生效。</w:t>
      </w:r>
    </w:p>
    <w:p>
      <w:pPr>
        <w:pStyle w:val="11"/>
        <w:spacing w:before="0" w:beforeAutospacing="0" w:after="0" w:afterAutospacing="0" w:line="360" w:lineRule="auto"/>
        <w:ind w:firstLine="560" w:firstLineChars="200"/>
        <w:rPr>
          <w:rFonts w:hint="eastAsia" w:ascii="方正仿宋_GBK" w:hAnsi="方正仿宋_GBK" w:eastAsia="方正仿宋_GBK" w:cs="方正仿宋_GBK"/>
          <w:color w:val="000000"/>
          <w:kern w:val="2"/>
          <w:sz w:val="28"/>
          <w:szCs w:val="28"/>
          <w:highlight w:val="none"/>
        </w:rPr>
      </w:pPr>
      <w:r>
        <w:rPr>
          <w:rFonts w:hint="eastAsia" w:ascii="方正仿宋_GBK" w:hAnsi="方正仿宋_GBK" w:eastAsia="方正仿宋_GBK" w:cs="方正仿宋_GBK"/>
          <w:color w:val="000000"/>
          <w:sz w:val="28"/>
          <w:szCs w:val="28"/>
          <w:highlight w:val="none"/>
        </w:rPr>
        <w:t>（六）</w:t>
      </w:r>
      <w:r>
        <w:rPr>
          <w:rFonts w:hint="eastAsia" w:ascii="方正仿宋_GBK" w:hAnsi="方正仿宋_GBK" w:eastAsia="方正仿宋_GBK" w:cs="方正仿宋_GBK"/>
          <w:color w:val="000000"/>
          <w:kern w:val="2"/>
          <w:sz w:val="28"/>
          <w:szCs w:val="28"/>
          <w:highlight w:val="none"/>
        </w:rPr>
        <w:t>附件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_GBK" w:hAnsi="方正仿宋_GBK" w:eastAsia="方正仿宋_GBK" w:cs="方正仿宋_GBK"/>
          <w:b w:val="0"/>
          <w:bCs/>
          <w:sz w:val="28"/>
          <w:szCs w:val="28"/>
          <w:highlight w:val="none"/>
          <w:lang w:val="en-US" w:eastAsia="zh-CN"/>
        </w:rPr>
      </w:pPr>
      <w:r>
        <w:rPr>
          <w:rFonts w:hint="eastAsia" w:ascii="方正仿宋_GBK" w:hAnsi="方正仿宋_GBK" w:eastAsia="方正仿宋_GBK" w:cs="方正仿宋_GBK"/>
          <w:b w:val="0"/>
          <w:bCs/>
          <w:sz w:val="28"/>
          <w:szCs w:val="28"/>
          <w:highlight w:val="none"/>
          <w:lang w:val="en-US" w:eastAsia="zh-CN"/>
        </w:rPr>
        <w:t>附件1：外委单位安全管理协议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方正仿宋_GBK" w:hAnsi="方正仿宋_GBK" w:eastAsia="方正仿宋_GBK" w:cs="方正仿宋_GBK"/>
          <w:b w:val="0"/>
          <w:bCs/>
          <w:sz w:val="28"/>
          <w:szCs w:val="28"/>
          <w:highlight w:val="none"/>
          <w:lang w:val="en-US" w:eastAsia="zh-CN"/>
        </w:rPr>
      </w:pPr>
      <w:r>
        <w:rPr>
          <w:rFonts w:hint="eastAsia" w:ascii="方正仿宋_GBK" w:hAnsi="方正仿宋_GBK" w:eastAsia="方正仿宋_GBK" w:cs="方正仿宋_GBK"/>
          <w:b w:val="0"/>
          <w:bCs/>
          <w:sz w:val="28"/>
          <w:szCs w:val="28"/>
          <w:highlight w:val="none"/>
          <w:lang w:val="en-US" w:eastAsia="zh-CN"/>
        </w:rPr>
        <w:t>附件2：服务质量检查评分表</w:t>
      </w:r>
    </w:p>
    <w:p>
      <w:pPr>
        <w:pStyle w:val="2"/>
        <w:keepNext/>
        <w:keepLines/>
        <w:pageBreakBefore w:val="0"/>
        <w:widowControl w:val="0"/>
        <w:kinsoku/>
        <w:wordWrap/>
        <w:overflowPunct/>
        <w:topLinePunct w:val="0"/>
        <w:autoSpaceDE/>
        <w:autoSpaceDN/>
        <w:bidi w:val="0"/>
        <w:adjustRightInd/>
        <w:snapToGrid/>
        <w:spacing w:before="0" w:after="0" w:line="416" w:lineRule="auto"/>
        <w:ind w:firstLine="560" w:firstLineChars="200"/>
        <w:textAlignment w:val="auto"/>
        <w:rPr>
          <w:rFonts w:hint="default"/>
          <w:highlight w:val="none"/>
          <w:lang w:val="en-US" w:eastAsia="zh-CN"/>
        </w:rPr>
      </w:pPr>
      <w:r>
        <w:rPr>
          <w:rFonts w:hint="eastAsia" w:ascii="方正仿宋_GBK" w:hAnsi="方正仿宋_GBK" w:eastAsia="方正仿宋_GBK" w:cs="方正仿宋_GBK"/>
          <w:b w:val="0"/>
          <w:bCs/>
          <w:sz w:val="28"/>
          <w:szCs w:val="28"/>
          <w:highlight w:val="none"/>
          <w:lang w:val="en-US" w:eastAsia="zh-CN"/>
        </w:rPr>
        <w:t>附件3：服务质量考核表</w:t>
      </w:r>
    </w:p>
    <w:p>
      <w:pPr>
        <w:pStyle w:val="2"/>
        <w:keepNext/>
        <w:keepLines/>
        <w:pageBreakBefore w:val="0"/>
        <w:widowControl w:val="0"/>
        <w:kinsoku/>
        <w:wordWrap/>
        <w:overflowPunct/>
        <w:topLinePunct w:val="0"/>
        <w:autoSpaceDE/>
        <w:autoSpaceDN/>
        <w:bidi w:val="0"/>
        <w:adjustRightInd/>
        <w:snapToGrid/>
        <w:spacing w:before="0" w:after="0" w:line="416" w:lineRule="auto"/>
        <w:ind w:firstLine="560" w:firstLineChars="200"/>
        <w:jc w:val="left"/>
        <w:textAlignment w:val="auto"/>
        <w:rPr>
          <w:rFonts w:hint="eastAsia" w:ascii="方正仿宋_GBK" w:hAnsi="方正仿宋_GBK" w:eastAsia="方正仿宋_GBK" w:cs="方正仿宋_GBK"/>
          <w:b w:val="0"/>
          <w:bCs/>
          <w:kern w:val="2"/>
          <w:sz w:val="28"/>
          <w:szCs w:val="28"/>
          <w:highlight w:val="none"/>
          <w:lang w:val="en-US" w:eastAsia="zh-CN" w:bidi="ar-SA"/>
        </w:rPr>
      </w:pPr>
      <w:r>
        <w:rPr>
          <w:rFonts w:hint="eastAsia" w:ascii="方正仿宋_GBK" w:hAnsi="方正仿宋_GBK" w:eastAsia="方正仿宋_GBK" w:cs="方正仿宋_GBK"/>
          <w:b w:val="0"/>
          <w:bCs/>
          <w:kern w:val="2"/>
          <w:sz w:val="28"/>
          <w:szCs w:val="28"/>
          <w:highlight w:val="none"/>
          <w:lang w:val="en-US" w:eastAsia="zh-CN" w:bidi="ar-SA"/>
        </w:rPr>
        <w:t>附件4：轨道保洁项目绿植租赁养护明细表</w:t>
      </w:r>
    </w:p>
    <w:p>
      <w:pPr>
        <w:ind w:firstLine="560" w:firstLineChars="200"/>
        <w:rPr>
          <w:rFonts w:hint="default"/>
          <w:highlight w:val="none"/>
          <w:lang w:val="en-US" w:eastAsia="zh-CN"/>
        </w:rPr>
      </w:pPr>
      <w:r>
        <w:rPr>
          <w:rFonts w:hint="eastAsia" w:ascii="方正仿宋_GBK" w:hAnsi="方正仿宋_GBK" w:eastAsia="方正仿宋_GBK" w:cs="方正仿宋_GBK"/>
          <w:b w:val="0"/>
          <w:bCs/>
          <w:kern w:val="2"/>
          <w:sz w:val="28"/>
          <w:szCs w:val="28"/>
          <w:highlight w:val="none"/>
          <w:lang w:val="en-US" w:eastAsia="zh-CN" w:bidi="ar-SA"/>
        </w:rPr>
        <w:t>附件5：养护人员名单明细表</w:t>
      </w:r>
    </w:p>
    <w:p>
      <w:pPr>
        <w:spacing w:line="360" w:lineRule="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甲 方（盖章）：                   </w:t>
      </w:r>
    </w:p>
    <w:p>
      <w:pPr>
        <w:spacing w:line="360" w:lineRule="auto"/>
        <w:rPr>
          <w:rFonts w:ascii="方正仿宋_GBK" w:hAnsi="方正仿宋_GBK" w:eastAsia="方正仿宋_GBK" w:cs="方正仿宋_GBK"/>
          <w:bCs/>
          <w:color w:val="000000"/>
          <w:sz w:val="28"/>
          <w:szCs w:val="28"/>
          <w:highlight w:val="none"/>
        </w:rPr>
      </w:pPr>
      <w:r>
        <w:rPr>
          <w:rFonts w:hint="eastAsia" w:ascii="方正仿宋_GBK" w:hAnsi="方正仿宋_GBK" w:eastAsia="方正仿宋_GBK" w:cs="方正仿宋_GBK"/>
          <w:bCs/>
          <w:color w:val="000000"/>
          <w:sz w:val="28"/>
          <w:szCs w:val="28"/>
          <w:highlight w:val="none"/>
        </w:rPr>
        <w:t>法定代表人或代理人：</w:t>
      </w:r>
    </w:p>
    <w:p>
      <w:pPr>
        <w:spacing w:line="360" w:lineRule="auto"/>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经办人：                         </w:t>
      </w:r>
    </w:p>
    <w:p>
      <w:pPr>
        <w:spacing w:line="360" w:lineRule="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联系电话：                       </w:t>
      </w:r>
    </w:p>
    <w:p>
      <w:pPr>
        <w:spacing w:line="360" w:lineRule="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签署时间：     年    月    日           </w:t>
      </w:r>
    </w:p>
    <w:p>
      <w:pPr>
        <w:pStyle w:val="8"/>
        <w:rPr>
          <w:rFonts w:hint="eastAsia"/>
          <w:color w:val="000000"/>
          <w:highlight w:val="none"/>
        </w:rPr>
      </w:pPr>
    </w:p>
    <w:p>
      <w:pPr>
        <w:spacing w:line="360" w:lineRule="auto"/>
        <w:rPr>
          <w:rFonts w:hint="eastAsia" w:ascii="方正仿宋_GBK" w:hAnsi="方正仿宋_GBK" w:eastAsia="方正仿宋_GBK" w:cs="方正仿宋_GBK"/>
          <w:color w:val="000000"/>
          <w:sz w:val="28"/>
          <w:szCs w:val="28"/>
          <w:highlight w:val="none"/>
        </w:rPr>
      </w:pPr>
    </w:p>
    <w:p>
      <w:pPr>
        <w:spacing w:line="360" w:lineRule="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乙 方（盖章）：</w:t>
      </w:r>
    </w:p>
    <w:p>
      <w:pPr>
        <w:spacing w:line="360" w:lineRule="auto"/>
        <w:rPr>
          <w:rFonts w:ascii="方正仿宋_GBK" w:hAnsi="方正仿宋_GBK" w:eastAsia="方正仿宋_GBK" w:cs="方正仿宋_GBK"/>
          <w:bCs/>
          <w:color w:val="000000"/>
          <w:sz w:val="28"/>
          <w:szCs w:val="28"/>
          <w:highlight w:val="none"/>
        </w:rPr>
      </w:pPr>
      <w:r>
        <w:rPr>
          <w:rFonts w:hint="eastAsia" w:ascii="方正仿宋_GBK" w:hAnsi="方正仿宋_GBK" w:eastAsia="方正仿宋_GBK" w:cs="方正仿宋_GBK"/>
          <w:bCs/>
          <w:color w:val="000000"/>
          <w:sz w:val="28"/>
          <w:szCs w:val="28"/>
          <w:highlight w:val="none"/>
        </w:rPr>
        <w:t>法定代表人或代理人：</w:t>
      </w:r>
    </w:p>
    <w:p>
      <w:pPr>
        <w:spacing w:line="360" w:lineRule="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经办人：</w:t>
      </w:r>
    </w:p>
    <w:p>
      <w:pPr>
        <w:spacing w:line="360" w:lineRule="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联系电话：</w:t>
      </w:r>
    </w:p>
    <w:p>
      <w:pPr>
        <w:spacing w:line="360" w:lineRule="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签署时间：    年    月    日</w:t>
      </w:r>
    </w:p>
    <w:p>
      <w:pP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br w:type="page"/>
      </w:r>
    </w:p>
    <w:p>
      <w:pPr>
        <w:keepNext w:val="0"/>
        <w:keepLines w:val="0"/>
        <w:pageBreakBefore w:val="0"/>
        <w:wordWrap/>
        <w:overflowPunct/>
        <w:topLinePunct w:val="0"/>
        <w:bidi w:val="0"/>
        <w:spacing w:beforeAutospacing="0" w:line="240" w:lineRule="auto"/>
        <w:jc w:val="both"/>
        <w:rPr>
          <w:rFonts w:hint="eastAsia" w:ascii="方正仿宋_GBK" w:hAnsi="方正仿宋_GBK" w:eastAsia="方正仿宋_GBK" w:cs="方正仿宋_GBK"/>
          <w:color w:val="0C0C0C"/>
          <w:kern w:val="44"/>
          <w:sz w:val="28"/>
          <w:szCs w:val="28"/>
          <w:highlight w:val="none"/>
          <w:lang w:val="en-US" w:eastAsia="zh-CN"/>
        </w:rPr>
      </w:pPr>
      <w:bookmarkStart w:id="1" w:name="OLE_LINK1"/>
      <w:r>
        <w:rPr>
          <w:rFonts w:hint="eastAsia" w:ascii="方正仿宋_GBK" w:hAnsi="方正仿宋_GBK" w:eastAsia="方正仿宋_GBK" w:cs="方正仿宋_GBK"/>
          <w:b/>
          <w:bCs/>
          <w:color w:val="000000"/>
          <w:sz w:val="28"/>
          <w:szCs w:val="28"/>
          <w:highlight w:val="none"/>
        </w:rPr>
        <w:t>附件</w:t>
      </w:r>
      <w:r>
        <w:rPr>
          <w:rFonts w:hint="eastAsia" w:ascii="方正仿宋_GBK" w:hAnsi="方正仿宋_GBK" w:eastAsia="方正仿宋_GBK" w:cs="方正仿宋_GBK"/>
          <w:b/>
          <w:bCs/>
          <w:color w:val="000000"/>
          <w:sz w:val="28"/>
          <w:szCs w:val="28"/>
          <w:highlight w:val="none"/>
          <w:lang w:val="en-US" w:eastAsia="zh-CN"/>
        </w:rPr>
        <w:t>1</w:t>
      </w:r>
      <w:r>
        <w:rPr>
          <w:rFonts w:hint="eastAsia" w:ascii="方正仿宋_GBK" w:hAnsi="方正仿宋_GBK" w:eastAsia="方正仿宋_GBK" w:cs="方正仿宋_GBK"/>
          <w:color w:val="0C0C0C"/>
          <w:kern w:val="44"/>
          <w:sz w:val="28"/>
          <w:szCs w:val="28"/>
          <w:highlight w:val="none"/>
          <w:lang w:val="en-US" w:eastAsia="zh-CN"/>
        </w:rPr>
        <w:t xml:space="preserve">    </w:t>
      </w:r>
    </w:p>
    <w:p>
      <w:pPr>
        <w:keepNext w:val="0"/>
        <w:keepLines w:val="0"/>
        <w:pageBreakBefore w:val="0"/>
        <w:wordWrap/>
        <w:overflowPunct/>
        <w:topLinePunct w:val="0"/>
        <w:bidi w:val="0"/>
        <w:spacing w:beforeAutospacing="0" w:line="240" w:lineRule="auto"/>
        <w:jc w:val="center"/>
        <w:rPr>
          <w:rFonts w:hint="eastAsia" w:ascii="方正仿宋_GBK" w:hAnsi="方正仿宋_GBK" w:eastAsia="方正仿宋_GBK" w:cs="方正仿宋_GBK"/>
          <w:b/>
          <w:color w:val="000000"/>
          <w:sz w:val="28"/>
          <w:szCs w:val="28"/>
          <w:highlight w:val="none"/>
          <w:lang w:eastAsia="zh-CN"/>
        </w:rPr>
      </w:pPr>
      <w:r>
        <w:rPr>
          <w:rFonts w:hint="eastAsia" w:ascii="方正仿宋_GBK" w:hAnsi="方正仿宋_GBK" w:eastAsia="方正仿宋_GBK" w:cs="方正仿宋_GBK"/>
          <w:b/>
          <w:color w:val="000000"/>
          <w:sz w:val="28"/>
          <w:szCs w:val="28"/>
          <w:highlight w:val="none"/>
          <w:lang w:eastAsia="zh-CN"/>
        </w:rPr>
        <w:t>单位安全外委管理协议</w:t>
      </w:r>
    </w:p>
    <w:p>
      <w:pPr>
        <w:pStyle w:val="5"/>
        <w:kinsoku w:val="0"/>
        <w:autoSpaceDE w:val="0"/>
        <w:autoSpaceDN w:val="0"/>
        <w:adjustRightInd w:val="0"/>
        <w:snapToGrid w:val="0"/>
        <w:spacing w:line="600" w:lineRule="exact"/>
        <w:textAlignment w:val="baseline"/>
        <w:rPr>
          <w:rFonts w:ascii="方正仿宋_GBK" w:hAnsi="方正仿宋_GBK" w:eastAsia="方正仿宋_GBK" w:cs="方正仿宋_GBK"/>
          <w:color w:val="000000"/>
          <w:kern w:val="2"/>
          <w:sz w:val="28"/>
          <w:szCs w:val="28"/>
          <w:highlight w:val="none"/>
        </w:rPr>
      </w:pPr>
      <w:r>
        <w:rPr>
          <w:rFonts w:hint="eastAsia" w:ascii="方正仿宋_GBK" w:hAnsi="方正仿宋_GBK" w:eastAsia="方正仿宋_GBK" w:cs="方正仿宋_GBK"/>
          <w:color w:val="000000"/>
          <w:kern w:val="2"/>
          <w:sz w:val="28"/>
          <w:szCs w:val="28"/>
          <w:highlight w:val="none"/>
        </w:rPr>
        <w:t>甲方:</w:t>
      </w:r>
      <w:r>
        <w:rPr>
          <w:rFonts w:hint="eastAsia" w:ascii="方正仿宋_GBK" w:hAnsi="方正仿宋_GBK" w:eastAsia="方正仿宋_GBK" w:cs="方正仿宋_GBK"/>
          <w:color w:val="000000"/>
          <w:kern w:val="2"/>
          <w:sz w:val="28"/>
          <w:szCs w:val="28"/>
          <w:highlight w:val="none"/>
          <w:u w:val="single"/>
        </w:rPr>
        <w:t>重庆通邑智慧城市运营管理有限公司</w:t>
      </w:r>
    </w:p>
    <w:p>
      <w:pPr>
        <w:pStyle w:val="5"/>
        <w:kinsoku w:val="0"/>
        <w:autoSpaceDE w:val="0"/>
        <w:autoSpaceDN w:val="0"/>
        <w:adjustRightInd w:val="0"/>
        <w:snapToGrid w:val="0"/>
        <w:spacing w:line="600" w:lineRule="exact"/>
        <w:textAlignment w:val="baseline"/>
        <w:rPr>
          <w:rFonts w:ascii="方正仿宋_GBK" w:hAnsi="方正仿宋_GBK" w:eastAsia="方正仿宋_GBK" w:cs="方正仿宋_GBK"/>
          <w:color w:val="000000"/>
          <w:sz w:val="28"/>
          <w:szCs w:val="28"/>
          <w:highlight w:val="none"/>
          <w:u w:val="single"/>
        </w:rPr>
      </w:pPr>
      <w:r>
        <w:rPr>
          <w:rFonts w:hint="eastAsia" w:ascii="方正仿宋_GBK" w:hAnsi="方正仿宋_GBK" w:eastAsia="方正仿宋_GBK" w:cs="方正仿宋_GBK"/>
          <w:color w:val="000000"/>
          <w:kern w:val="2"/>
          <w:sz w:val="28"/>
          <w:szCs w:val="28"/>
          <w:highlight w:val="none"/>
        </w:rPr>
        <w:t>乙方:</w:t>
      </w:r>
      <w:r>
        <w:rPr>
          <w:rFonts w:hint="eastAsia" w:ascii="方正仿宋_GBK" w:hAnsi="方正仿宋_GBK" w:eastAsia="方正仿宋_GBK" w:cs="方正仿宋_GBK"/>
          <w:color w:val="000000"/>
          <w:kern w:val="2"/>
          <w:sz w:val="28"/>
          <w:szCs w:val="28"/>
          <w:highlight w:val="none"/>
          <w:u w:val="single"/>
        </w:rPr>
        <w:t xml:space="preserve">                                </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为预防和减少各类安全风险及隐患，搞好项目的安全管理工作，根据《中华人民共和国民法典》、《中华人民共和国安全生产法》，甲乙双方经过协商达成以下协议。</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一、甲方权利与义务</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（一）发现违章违纪行为和安全隐患的，甲方有权责令乙方停工并要求限时整改，所造成的一切损失由乙方承担。               </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（二）对在现场安全工作中不称职的承包人项目经理、安全管理负责人，有权要求更换。</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（三）协助乙方办理进入甲方管理区域的相关手续，并对乙方进行安全交底。</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（四）协助乙方对其作业区域的安全、环境、防火管控措施进行监督检查。</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二、乙方权利与义务</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（一）乙方对作业人员的资质进行审查 ，确保作业人员具备相关资质。根据甲方的要求编制作业方案，完善作业手续。</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（二）乙方对其作业区域的安全、环境 、防火、治安等工作负全部责任并指派专人在现场负责其作业区域的安全监督管理工作，同时向甲方提供经乙方盖章的现场安全监督管理人员名单。乙方变更现场安全监督管理人员的，需提前向甲方告知并征得甲方同意。</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（三）根据作业特点制定安全管理措施，自备合格的安全设备、设施和劳保用品，做好作业人员安全教育和安全技术交底工作，并对作业范围内的乙方作业人员、甲方人员、第三人的人身安全和财产安全等负责。</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ascii="方正仿宋_GBK" w:hAnsi="方正仿宋_GBK" w:eastAsia="方正仿宋_GBK" w:cs="方正仿宋_GBK"/>
          <w:color w:val="000000"/>
          <w:sz w:val="28"/>
          <w:szCs w:val="28"/>
          <w:highlight w:val="none"/>
        </w:rPr>
        <mc:AlternateContent>
          <mc:Choice Requires="wps">
            <w:drawing>
              <wp:anchor distT="0" distB="0" distL="114300" distR="114300" simplePos="0" relativeHeight="251668480" behindDoc="1" locked="0" layoutInCell="1" allowOverlap="1">
                <wp:simplePos x="0" y="0"/>
                <wp:positionH relativeFrom="page">
                  <wp:posOffset>7520940</wp:posOffset>
                </wp:positionH>
                <wp:positionV relativeFrom="paragraph">
                  <wp:posOffset>2296795</wp:posOffset>
                </wp:positionV>
                <wp:extent cx="50800" cy="723900"/>
                <wp:effectExtent l="0" t="0" r="0" b="0"/>
                <wp:wrapNone/>
                <wp:docPr id="8" name="矩形 8"/>
                <wp:cNvGraphicFramePr/>
                <a:graphic xmlns:a="http://schemas.openxmlformats.org/drawingml/2006/main">
                  <a:graphicData uri="http://schemas.microsoft.com/office/word/2010/wordprocessingShape">
                    <wps:wsp>
                      <wps:cNvSpPr/>
                      <wps:spPr>
                        <a:xfrm>
                          <a:off x="0" y="0"/>
                          <a:ext cx="50800" cy="723900"/>
                        </a:xfrm>
                        <a:prstGeom prst="rect">
                          <a:avLst/>
                        </a:prstGeom>
                        <a:noFill/>
                        <a:ln>
                          <a:noFill/>
                        </a:ln>
                        <a:effectLst/>
                      </wps:spPr>
                      <wps:txbx>
                        <w:txbxContent>
                          <w:p>
                            <w:pPr>
                              <w:widowControl/>
                              <w:spacing w:line="1140" w:lineRule="atLeast"/>
                            </w:pPr>
                            <w:r>
                              <w:drawing>
                                <wp:inline distT="0" distB="0" distL="114300" distR="114300">
                                  <wp:extent cx="48260" cy="722630"/>
                                  <wp:effectExtent l="0" t="0" r="8890" b="1270"/>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pic:cNvPicPr>
                                            <a:picLocks noChangeAspect="1"/>
                                          </pic:cNvPicPr>
                                        </pic:nvPicPr>
                                        <pic:blipFill>
                                          <a:blip r:embed="rId14"/>
                                          <a:stretch>
                                            <a:fillRect/>
                                          </a:stretch>
                                        </pic:blipFill>
                                        <pic:spPr>
                                          <a:xfrm>
                                            <a:off x="0" y="0"/>
                                            <a:ext cx="48260" cy="722630"/>
                                          </a:xfrm>
                                          <a:prstGeom prst="rect">
                                            <a:avLst/>
                                          </a:prstGeom>
                                          <a:noFill/>
                                          <a:ln>
                                            <a:noFill/>
                                          </a:ln>
                                        </pic:spPr>
                                      </pic:pic>
                                    </a:graphicData>
                                  </a:graphic>
                                </wp:inline>
                              </w:drawing>
                            </w:r>
                          </w:p>
                          <w:p/>
                        </w:txbxContent>
                      </wps:txbx>
                      <wps:bodyPr lIns="0" tIns="0" rIns="0" bIns="0" upright="1"/>
                    </wps:wsp>
                  </a:graphicData>
                </a:graphic>
              </wp:anchor>
            </w:drawing>
          </mc:Choice>
          <mc:Fallback>
            <w:pict>
              <v:rect id="_x0000_s1026" o:spid="_x0000_s1026" o:spt="1" style="position:absolute;left:0pt;margin-left:592.2pt;margin-top:180.85pt;height:57pt;width:4pt;mso-position-horizontal-relative:page;z-index:-251648000;mso-width-relative:page;mso-height-relative:page;" filled="f" stroked="f" coordsize="21600,21600" o:gfxdata="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SvIQvcAAAADQEAAA8AAAAAAAAAAQAgAAAAIgAAAGRycy9kb3ducmV2LnhtbFBLAQIUABQAAAAI&#10;AIdO4kBmgJ1ssAEAAHEDAAAOAAAAAAAAAAEAIAAAACsBAABkcnMvZTJvRG9jLnhtbFBLBQYAAAAA&#10;BgAGAFkBAABNBQAAAAA=&#10;">
                <v:fill on="f" focussize="0,0"/>
                <v:stroke on="f"/>
                <v:imagedata o:title=""/>
                <o:lock v:ext="edit" aspectratio="f"/>
                <v:textbox inset="0mm,0mm,0mm,0mm">
                  <w:txbxContent>
                    <w:p>
                      <w:pPr>
                        <w:widowControl/>
                        <w:spacing w:line="1140" w:lineRule="atLeast"/>
                      </w:pPr>
                      <w:r>
                        <w:drawing>
                          <wp:inline distT="0" distB="0" distL="114300" distR="114300">
                            <wp:extent cx="48260" cy="722630"/>
                            <wp:effectExtent l="0" t="0" r="8890" b="1270"/>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pic:cNvPicPr>
                                      <a:picLocks noChangeAspect="1"/>
                                    </pic:cNvPicPr>
                                  </pic:nvPicPr>
                                  <pic:blipFill>
                                    <a:blip r:embed="rId14"/>
                                    <a:stretch>
                                      <a:fillRect/>
                                    </a:stretch>
                                  </pic:blipFill>
                                  <pic:spPr>
                                    <a:xfrm>
                                      <a:off x="0" y="0"/>
                                      <a:ext cx="48260" cy="722630"/>
                                    </a:xfrm>
                                    <a:prstGeom prst="rect">
                                      <a:avLst/>
                                    </a:prstGeom>
                                    <a:noFill/>
                                    <a:ln>
                                      <a:noFill/>
                                    </a:ln>
                                  </pic:spPr>
                                </pic:pic>
                              </a:graphicData>
                            </a:graphic>
                          </wp:inline>
                        </w:drawing>
                      </w:r>
                    </w:p>
                    <w:p/>
                  </w:txbxContent>
                </v:textbox>
              </v:rect>
            </w:pict>
          </mc:Fallback>
        </mc:AlternateContent>
      </w:r>
      <w:r>
        <w:rPr>
          <w:rFonts w:hint="eastAsia" w:ascii="方正仿宋_GBK" w:hAnsi="方正仿宋_GBK" w:eastAsia="方正仿宋_GBK" w:cs="方正仿宋_GBK"/>
          <w:color w:val="000000"/>
          <w:sz w:val="28"/>
          <w:szCs w:val="28"/>
          <w:highlight w:val="none"/>
        </w:rPr>
        <w:t>（四）乙方进入作业区域前，应主动履行登记核验手续，因未履行登记手续带来的一切后果和责任由乙方全部承担。同时，乙方作业人员进入围挡（或其它隔离设施）后，应保持围挡（或其它隔离设施）处于锁闭良好状态。作业结束后，乙方作业人员须确认围挡（或其它隔离设施）处于锁闭良好状态，并主动履行销记手续，因未履行销记手续带来的一切后果和责任由乙方全部承担。</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（五）严格遵守甲方的相关的安全管理规定，承担因违反相关规定造成的损失和罚款。</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（六）按照甲方运营特点及要求，乙方合理安排具体实施方案并需经过甲方同意，不得影响甲方正常运营，承担影响甲方正常运行造成的损失和罚款。</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（七）严格按照甲方核准的作业区域和时间段实施作业，不得擅自扩大作业区域或延长作业时间、不得擅自进入未经甲方批准的管理区域，服从甲方的管理。</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（八）在作业过程中做好对甲方既有设施、设备的安全保护措施，不擅自动用或损坏甲方设施、设备，若有损坏照价赔偿，并按原设计功能要求如实恢复。</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（九）自觉接受甲方人员的安全监督，作业期间如发生影响甲方运营和生产安全的情况，需立即报告甲方，并积极采取应急救援措施。</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十）制定并落实乙方作业范围内安全管理制度，落实安全生产责任制，并承担实施过程中的全部安全、质量责任。实施过程中发生任何安全事故或质量事件，由乙方承担全部责任，给甲方造成经济损失的由乙方负全部赔偿责任。</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（十一）负责乙方作业区域内的消防安全管理工作，并按照相关法律法规配备消防安全器材。</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（十二）因乙方作业引起的客伤、投诉、舆情和信访等问题，由乙方及时有效进行处理，并承担全部责任。</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（十三）由甲方供电的乙方所属设备，供电设备、线路以及用电安全等，由乙方自行负责，并保证安全用电。</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（十四）作业现场必须具有相关的安全标志牌，如因乙方对围挡设置不当或无警示标识引起客伤、投诉、舆情、信访和事故等问题，由乙方及时有效进行处理，并承担全部责任。</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（十五）乙方在任何时候都应采取各种合理的预防措施，防止其员工发生任何违法、违禁、暴力或妨碍治安的行为。</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（十六）作业人员上岗，必须按规定穿戴防护用品。负责人和安全检查员应随时检查劳动防护用品的穿戴情况，不按规定穿戴防护用品的人员不得上岗。</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（十七）所有作业机具及安全设备设施均应定期检查，并有安全员的签字记录，保证其处于完好状态；不合格的机具、设备和劳动保护用品严禁使用。</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十八）乙方必须按照本项目特点，组织制定安全事故应急救援预案；如果发生安全事故，应按照《国务院关于特大安全事故行政责任追究的规定》以及其它有关规定，及时上报有关部门，并坚持“三不放过”的原则，严肃处理相关责任人。</w:t>
      </w:r>
    </w:p>
    <w:p>
      <w:pPr>
        <w:spacing w:line="600" w:lineRule="exact"/>
        <w:ind w:firstLine="560" w:firstLineChars="200"/>
        <w:rPr>
          <w:rFonts w:ascii="方正仿宋_GBK" w:hAnsi="方正仿宋_GBK" w:eastAsia="方正仿宋_GBK" w:cs="方正仿宋_GBK"/>
          <w:bCs/>
          <w:color w:val="000000"/>
          <w:sz w:val="28"/>
          <w:szCs w:val="28"/>
          <w:highlight w:val="none"/>
        </w:rPr>
      </w:pPr>
      <w:r>
        <w:rPr>
          <w:rFonts w:hint="eastAsia" w:ascii="方正仿宋_GBK" w:hAnsi="方正仿宋_GBK" w:eastAsia="方正仿宋_GBK" w:cs="方正仿宋_GBK"/>
          <w:bCs/>
          <w:color w:val="000000"/>
          <w:sz w:val="28"/>
          <w:szCs w:val="28"/>
          <w:highlight w:val="none"/>
        </w:rPr>
        <w:t>三、违约责任</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（一）如作业过程甲方发现存在安全问题或隐患并向乙方提出整改，乙方未及时整改的，根据情况甲方有权处罚乙方合同金额1%至10%的违约金，并由乙方赔偿由此造成的一切损失；</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（二）如作业过程中因乙方原因发生安全事故，由乙方承担相关法律责任并赔偿由此产生的一切损失。根据事故损失及后果严重程度，甲方有权处罚乙方实际损失金额30%以上的违约金；</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（三）乙方违反本协议约定义务，每发生一次，应向甲方支付合同金额3%的违约金，累计发生3次及以上的，甲方有权解除相关服务合同，并要求乙方支付合同金额 20%的违约金。因乙方违约导致事故发生或给甲方造成损失的，乙方除需支付前述违约金外，还应赔偿由此造成的一切损失。</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（四）因乙方违约产生的违约金、赔偿金等，将直接从合同应付金额中扣除。如以上两种方式的金额不足以承担违约金、赔偿金时，甲方有权向乙方追偿。</w:t>
      </w:r>
    </w:p>
    <w:p>
      <w:pPr>
        <w:spacing w:line="600" w:lineRule="exact"/>
        <w:ind w:firstLine="560" w:firstLineChars="200"/>
        <w:rPr>
          <w:rFonts w:ascii="方正仿宋_GBK" w:hAnsi="方正仿宋_GBK" w:eastAsia="方正仿宋_GBK" w:cs="方正仿宋_GBK"/>
          <w:bCs/>
          <w:color w:val="000000"/>
          <w:sz w:val="28"/>
          <w:szCs w:val="28"/>
          <w:highlight w:val="none"/>
        </w:rPr>
      </w:pPr>
      <w:r>
        <w:rPr>
          <w:rFonts w:hint="eastAsia" w:ascii="方正仿宋_GBK" w:hAnsi="方正仿宋_GBK" w:eastAsia="方正仿宋_GBK" w:cs="方正仿宋_GBK"/>
          <w:bCs/>
          <w:color w:val="000000"/>
          <w:sz w:val="28"/>
          <w:szCs w:val="28"/>
          <w:highlight w:val="none"/>
        </w:rPr>
        <w:t>四、附则</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（一）本合同份数与主合同份数一致。</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（二）本协议自甲乙双方签字盖章之日起生效。</w:t>
      </w:r>
    </w:p>
    <w:p>
      <w:pPr>
        <w:spacing w:line="600" w:lineRule="exact"/>
        <w:ind w:firstLine="560" w:firstLineChars="2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（三）安全管理交底书作为该协议附件具有同等法律效力。</w:t>
      </w:r>
    </w:p>
    <w:p>
      <w:pPr>
        <w:pStyle w:val="2"/>
        <w:spacing w:before="20" w:after="20"/>
        <w:rPr>
          <w:rFonts w:hint="eastAsia"/>
          <w:color w:val="000000"/>
          <w:highlight w:val="none"/>
        </w:rPr>
      </w:pPr>
    </w:p>
    <w:p>
      <w:pPr>
        <w:snapToGrid w:val="0"/>
        <w:spacing w:line="360" w:lineRule="auto"/>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甲方：重庆通邑智慧城市运营管理有限公司  </w:t>
      </w:r>
    </w:p>
    <w:p>
      <w:pPr>
        <w:snapToGrid w:val="0"/>
        <w:spacing w:line="360" w:lineRule="auto"/>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经办人：            　　　    　 </w:t>
      </w:r>
    </w:p>
    <w:p>
      <w:pPr>
        <w:snapToGrid w:val="0"/>
        <w:spacing w:line="360" w:lineRule="auto"/>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电话：                         </w:t>
      </w:r>
    </w:p>
    <w:p>
      <w:pPr>
        <w:snapToGrid w:val="0"/>
        <w:spacing w:line="360" w:lineRule="auto"/>
        <w:ind w:firstLine="560" w:firstLineChars="200"/>
        <w:rPr>
          <w:rFonts w:hint="eastAsia"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年　　月　　日               </w:t>
      </w:r>
    </w:p>
    <w:p>
      <w:pPr>
        <w:pStyle w:val="2"/>
        <w:spacing w:before="0" w:after="0" w:line="360" w:lineRule="auto"/>
        <w:rPr>
          <w:color w:val="000000"/>
          <w:sz w:val="18"/>
          <w:szCs w:val="18"/>
          <w:highlight w:val="none"/>
        </w:rPr>
      </w:pPr>
    </w:p>
    <w:p>
      <w:pPr>
        <w:snapToGrid w:val="0"/>
        <w:spacing w:line="360" w:lineRule="auto"/>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乙方：</w:t>
      </w:r>
      <w:r>
        <w:rPr>
          <w:rFonts w:hint="eastAsia" w:ascii="方正仿宋_GBK" w:hAnsi="方正仿宋_GBK" w:eastAsia="方正仿宋_GBK" w:cs="方正仿宋_GBK"/>
          <w:color w:val="000000"/>
          <w:kern w:val="0"/>
          <w:sz w:val="28"/>
          <w:szCs w:val="28"/>
          <w:highlight w:val="none"/>
        </w:rPr>
        <w:t xml:space="preserve"> </w:t>
      </w:r>
      <w:r>
        <w:rPr>
          <w:rFonts w:hint="eastAsia" w:ascii="方正仿宋_GBK" w:hAnsi="方正仿宋_GBK" w:eastAsia="方正仿宋_GBK" w:cs="方正仿宋_GBK"/>
          <w:color w:val="000000"/>
          <w:sz w:val="28"/>
          <w:szCs w:val="28"/>
          <w:highlight w:val="none"/>
        </w:rPr>
        <w:t xml:space="preserve">      </w:t>
      </w:r>
    </w:p>
    <w:p>
      <w:pPr>
        <w:snapToGrid w:val="0"/>
        <w:spacing w:line="360" w:lineRule="auto"/>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经办人： </w:t>
      </w:r>
    </w:p>
    <w:p>
      <w:pPr>
        <w:snapToGrid w:val="0"/>
        <w:spacing w:line="360" w:lineRule="auto"/>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电话：</w:t>
      </w:r>
    </w:p>
    <w:p>
      <w:pPr>
        <w:snapToGrid w:val="0"/>
        <w:spacing w:line="360" w:lineRule="auto"/>
        <w:ind w:firstLine="280" w:firstLineChars="100"/>
        <w:rPr>
          <w:rFonts w:ascii="方正仿宋_GBK" w:hAnsi="方正仿宋_GBK" w:eastAsia="方正仿宋_GBK" w:cs="方正仿宋_GBK"/>
          <w:color w:val="000000"/>
          <w:sz w:val="28"/>
          <w:szCs w:val="28"/>
          <w:highlight w:val="none"/>
        </w:rPr>
      </w:pPr>
      <w:r>
        <w:rPr>
          <w:rFonts w:hint="eastAsia" w:ascii="方正仿宋_GBK" w:hAnsi="方正仿宋_GBK" w:eastAsia="方正仿宋_GBK" w:cs="方正仿宋_GBK"/>
          <w:color w:val="000000"/>
          <w:sz w:val="28"/>
          <w:szCs w:val="28"/>
          <w:highlight w:val="none"/>
        </w:rPr>
        <w:t xml:space="preserve">   年    月   日</w:t>
      </w:r>
    </w:p>
    <w:bookmarkEnd w:id="1"/>
    <w:p>
      <w:pPr>
        <w:rPr>
          <w:rFonts w:hint="eastAsia" w:ascii="方正仿宋_GBK" w:hAnsi="方正仿宋_GBK" w:eastAsia="方正仿宋_GBK" w:cs="方正仿宋_GBK"/>
          <w:b/>
          <w:bCs/>
          <w:color w:val="auto"/>
          <w:sz w:val="28"/>
          <w:szCs w:val="28"/>
          <w:highlight w:val="none"/>
          <w:lang w:val="en-US" w:eastAsia="zh-CN"/>
        </w:rPr>
      </w:pPr>
      <w:r>
        <w:rPr>
          <w:rFonts w:hint="eastAsia" w:ascii="方正仿宋_GBK" w:hAnsi="方正仿宋_GBK" w:eastAsia="方正仿宋_GBK" w:cs="方正仿宋_GBK"/>
          <w:b/>
          <w:bCs/>
          <w:color w:val="auto"/>
          <w:sz w:val="28"/>
          <w:szCs w:val="28"/>
          <w:highlight w:val="none"/>
        </w:rPr>
        <w:t>附件</w:t>
      </w:r>
      <w:r>
        <w:rPr>
          <w:rFonts w:hint="eastAsia" w:ascii="方正仿宋_GBK" w:hAnsi="方正仿宋_GBK" w:eastAsia="方正仿宋_GBK" w:cs="方正仿宋_GBK"/>
          <w:b/>
          <w:bCs/>
          <w:color w:val="auto"/>
          <w:sz w:val="28"/>
          <w:szCs w:val="28"/>
          <w:highlight w:val="none"/>
          <w:lang w:val="en-US" w:eastAsia="zh-CN"/>
        </w:rPr>
        <w:t>2</w:t>
      </w:r>
    </w:p>
    <w:p>
      <w:pPr>
        <w:jc w:val="center"/>
        <w:rPr>
          <w:rFonts w:hint="eastAsia" w:ascii="方正仿宋_GBK" w:hAnsi="方正仿宋_GBK" w:eastAsia="方正仿宋_GBK" w:cs="方正仿宋_GBK"/>
          <w:b/>
          <w:bCs w:val="0"/>
          <w:sz w:val="28"/>
          <w:szCs w:val="28"/>
          <w:highlight w:val="none"/>
          <w:lang w:val="en-US" w:eastAsia="zh-CN"/>
        </w:rPr>
      </w:pPr>
      <w:r>
        <w:rPr>
          <w:rFonts w:hint="eastAsia" w:ascii="方正仿宋_GBK" w:hAnsi="方正仿宋_GBK" w:eastAsia="方正仿宋_GBK" w:cs="方正仿宋_GBK"/>
          <w:b/>
          <w:bCs w:val="0"/>
          <w:sz w:val="28"/>
          <w:szCs w:val="28"/>
          <w:highlight w:val="none"/>
          <w:lang w:val="en-US" w:eastAsia="zh-CN"/>
        </w:rPr>
        <w:t>绿植盆栽养护质量及考核标准评分表</w:t>
      </w:r>
    </w:p>
    <w:p>
      <w:pPr>
        <w:pStyle w:val="2"/>
        <w:keepNext/>
        <w:keepLines/>
        <w:pageBreakBefore w:val="0"/>
        <w:widowControl w:val="0"/>
        <w:kinsoku/>
        <w:wordWrap/>
        <w:overflowPunct/>
        <w:topLinePunct w:val="0"/>
        <w:autoSpaceDE/>
        <w:autoSpaceDN/>
        <w:bidi w:val="0"/>
        <w:adjustRightInd/>
        <w:snapToGrid/>
        <w:spacing w:before="0" w:after="0" w:line="416" w:lineRule="auto"/>
        <w:textAlignment w:val="auto"/>
        <w:rPr>
          <w:rFonts w:hint="eastAsia"/>
          <w:highlight w:val="none"/>
          <w:lang w:val="en-US" w:eastAsia="zh-CN"/>
        </w:rPr>
      </w:pPr>
      <w:r>
        <w:rPr>
          <w:rFonts w:hint="eastAsia" w:ascii="方正仿宋_GBK" w:hAnsi="方正仿宋_GBK" w:eastAsia="方正仿宋_GBK" w:cs="方正仿宋_GBK"/>
          <w:b w:val="0"/>
          <w:bCs/>
          <w:sz w:val="24"/>
          <w:szCs w:val="24"/>
          <w:highlight w:val="none"/>
        </w:rPr>
        <w:t xml:space="preserve">项目名称：     </w:t>
      </w:r>
      <w:r>
        <w:rPr>
          <w:rFonts w:hint="eastAsia" w:ascii="方正仿宋_GBK" w:hAnsi="方正仿宋_GBK" w:eastAsia="方正仿宋_GBK" w:cs="方正仿宋_GBK"/>
          <w:b w:val="0"/>
          <w:bCs/>
          <w:sz w:val="24"/>
          <w:szCs w:val="24"/>
          <w:highlight w:val="none"/>
          <w:lang w:val="en-US" w:eastAsia="zh-CN"/>
        </w:rPr>
        <w:t xml:space="preserve">  </w:t>
      </w:r>
      <w:r>
        <w:rPr>
          <w:rFonts w:hint="eastAsia" w:ascii="方正仿宋_GBK" w:hAnsi="方正仿宋_GBK" w:eastAsia="方正仿宋_GBK" w:cs="方正仿宋_GBK"/>
          <w:b w:val="0"/>
          <w:bCs/>
          <w:sz w:val="24"/>
          <w:szCs w:val="24"/>
          <w:highlight w:val="none"/>
        </w:rPr>
        <w:t xml:space="preserve">  </w:t>
      </w:r>
      <w:r>
        <w:rPr>
          <w:rFonts w:hint="eastAsia" w:ascii="方正仿宋_GBK" w:hAnsi="方正仿宋_GBK" w:eastAsia="方正仿宋_GBK" w:cs="方正仿宋_GBK"/>
          <w:b w:val="0"/>
          <w:bCs/>
          <w:sz w:val="24"/>
          <w:szCs w:val="24"/>
          <w:highlight w:val="none"/>
          <w:lang w:val="en-US" w:eastAsia="zh-CN"/>
        </w:rPr>
        <w:t xml:space="preserve">   </w:t>
      </w:r>
      <w:r>
        <w:rPr>
          <w:rFonts w:hint="eastAsia" w:ascii="方正仿宋_GBK" w:hAnsi="方正仿宋_GBK" w:eastAsia="方正仿宋_GBK" w:cs="方正仿宋_GBK"/>
          <w:b w:val="0"/>
          <w:bCs/>
          <w:sz w:val="24"/>
          <w:szCs w:val="24"/>
          <w:highlight w:val="none"/>
        </w:rPr>
        <w:t xml:space="preserve">  </w:t>
      </w:r>
      <w:r>
        <w:rPr>
          <w:rFonts w:hint="eastAsia" w:ascii="方正仿宋_GBK" w:hAnsi="方正仿宋_GBK" w:eastAsia="方正仿宋_GBK" w:cs="方正仿宋_GBK"/>
          <w:b w:val="0"/>
          <w:bCs/>
          <w:sz w:val="24"/>
          <w:szCs w:val="24"/>
          <w:highlight w:val="none"/>
          <w:lang w:val="en-US" w:eastAsia="zh-CN"/>
        </w:rPr>
        <w:t xml:space="preserve">                 </w:t>
      </w:r>
      <w:r>
        <w:rPr>
          <w:rFonts w:hint="eastAsia" w:ascii="方正仿宋_GBK" w:hAnsi="方正仿宋_GBK" w:eastAsia="方正仿宋_GBK" w:cs="方正仿宋_GBK"/>
          <w:b w:val="0"/>
          <w:bCs/>
          <w:sz w:val="24"/>
          <w:szCs w:val="24"/>
          <w:highlight w:val="none"/>
        </w:rPr>
        <w:t xml:space="preserve">检查时间： </w:t>
      </w:r>
      <w:r>
        <w:rPr>
          <w:rFonts w:hint="eastAsia" w:ascii="方正仿宋_GBK" w:hAnsi="方正仿宋_GBK" w:eastAsia="方正仿宋_GBK" w:cs="方正仿宋_GBK"/>
          <w:b w:val="0"/>
          <w:bCs/>
          <w:sz w:val="24"/>
          <w:szCs w:val="24"/>
          <w:highlight w:val="none"/>
          <w:lang w:val="en-US" w:eastAsia="zh-CN"/>
        </w:rPr>
        <w:t xml:space="preserve"> </w:t>
      </w:r>
      <w:r>
        <w:rPr>
          <w:rFonts w:hint="eastAsia" w:ascii="方正仿宋_GBK" w:hAnsi="方正仿宋_GBK" w:eastAsia="方正仿宋_GBK" w:cs="方正仿宋_GBK"/>
          <w:b w:val="0"/>
          <w:bCs/>
          <w:sz w:val="24"/>
          <w:szCs w:val="24"/>
          <w:highlight w:val="none"/>
        </w:rPr>
        <w:t xml:space="preserve"> 年 </w:t>
      </w:r>
      <w:r>
        <w:rPr>
          <w:rFonts w:hint="eastAsia" w:ascii="方正仿宋_GBK" w:hAnsi="方正仿宋_GBK" w:eastAsia="方正仿宋_GBK" w:cs="方正仿宋_GBK"/>
          <w:b w:val="0"/>
          <w:bCs/>
          <w:sz w:val="24"/>
          <w:szCs w:val="24"/>
          <w:highlight w:val="none"/>
          <w:lang w:val="en-US" w:eastAsia="zh-CN"/>
        </w:rPr>
        <w:t xml:space="preserve"> </w:t>
      </w:r>
      <w:r>
        <w:rPr>
          <w:rFonts w:hint="eastAsia" w:ascii="方正仿宋_GBK" w:hAnsi="方正仿宋_GBK" w:eastAsia="方正仿宋_GBK" w:cs="方正仿宋_GBK"/>
          <w:b w:val="0"/>
          <w:bCs/>
          <w:sz w:val="24"/>
          <w:szCs w:val="24"/>
          <w:highlight w:val="none"/>
        </w:rPr>
        <w:t>月  日</w:t>
      </w:r>
      <w:r>
        <w:rPr>
          <w:rFonts w:hint="eastAsia" w:ascii="方正仿宋_GBK" w:hAnsi="方正仿宋_GBK" w:eastAsia="方正仿宋_GBK" w:cs="方正仿宋_GBK"/>
          <w:b w:val="0"/>
          <w:bCs/>
          <w:sz w:val="24"/>
          <w:szCs w:val="24"/>
          <w:highlight w:val="none"/>
          <w:lang w:val="en-US" w:eastAsia="zh-CN"/>
        </w:rPr>
        <w:t>-</w:t>
      </w:r>
      <w:r>
        <w:rPr>
          <w:rFonts w:hint="eastAsia" w:ascii="方正仿宋_GBK" w:hAnsi="方正仿宋_GBK" w:eastAsia="方正仿宋_GBK" w:cs="方正仿宋_GBK"/>
          <w:b w:val="0"/>
          <w:bCs/>
          <w:sz w:val="24"/>
          <w:szCs w:val="24"/>
          <w:highlight w:val="none"/>
        </w:rPr>
        <w:t xml:space="preserve"> </w:t>
      </w:r>
      <w:r>
        <w:rPr>
          <w:rFonts w:hint="eastAsia" w:ascii="方正仿宋_GBK" w:hAnsi="方正仿宋_GBK" w:eastAsia="方正仿宋_GBK" w:cs="方正仿宋_GBK"/>
          <w:b w:val="0"/>
          <w:bCs/>
          <w:sz w:val="32"/>
          <w:szCs w:val="32"/>
          <w:highlight w:val="none"/>
        </w:rPr>
        <w:t xml:space="preserve"> </w:t>
      </w:r>
      <w:r>
        <w:rPr>
          <w:rFonts w:hint="eastAsia" w:ascii="方正仿宋_GBK" w:hAnsi="方正仿宋_GBK" w:eastAsia="方正仿宋_GBK" w:cs="方正仿宋_GBK"/>
          <w:b w:val="0"/>
          <w:bCs/>
          <w:sz w:val="24"/>
          <w:szCs w:val="24"/>
          <w:highlight w:val="none"/>
        </w:rPr>
        <w:t xml:space="preserve"> </w:t>
      </w:r>
      <w:r>
        <w:rPr>
          <w:rFonts w:hint="eastAsia" w:ascii="方正仿宋_GBK" w:hAnsi="方正仿宋_GBK" w:eastAsia="方正仿宋_GBK" w:cs="方正仿宋_GBK"/>
          <w:b w:val="0"/>
          <w:bCs/>
          <w:sz w:val="24"/>
          <w:szCs w:val="24"/>
          <w:highlight w:val="none"/>
          <w:lang w:val="en-US" w:eastAsia="zh-CN"/>
        </w:rPr>
        <w:t xml:space="preserve"> </w:t>
      </w:r>
      <w:r>
        <w:rPr>
          <w:rFonts w:hint="eastAsia" w:ascii="方正仿宋_GBK" w:hAnsi="方正仿宋_GBK" w:eastAsia="方正仿宋_GBK" w:cs="方正仿宋_GBK"/>
          <w:b w:val="0"/>
          <w:bCs/>
          <w:sz w:val="24"/>
          <w:szCs w:val="24"/>
          <w:highlight w:val="none"/>
        </w:rPr>
        <w:t xml:space="preserve"> 年 </w:t>
      </w:r>
      <w:r>
        <w:rPr>
          <w:rFonts w:hint="eastAsia" w:ascii="方正仿宋_GBK" w:hAnsi="方正仿宋_GBK" w:eastAsia="方正仿宋_GBK" w:cs="方正仿宋_GBK"/>
          <w:b w:val="0"/>
          <w:bCs/>
          <w:sz w:val="24"/>
          <w:szCs w:val="24"/>
          <w:highlight w:val="none"/>
          <w:lang w:val="en-US" w:eastAsia="zh-CN"/>
        </w:rPr>
        <w:t xml:space="preserve"> </w:t>
      </w:r>
      <w:r>
        <w:rPr>
          <w:rFonts w:hint="eastAsia" w:ascii="方正仿宋_GBK" w:hAnsi="方正仿宋_GBK" w:eastAsia="方正仿宋_GBK" w:cs="方正仿宋_GBK"/>
          <w:b w:val="0"/>
          <w:bCs/>
          <w:sz w:val="24"/>
          <w:szCs w:val="24"/>
          <w:highlight w:val="none"/>
        </w:rPr>
        <w:t>月  日</w:t>
      </w:r>
      <w:r>
        <w:rPr>
          <w:rFonts w:hint="eastAsia" w:ascii="方正仿宋_GBK" w:hAnsi="方正仿宋_GBK" w:eastAsia="方正仿宋_GBK" w:cs="方正仿宋_GBK"/>
          <w:b w:val="0"/>
          <w:bCs/>
          <w:sz w:val="32"/>
          <w:szCs w:val="32"/>
          <w:highlight w:val="none"/>
        </w:rPr>
        <w:t xml:space="preserve">   </w:t>
      </w:r>
    </w:p>
    <w:tbl>
      <w:tblPr>
        <w:tblStyle w:val="13"/>
        <w:tblW w:w="107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9"/>
        <w:gridCol w:w="750"/>
        <w:gridCol w:w="4312"/>
        <w:gridCol w:w="975"/>
        <w:gridCol w:w="2010"/>
        <w:gridCol w:w="975"/>
        <w:gridCol w:w="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jc w:val="center"/>
        </w:trPr>
        <w:tc>
          <w:tcPr>
            <w:tcW w:w="7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类别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内容</w:t>
            </w:r>
          </w:p>
        </w:tc>
        <w:tc>
          <w:tcPr>
            <w:tcW w:w="4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品质标准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频次及覆盖率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考核标准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扣分</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7" w:hRule="atLeast"/>
          <w:jc w:val="center"/>
        </w:trPr>
        <w:tc>
          <w:tcPr>
            <w:tcW w:w="74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方正仿宋_GBK" w:hAnsi="方正仿宋_GBK" w:eastAsia="方正仿宋_GBK" w:cs="方正仿宋_GBK"/>
                <w:bCs/>
                <w:sz w:val="21"/>
                <w:szCs w:val="21"/>
                <w:highlight w:val="none"/>
                <w:lang w:val="en-US" w:eastAsia="zh-CN"/>
              </w:rPr>
            </w:pPr>
            <w:r>
              <w:rPr>
                <w:rFonts w:hint="eastAsia" w:ascii="方正仿宋_GBK" w:hAnsi="方正仿宋_GBK" w:eastAsia="方正仿宋_GBK" w:cs="方正仿宋_GBK"/>
                <w:bCs/>
                <w:sz w:val="21"/>
                <w:szCs w:val="21"/>
                <w:highlight w:val="none"/>
                <w:lang w:val="en-US" w:eastAsia="zh-CN"/>
              </w:rPr>
              <w:t>人员要求</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方正仿宋_GBK" w:hAnsi="方正仿宋_GBK" w:eastAsia="方正仿宋_GBK" w:cs="方正仿宋_GBK"/>
                <w:bCs/>
                <w:sz w:val="21"/>
                <w:szCs w:val="21"/>
                <w:highlight w:val="none"/>
                <w:lang w:val="en-US" w:eastAsia="zh-CN"/>
              </w:rPr>
            </w:pPr>
            <w:r>
              <w:rPr>
                <w:rFonts w:hint="eastAsia" w:ascii="方正仿宋_GBK" w:hAnsi="方正仿宋_GBK" w:eastAsia="方正仿宋_GBK" w:cs="方正仿宋_GBK"/>
                <w:bCs/>
                <w:sz w:val="21"/>
                <w:szCs w:val="21"/>
                <w:highlight w:val="none"/>
                <w:lang w:val="en-US" w:eastAsia="zh-CN"/>
              </w:rPr>
              <w:t>基本素质</w:t>
            </w:r>
          </w:p>
        </w:tc>
        <w:tc>
          <w:tcPr>
            <w:tcW w:w="4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rPr>
            </w:pPr>
            <w:r>
              <w:rPr>
                <w:rFonts w:hint="eastAsia" w:ascii="方正仿宋_GBK" w:hAnsi="方正仿宋_GBK" w:eastAsia="方正仿宋_GBK" w:cs="方正仿宋_GBK"/>
                <w:bCs/>
                <w:sz w:val="21"/>
                <w:szCs w:val="21"/>
                <w:highlight w:val="none"/>
                <w:lang w:val="en-US" w:eastAsia="zh-CN"/>
              </w:rPr>
              <w:t>养护人员统一着装及佩戴工作证</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随时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Style w:val="17"/>
                <w:rFonts w:hint="eastAsia" w:ascii="方正仿宋_GBK" w:hAnsi="方正仿宋_GBK" w:eastAsia="方正仿宋_GBK" w:cs="方正仿宋_GBK"/>
                <w:color w:val="auto"/>
                <w:highlight w:val="none"/>
                <w:lang w:val="en-US" w:eastAsia="zh-CN" w:bidi="ar"/>
              </w:rPr>
            </w:pPr>
            <w:r>
              <w:rPr>
                <w:rStyle w:val="17"/>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2</w:t>
            </w:r>
            <w:r>
              <w:rPr>
                <w:rStyle w:val="17"/>
                <w:rFonts w:hint="eastAsia" w:ascii="方正仿宋_GBK" w:hAnsi="方正仿宋_GBK" w:eastAsia="方正仿宋_GBK" w:cs="方正仿宋_GBK"/>
                <w:color w:val="auto"/>
                <w:highlight w:val="none"/>
                <w:lang w:val="en-US" w:eastAsia="zh-CN" w:bidi="ar"/>
              </w:rPr>
              <w:t>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74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lang w:val="en-US" w:eastAsia="zh-CN"/>
              </w:rPr>
            </w:pPr>
          </w:p>
        </w:tc>
        <w:tc>
          <w:tcPr>
            <w:tcW w:w="7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方正仿宋_GBK" w:hAnsi="方正仿宋_GBK" w:eastAsia="方正仿宋_GBK" w:cs="方正仿宋_GBK"/>
                <w:bCs/>
                <w:sz w:val="21"/>
                <w:szCs w:val="21"/>
                <w:highlight w:val="none"/>
                <w:lang w:val="en-US" w:eastAsia="zh-CN"/>
              </w:rPr>
            </w:pPr>
            <w:r>
              <w:rPr>
                <w:rFonts w:hint="eastAsia" w:ascii="方正仿宋_GBK" w:hAnsi="方正仿宋_GBK" w:eastAsia="方正仿宋_GBK" w:cs="方正仿宋_GBK"/>
                <w:bCs/>
                <w:sz w:val="21"/>
                <w:szCs w:val="21"/>
                <w:highlight w:val="none"/>
                <w:lang w:val="en-US" w:eastAsia="zh-CN"/>
              </w:rPr>
              <w:t>数量持证年龄</w:t>
            </w:r>
          </w:p>
        </w:tc>
        <w:tc>
          <w:tcPr>
            <w:tcW w:w="4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lang w:val="en-US" w:eastAsia="zh-CN"/>
              </w:rPr>
            </w:pPr>
            <w:r>
              <w:rPr>
                <w:rFonts w:hint="eastAsia" w:ascii="方正仿宋_GBK" w:hAnsi="方正仿宋_GBK" w:eastAsia="方正仿宋_GBK" w:cs="方正仿宋_GBK"/>
                <w:bCs/>
                <w:sz w:val="21"/>
                <w:szCs w:val="21"/>
                <w:highlight w:val="none"/>
                <w:lang w:val="en-US" w:eastAsia="zh-CN"/>
              </w:rPr>
              <w:t>配备现场养护人员5名，所有人员须持有园林绿化类证书且年龄55岁以下</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随时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Style w:val="17"/>
                <w:rFonts w:hint="eastAsia" w:ascii="方正仿宋_GBK" w:hAnsi="方正仿宋_GBK" w:eastAsia="方正仿宋_GBK" w:cs="方正仿宋_GBK"/>
                <w:color w:val="auto"/>
                <w:highlight w:val="none"/>
                <w:lang w:val="en-US" w:eastAsia="zh-CN" w:bidi="ar"/>
              </w:rPr>
            </w:pPr>
            <w:r>
              <w:rPr>
                <w:rStyle w:val="17"/>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2</w:t>
            </w:r>
            <w:r>
              <w:rPr>
                <w:rStyle w:val="17"/>
                <w:rFonts w:hint="eastAsia" w:ascii="方正仿宋_GBK" w:hAnsi="方正仿宋_GBK" w:eastAsia="方正仿宋_GBK" w:cs="方正仿宋_GBK"/>
                <w:color w:val="auto"/>
                <w:highlight w:val="none"/>
                <w:lang w:val="en-US" w:eastAsia="zh-CN" w:bidi="ar"/>
              </w:rPr>
              <w:t>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74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lang w:val="en-US" w:eastAsia="zh-CN"/>
              </w:rPr>
            </w:pPr>
          </w:p>
        </w:tc>
        <w:tc>
          <w:tcPr>
            <w:tcW w:w="7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lang w:val="en-US" w:eastAsia="zh-CN"/>
              </w:rPr>
            </w:pPr>
          </w:p>
        </w:tc>
        <w:tc>
          <w:tcPr>
            <w:tcW w:w="4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lang w:val="en-US" w:eastAsia="zh-CN"/>
              </w:rPr>
            </w:pPr>
            <w:r>
              <w:rPr>
                <w:rFonts w:hint="eastAsia" w:ascii="方正仿宋_GBK" w:hAnsi="方正仿宋_GBK" w:eastAsia="方正仿宋_GBK" w:cs="方正仿宋_GBK"/>
                <w:bCs/>
                <w:sz w:val="21"/>
                <w:szCs w:val="21"/>
                <w:highlight w:val="none"/>
                <w:lang w:val="en-US" w:eastAsia="zh-CN"/>
              </w:rPr>
              <w:t>每条线配备1名专职养护人员且不得随意更换，如需更换需获得项目同意，不得私自更换</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随时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Style w:val="17"/>
                <w:rFonts w:hint="eastAsia" w:ascii="方正仿宋_GBK" w:hAnsi="方正仿宋_GBK" w:eastAsia="方正仿宋_GBK" w:cs="方正仿宋_GBK"/>
                <w:color w:val="auto"/>
                <w:highlight w:val="none"/>
                <w:lang w:val="en-US" w:eastAsia="zh-CN" w:bidi="ar"/>
              </w:rPr>
            </w:pPr>
            <w:r>
              <w:rPr>
                <w:rStyle w:val="17"/>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2</w:t>
            </w:r>
            <w:r>
              <w:rPr>
                <w:rStyle w:val="17"/>
                <w:rFonts w:hint="eastAsia" w:ascii="方正仿宋_GBK" w:hAnsi="方正仿宋_GBK" w:eastAsia="方正仿宋_GBK" w:cs="方正仿宋_GBK"/>
                <w:color w:val="auto"/>
                <w:highlight w:val="none"/>
                <w:lang w:val="en-US" w:eastAsia="zh-CN" w:bidi="ar"/>
              </w:rPr>
              <w:t>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74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方正仿宋_GBK" w:hAnsi="方正仿宋_GBK" w:eastAsia="方正仿宋_GBK" w:cs="方正仿宋_GBK"/>
                <w:i w:val="0"/>
                <w:iCs w:val="0"/>
                <w:color w:val="auto"/>
                <w:kern w:val="2"/>
                <w:sz w:val="21"/>
                <w:szCs w:val="21"/>
                <w:highlight w:val="none"/>
                <w:u w:val="none"/>
                <w:lang w:val="en-US" w:eastAsia="zh-CN" w:bidi="ar-SA"/>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室内绿植养护标准</w:t>
            </w:r>
          </w:p>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lang w:val="en-US" w:eastAsia="zh-CN"/>
              </w:rPr>
            </w:pPr>
            <w:r>
              <w:rPr>
                <w:rFonts w:hint="eastAsia" w:ascii="方正仿宋_GBK" w:hAnsi="方正仿宋_GBK" w:eastAsia="方正仿宋_GBK" w:cs="方正仿宋_GBK"/>
                <w:bCs/>
                <w:sz w:val="21"/>
                <w:szCs w:val="21"/>
                <w:highlight w:val="none"/>
                <w:lang w:val="en-US" w:eastAsia="zh-CN"/>
              </w:rPr>
              <w:t>数量</w:t>
            </w:r>
          </w:p>
        </w:tc>
        <w:tc>
          <w:tcPr>
            <w:tcW w:w="4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rPr>
            </w:pPr>
            <w:r>
              <w:rPr>
                <w:rFonts w:hint="eastAsia" w:ascii="方正仿宋_GBK" w:hAnsi="方正仿宋_GBK" w:eastAsia="方正仿宋_GBK" w:cs="方正仿宋_GBK"/>
                <w:bCs/>
                <w:sz w:val="21"/>
                <w:szCs w:val="21"/>
                <w:highlight w:val="none"/>
              </w:rPr>
              <w:t>绿植配置数量须不少于甲方配置标准要求。</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sz w:val="21"/>
                <w:szCs w:val="21"/>
                <w:highlight w:val="none"/>
                <w:u w:val="none"/>
                <w:lang w:val="en-US" w:eastAsia="zh-CN"/>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即时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Style w:val="17"/>
                <w:rFonts w:hint="eastAsia" w:ascii="方正仿宋_GBK" w:hAnsi="方正仿宋_GBK" w:eastAsia="方正仿宋_GBK" w:cs="方正仿宋_GBK"/>
                <w:color w:val="auto"/>
                <w:highlight w:val="none"/>
                <w:lang w:val="en-US" w:eastAsia="zh-CN" w:bidi="ar"/>
              </w:rPr>
            </w:pPr>
            <w:r>
              <w:rPr>
                <w:rStyle w:val="17"/>
                <w:rFonts w:hint="eastAsia" w:ascii="方正仿宋_GBK" w:hAnsi="方正仿宋_GBK" w:eastAsia="方正仿宋_GBK" w:cs="方正仿宋_GBK"/>
                <w:color w:val="auto"/>
                <w:highlight w:val="none"/>
                <w:lang w:val="en-US" w:eastAsia="zh-CN" w:bidi="ar"/>
              </w:rPr>
              <w:t>每处不合格扣5分，并扣100元/处</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jc w:val="center"/>
        </w:trPr>
        <w:tc>
          <w:tcPr>
            <w:tcW w:w="74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bCs/>
                <w:sz w:val="21"/>
                <w:szCs w:val="21"/>
                <w:highlight w:val="none"/>
              </w:rPr>
              <w:t>浇水</w:t>
            </w:r>
          </w:p>
        </w:tc>
        <w:tc>
          <w:tcPr>
            <w:tcW w:w="4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bCs/>
                <w:sz w:val="21"/>
                <w:szCs w:val="21"/>
                <w:highlight w:val="none"/>
              </w:rPr>
              <w:t>根据植物的品种及习性，适量浇水，使植物不因水分原因受到损伤</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sz w:val="21"/>
                <w:szCs w:val="21"/>
                <w:highlight w:val="none"/>
                <w:u w:val="none"/>
                <w:lang w:val="en-US" w:eastAsia="zh-CN"/>
              </w:rPr>
            </w:pPr>
            <w:r>
              <w:rPr>
                <w:rFonts w:hint="eastAsia" w:ascii="方正仿宋_GBK" w:hAnsi="方正仿宋_GBK" w:eastAsia="方正仿宋_GBK" w:cs="方正仿宋_GBK"/>
                <w:i w:val="0"/>
                <w:iCs w:val="0"/>
                <w:color w:val="auto"/>
                <w:sz w:val="21"/>
                <w:szCs w:val="21"/>
                <w:highlight w:val="none"/>
                <w:u w:val="none"/>
                <w:lang w:val="en-US" w:eastAsia="zh-CN"/>
              </w:rPr>
              <w:t>见干即浇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Style w:val="17"/>
                <w:rFonts w:hint="eastAsia" w:ascii="方正仿宋_GBK" w:hAnsi="方正仿宋_GBK" w:eastAsia="方正仿宋_GBK" w:cs="方正仿宋_GBK"/>
                <w:color w:val="auto"/>
                <w:highlight w:val="none"/>
                <w:lang w:val="en-US" w:eastAsia="zh-CN" w:bidi="ar"/>
              </w:rPr>
              <w:t>每处不合格扣1分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749"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方正仿宋_GBK" w:hAnsi="方正仿宋_GBK" w:eastAsia="方正仿宋_GBK" w:cs="方正仿宋_GBK"/>
                <w:i w:val="0"/>
                <w:iCs w:val="0"/>
                <w:color w:val="auto"/>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bCs/>
                <w:sz w:val="21"/>
                <w:szCs w:val="21"/>
                <w:highlight w:val="none"/>
              </w:rPr>
              <w:t>施肥</w:t>
            </w:r>
          </w:p>
        </w:tc>
        <w:tc>
          <w:tcPr>
            <w:tcW w:w="4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bCs/>
                <w:sz w:val="21"/>
                <w:szCs w:val="21"/>
                <w:highlight w:val="none"/>
              </w:rPr>
              <w:t>根据植物生长情况适量施肥，保证植物很好地生长</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适时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Style w:val="17"/>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2</w:t>
            </w:r>
            <w:r>
              <w:rPr>
                <w:rStyle w:val="17"/>
                <w:rFonts w:hint="eastAsia" w:ascii="方正仿宋_GBK" w:hAnsi="方正仿宋_GBK" w:eastAsia="方正仿宋_GBK" w:cs="方正仿宋_GBK"/>
                <w:color w:val="auto"/>
                <w:highlight w:val="none"/>
                <w:lang w:val="en-US" w:eastAsia="zh-CN" w:bidi="ar"/>
              </w:rPr>
              <w:t>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749"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方正仿宋_GBK" w:hAnsi="方正仿宋_GBK" w:eastAsia="方正仿宋_GBK" w:cs="方正仿宋_GBK"/>
                <w:i w:val="0"/>
                <w:iCs w:val="0"/>
                <w:color w:val="auto"/>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bCs/>
                <w:sz w:val="21"/>
                <w:szCs w:val="21"/>
                <w:highlight w:val="none"/>
              </w:rPr>
              <w:t>除虫</w:t>
            </w:r>
          </w:p>
        </w:tc>
        <w:tc>
          <w:tcPr>
            <w:tcW w:w="4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bCs/>
                <w:sz w:val="21"/>
                <w:szCs w:val="21"/>
                <w:highlight w:val="none"/>
              </w:rPr>
              <w:t>根据情况，在条件允许的情况下除虫，更换无法及时除虫的植物</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即时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Style w:val="17"/>
                <w:rFonts w:hint="eastAsia" w:ascii="方正仿宋_GBK" w:hAnsi="方正仿宋_GBK" w:eastAsia="方正仿宋_GBK" w:cs="方正仿宋_GBK"/>
                <w:color w:val="auto"/>
                <w:highlight w:val="none"/>
                <w:lang w:val="en-US" w:eastAsia="zh-CN" w:bidi="ar"/>
              </w:rPr>
              <w:t>每处不合格扣1分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1" w:hRule="atLeast"/>
          <w:jc w:val="center"/>
        </w:trPr>
        <w:tc>
          <w:tcPr>
            <w:tcW w:w="749"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方正仿宋_GBK" w:hAnsi="方正仿宋_GBK" w:eastAsia="方正仿宋_GBK" w:cs="方正仿宋_GBK"/>
                <w:i w:val="0"/>
                <w:iCs w:val="0"/>
                <w:color w:val="auto"/>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lang w:val="en-US" w:eastAsia="zh-CN"/>
              </w:rPr>
            </w:pPr>
            <w:r>
              <w:rPr>
                <w:rFonts w:hint="eastAsia" w:ascii="方正仿宋_GBK" w:hAnsi="方正仿宋_GBK" w:eastAsia="方正仿宋_GBK" w:cs="方正仿宋_GBK"/>
                <w:bCs/>
                <w:sz w:val="21"/>
                <w:szCs w:val="21"/>
                <w:highlight w:val="none"/>
              </w:rPr>
              <w:t>叶</w:t>
            </w:r>
            <w:r>
              <w:rPr>
                <w:rFonts w:hint="eastAsia" w:ascii="方正仿宋_GBK" w:hAnsi="方正仿宋_GBK" w:eastAsia="方正仿宋_GBK" w:cs="方正仿宋_GBK"/>
                <w:bCs/>
                <w:sz w:val="21"/>
                <w:szCs w:val="21"/>
                <w:highlight w:val="none"/>
                <w:lang w:val="en-US" w:eastAsia="zh-CN"/>
              </w:rPr>
              <w:t>形</w:t>
            </w:r>
          </w:p>
        </w:tc>
        <w:tc>
          <w:tcPr>
            <w:tcW w:w="4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bCs/>
                <w:sz w:val="21"/>
                <w:szCs w:val="21"/>
                <w:highlight w:val="none"/>
              </w:rPr>
              <w:t>根据植物的造型及叶子形状进行修整，须做到枯黄枝叶修剪彻底，达到良好的美化效果</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随时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Style w:val="17"/>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2</w:t>
            </w:r>
            <w:r>
              <w:rPr>
                <w:rStyle w:val="17"/>
                <w:rFonts w:hint="eastAsia" w:ascii="方正仿宋_GBK" w:hAnsi="方正仿宋_GBK" w:eastAsia="方正仿宋_GBK" w:cs="方正仿宋_GBK"/>
                <w:color w:val="auto"/>
                <w:highlight w:val="none"/>
                <w:lang w:val="en-US" w:eastAsia="zh-CN" w:bidi="ar"/>
              </w:rPr>
              <w:t>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74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方正仿宋_GBK" w:hAnsi="方正仿宋_GBK" w:eastAsia="方正仿宋_GBK" w:cs="方正仿宋_GBK"/>
                <w:i w:val="0"/>
                <w:iCs w:val="0"/>
                <w:color w:val="auto"/>
                <w:kern w:val="2"/>
                <w:sz w:val="21"/>
                <w:szCs w:val="21"/>
                <w:highlight w:val="none"/>
                <w:u w:val="none"/>
                <w:lang w:val="en-US" w:eastAsia="zh-CN" w:bidi="ar-SA"/>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lang w:val="en-US" w:eastAsia="zh-CN"/>
              </w:rPr>
            </w:pPr>
            <w:r>
              <w:rPr>
                <w:rFonts w:hint="eastAsia" w:ascii="方正仿宋_GBK" w:hAnsi="方正仿宋_GBK" w:eastAsia="方正仿宋_GBK" w:cs="方正仿宋_GBK"/>
                <w:bCs/>
                <w:sz w:val="21"/>
                <w:szCs w:val="21"/>
                <w:highlight w:val="none"/>
                <w:lang w:val="en-US" w:eastAsia="zh-CN"/>
              </w:rPr>
              <w:t>叶面</w:t>
            </w:r>
          </w:p>
        </w:tc>
        <w:tc>
          <w:tcPr>
            <w:tcW w:w="4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bCs/>
                <w:sz w:val="21"/>
                <w:szCs w:val="21"/>
                <w:highlight w:val="none"/>
              </w:rPr>
              <w:t>保证叶面清洁，无灰尘、泥土或其他异物</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随时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Style w:val="17"/>
                <w:rFonts w:hint="eastAsia" w:ascii="方正仿宋_GBK" w:hAnsi="方正仿宋_GBK" w:eastAsia="方正仿宋_GBK" w:cs="方正仿宋_GBK"/>
                <w:color w:val="auto"/>
                <w:highlight w:val="none"/>
                <w:lang w:val="en-US" w:eastAsia="zh-CN" w:bidi="ar"/>
              </w:rPr>
            </w:pPr>
            <w:r>
              <w:rPr>
                <w:rStyle w:val="17"/>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1</w:t>
            </w:r>
            <w:r>
              <w:rPr>
                <w:rStyle w:val="17"/>
                <w:rFonts w:hint="eastAsia" w:ascii="方正仿宋_GBK" w:hAnsi="方正仿宋_GBK" w:eastAsia="方正仿宋_GBK" w:cs="方正仿宋_GBK"/>
                <w:color w:val="auto"/>
                <w:highlight w:val="none"/>
                <w:lang w:val="en-US" w:eastAsia="zh-CN" w:bidi="ar"/>
              </w:rPr>
              <w:t>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749"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方正仿宋_GBK" w:hAnsi="方正仿宋_GBK" w:eastAsia="方正仿宋_GBK" w:cs="方正仿宋_GBK"/>
                <w:i w:val="0"/>
                <w:iCs w:val="0"/>
                <w:color w:val="auto"/>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rPr>
            </w:pPr>
            <w:r>
              <w:rPr>
                <w:rFonts w:hint="eastAsia" w:ascii="方正仿宋_GBK" w:hAnsi="方正仿宋_GBK" w:eastAsia="方正仿宋_GBK" w:cs="方正仿宋_GBK"/>
                <w:bCs/>
                <w:sz w:val="21"/>
                <w:szCs w:val="21"/>
                <w:highlight w:val="none"/>
                <w:lang w:val="en-US" w:eastAsia="zh-CN"/>
              </w:rPr>
              <w:t>花</w:t>
            </w:r>
            <w:r>
              <w:rPr>
                <w:rFonts w:hint="eastAsia" w:ascii="方正仿宋_GBK" w:hAnsi="方正仿宋_GBK" w:eastAsia="方正仿宋_GBK" w:cs="方正仿宋_GBK"/>
                <w:bCs/>
                <w:sz w:val="21"/>
                <w:szCs w:val="21"/>
                <w:highlight w:val="none"/>
              </w:rPr>
              <w:t>盆</w:t>
            </w:r>
          </w:p>
        </w:tc>
        <w:tc>
          <w:tcPr>
            <w:tcW w:w="4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bCs/>
                <w:sz w:val="21"/>
                <w:szCs w:val="21"/>
                <w:highlight w:val="none"/>
              </w:rPr>
              <w:t>保证花盆清洁，无灰尘、泥土或其他异物</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随时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Style w:val="17"/>
                <w:rFonts w:hint="eastAsia" w:ascii="方正仿宋_GBK" w:hAnsi="方正仿宋_GBK" w:eastAsia="方正仿宋_GBK" w:cs="方正仿宋_GBK"/>
                <w:color w:val="auto"/>
                <w:highlight w:val="none"/>
                <w:lang w:val="en-US" w:eastAsia="zh-CN" w:bidi="ar"/>
              </w:rPr>
            </w:pPr>
            <w:r>
              <w:rPr>
                <w:rStyle w:val="17"/>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2</w:t>
            </w:r>
            <w:r>
              <w:rPr>
                <w:rStyle w:val="17"/>
                <w:rFonts w:hint="eastAsia" w:ascii="方正仿宋_GBK" w:hAnsi="方正仿宋_GBK" w:eastAsia="方正仿宋_GBK" w:cs="方正仿宋_GBK"/>
                <w:color w:val="auto"/>
                <w:highlight w:val="none"/>
                <w:lang w:val="en-US" w:eastAsia="zh-CN" w:bidi="ar"/>
              </w:rPr>
              <w:t>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749"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方正仿宋_GBK" w:hAnsi="方正仿宋_GBK" w:eastAsia="方正仿宋_GBK" w:cs="方正仿宋_GBK"/>
                <w:i w:val="0"/>
                <w:iCs w:val="0"/>
                <w:color w:val="auto"/>
                <w:sz w:val="21"/>
                <w:szCs w:val="21"/>
                <w:highlight w:val="none"/>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lang w:val="en-US" w:eastAsia="zh-CN"/>
              </w:rPr>
            </w:pPr>
            <w:r>
              <w:rPr>
                <w:rFonts w:hint="eastAsia" w:ascii="方正仿宋_GBK" w:hAnsi="方正仿宋_GBK" w:eastAsia="方正仿宋_GBK" w:cs="方正仿宋_GBK"/>
                <w:bCs/>
                <w:sz w:val="21"/>
                <w:szCs w:val="21"/>
                <w:highlight w:val="none"/>
                <w:lang w:val="en-US" w:eastAsia="zh-CN"/>
              </w:rPr>
              <w:t>底盘</w:t>
            </w:r>
          </w:p>
        </w:tc>
        <w:tc>
          <w:tcPr>
            <w:tcW w:w="4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bCs/>
                <w:sz w:val="21"/>
                <w:szCs w:val="21"/>
                <w:highlight w:val="none"/>
              </w:rPr>
              <w:t>保证底盘清洁，无泥土</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随时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Style w:val="17"/>
                <w:rFonts w:hint="eastAsia" w:ascii="方正仿宋_GBK" w:hAnsi="方正仿宋_GBK" w:eastAsia="方正仿宋_GBK" w:cs="方正仿宋_GBK"/>
                <w:color w:val="auto"/>
                <w:highlight w:val="none"/>
                <w:lang w:val="en-US" w:eastAsia="zh-CN" w:bidi="ar"/>
              </w:rPr>
            </w:pPr>
            <w:r>
              <w:rPr>
                <w:rStyle w:val="17"/>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2</w:t>
            </w:r>
            <w:r>
              <w:rPr>
                <w:rStyle w:val="17"/>
                <w:rFonts w:hint="eastAsia" w:ascii="方正仿宋_GBK" w:hAnsi="方正仿宋_GBK" w:eastAsia="方正仿宋_GBK" w:cs="方正仿宋_GBK"/>
                <w:color w:val="auto"/>
                <w:highlight w:val="none"/>
                <w:lang w:val="en-US" w:eastAsia="zh-CN" w:bidi="ar"/>
              </w:rPr>
              <w:t>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jc w:val="center"/>
        </w:trPr>
        <w:tc>
          <w:tcPr>
            <w:tcW w:w="749"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方正仿宋_GBK" w:hAnsi="方正仿宋_GBK" w:eastAsia="方正仿宋_GBK" w:cs="方正仿宋_GBK"/>
                <w:i w:val="0"/>
                <w:iCs w:val="0"/>
                <w:color w:val="auto"/>
                <w:sz w:val="21"/>
                <w:szCs w:val="21"/>
                <w:highlight w:val="none"/>
                <w:u w:val="none"/>
              </w:rPr>
            </w:pPr>
          </w:p>
        </w:tc>
        <w:tc>
          <w:tcPr>
            <w:tcW w:w="7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lang w:val="en-US" w:eastAsia="zh-CN"/>
              </w:rPr>
            </w:pPr>
            <w:r>
              <w:rPr>
                <w:rFonts w:hint="eastAsia" w:ascii="方正仿宋_GBK" w:hAnsi="方正仿宋_GBK" w:eastAsia="方正仿宋_GBK" w:cs="方正仿宋_GBK"/>
                <w:bCs/>
                <w:sz w:val="21"/>
                <w:szCs w:val="21"/>
                <w:highlight w:val="none"/>
                <w:lang w:val="en-US" w:eastAsia="zh-CN"/>
              </w:rPr>
              <w:t>更换</w:t>
            </w:r>
          </w:p>
        </w:tc>
        <w:tc>
          <w:tcPr>
            <w:tcW w:w="4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bCs/>
                <w:sz w:val="21"/>
                <w:szCs w:val="21"/>
                <w:highlight w:val="none"/>
              </w:rPr>
              <w:t>及时更换枯萎的</w:t>
            </w:r>
            <w:r>
              <w:rPr>
                <w:rFonts w:hint="eastAsia" w:ascii="方正仿宋_GBK" w:hAnsi="方正仿宋_GBK" w:eastAsia="方正仿宋_GBK" w:cs="方正仿宋_GBK"/>
                <w:bCs/>
                <w:sz w:val="21"/>
                <w:szCs w:val="21"/>
                <w:highlight w:val="none"/>
                <w:lang w:val="en-US" w:eastAsia="zh-CN"/>
              </w:rPr>
              <w:t>盆栽</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即时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Style w:val="17"/>
                <w:rFonts w:hint="eastAsia" w:ascii="方正仿宋_GBK" w:hAnsi="方正仿宋_GBK" w:eastAsia="方正仿宋_GBK" w:cs="方正仿宋_GBK"/>
                <w:color w:val="auto"/>
                <w:highlight w:val="none"/>
                <w:lang w:val="en-US" w:eastAsia="zh-CN" w:bidi="ar"/>
              </w:rPr>
            </w:pPr>
            <w:r>
              <w:rPr>
                <w:rStyle w:val="17"/>
                <w:rFonts w:hint="eastAsia" w:ascii="方正仿宋_GBK" w:hAnsi="方正仿宋_GBK" w:eastAsia="方正仿宋_GBK" w:cs="方正仿宋_GBK"/>
                <w:color w:val="auto"/>
                <w:highlight w:val="none"/>
                <w:lang w:val="en-US" w:eastAsia="zh-CN" w:bidi="ar"/>
              </w:rPr>
              <w:t>每处不合格扣5分，并扣100元/处</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2" w:hRule="atLeast"/>
          <w:jc w:val="center"/>
        </w:trPr>
        <w:tc>
          <w:tcPr>
            <w:tcW w:w="74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方正仿宋_GBK" w:hAnsi="方正仿宋_GBK" w:eastAsia="方正仿宋_GBK" w:cs="方正仿宋_GBK"/>
                <w:i w:val="0"/>
                <w:iCs w:val="0"/>
                <w:color w:val="auto"/>
                <w:sz w:val="21"/>
                <w:szCs w:val="21"/>
                <w:highlight w:val="none"/>
                <w:u w:val="none"/>
              </w:rPr>
            </w:pPr>
          </w:p>
        </w:tc>
        <w:tc>
          <w:tcPr>
            <w:tcW w:w="7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rPr>
            </w:pPr>
          </w:p>
        </w:tc>
        <w:tc>
          <w:tcPr>
            <w:tcW w:w="4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bCs/>
                <w:sz w:val="21"/>
                <w:szCs w:val="21"/>
                <w:highlight w:val="none"/>
              </w:rPr>
              <w:t>换花完毕后，须清理干净留下的杂物，做到换花前后卫生一致</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随时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Style w:val="17"/>
                <w:rFonts w:hint="eastAsia" w:ascii="方正仿宋_GBK" w:hAnsi="方正仿宋_GBK" w:eastAsia="方正仿宋_GBK" w:cs="方正仿宋_GBK"/>
                <w:color w:val="auto"/>
                <w:highlight w:val="none"/>
                <w:lang w:val="en-US" w:eastAsia="zh-CN" w:bidi="ar"/>
              </w:rPr>
            </w:pPr>
            <w:r>
              <w:rPr>
                <w:rStyle w:val="17"/>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2</w:t>
            </w:r>
            <w:r>
              <w:rPr>
                <w:rStyle w:val="17"/>
                <w:rFonts w:hint="eastAsia" w:ascii="方正仿宋_GBK" w:hAnsi="方正仿宋_GBK" w:eastAsia="方正仿宋_GBK" w:cs="方正仿宋_GBK"/>
                <w:color w:val="auto"/>
                <w:highlight w:val="none"/>
                <w:lang w:val="en-US" w:eastAsia="zh-CN" w:bidi="ar"/>
              </w:rPr>
              <w:t>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4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室外绿化养护标准</w:t>
            </w:r>
          </w:p>
        </w:tc>
        <w:tc>
          <w:tcPr>
            <w:tcW w:w="5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bCs/>
                <w:sz w:val="21"/>
                <w:szCs w:val="21"/>
                <w:highlight w:val="none"/>
              </w:rPr>
              <w:t>无枯枝、杂草、黄土裸露、垃圾杂物</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sz w:val="21"/>
                <w:szCs w:val="21"/>
                <w:highlight w:val="none"/>
                <w:u w:val="none"/>
                <w:lang w:val="en-US" w:eastAsia="zh-CN"/>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随时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Style w:val="17"/>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2</w:t>
            </w:r>
            <w:r>
              <w:rPr>
                <w:rStyle w:val="17"/>
                <w:rFonts w:hint="eastAsia" w:ascii="方正仿宋_GBK" w:hAnsi="方正仿宋_GBK" w:eastAsia="方正仿宋_GBK" w:cs="方正仿宋_GBK"/>
                <w:color w:val="auto"/>
                <w:highlight w:val="none"/>
                <w:lang w:val="en-US" w:eastAsia="zh-CN" w:bidi="ar"/>
              </w:rPr>
              <w:t>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jc w:val="center"/>
        </w:trPr>
        <w:tc>
          <w:tcPr>
            <w:tcW w:w="749"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方正仿宋_GBK" w:hAnsi="方正仿宋_GBK" w:eastAsia="方正仿宋_GBK" w:cs="方正仿宋_GBK"/>
                <w:i w:val="0"/>
                <w:iCs w:val="0"/>
                <w:color w:val="auto"/>
                <w:sz w:val="21"/>
                <w:szCs w:val="21"/>
                <w:highlight w:val="none"/>
                <w:u w:val="none"/>
              </w:rPr>
            </w:pPr>
          </w:p>
        </w:tc>
        <w:tc>
          <w:tcPr>
            <w:tcW w:w="5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lang w:val="en-US"/>
              </w:rPr>
            </w:pPr>
            <w:r>
              <w:rPr>
                <w:rFonts w:hint="eastAsia" w:ascii="方正仿宋_GBK" w:hAnsi="方正仿宋_GBK" w:eastAsia="方正仿宋_GBK" w:cs="方正仿宋_GBK"/>
                <w:bCs/>
                <w:sz w:val="21"/>
                <w:szCs w:val="21"/>
                <w:highlight w:val="none"/>
              </w:rPr>
              <w:t>各种植物存活率为100%，及时对死亡的各种植物进行补种</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随时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Style w:val="17"/>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5</w:t>
            </w:r>
            <w:r>
              <w:rPr>
                <w:rStyle w:val="17"/>
                <w:rFonts w:hint="eastAsia" w:ascii="方正仿宋_GBK" w:hAnsi="方正仿宋_GBK" w:eastAsia="方正仿宋_GBK" w:cs="方正仿宋_GBK"/>
                <w:color w:val="auto"/>
                <w:highlight w:val="none"/>
                <w:lang w:val="en-US" w:eastAsia="zh-CN" w:bidi="ar"/>
              </w:rPr>
              <w:t>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49"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方正仿宋_GBK" w:hAnsi="方正仿宋_GBK" w:eastAsia="方正仿宋_GBK" w:cs="方正仿宋_GBK"/>
                <w:i w:val="0"/>
                <w:iCs w:val="0"/>
                <w:color w:val="auto"/>
                <w:sz w:val="21"/>
                <w:szCs w:val="21"/>
                <w:highlight w:val="none"/>
                <w:u w:val="none"/>
              </w:rPr>
            </w:pPr>
          </w:p>
        </w:tc>
        <w:tc>
          <w:tcPr>
            <w:tcW w:w="5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bCs/>
                <w:sz w:val="21"/>
                <w:szCs w:val="21"/>
                <w:highlight w:val="none"/>
              </w:rPr>
              <w:t>保持土壤适度湿润，原则上“不干不浇，浇则浇透”，及时清理浇灌中流出的余水</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sz w:val="21"/>
                <w:szCs w:val="21"/>
                <w:highlight w:val="none"/>
                <w:u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随时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i w:val="0"/>
                <w:iCs w:val="0"/>
                <w:color w:val="auto"/>
                <w:sz w:val="21"/>
                <w:szCs w:val="21"/>
                <w:highlight w:val="none"/>
                <w:u w:val="none"/>
              </w:rPr>
            </w:pPr>
            <w:r>
              <w:rPr>
                <w:rStyle w:val="17"/>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2</w:t>
            </w:r>
            <w:r>
              <w:rPr>
                <w:rStyle w:val="17"/>
                <w:rFonts w:hint="eastAsia" w:ascii="方正仿宋_GBK" w:hAnsi="方正仿宋_GBK" w:eastAsia="方正仿宋_GBK" w:cs="方正仿宋_GBK"/>
                <w:color w:val="auto"/>
                <w:highlight w:val="none"/>
                <w:lang w:val="en-US" w:eastAsia="zh-CN" w:bidi="ar"/>
              </w:rPr>
              <w:t>分</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749"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方正仿宋_GBK" w:hAnsi="方正仿宋_GBK" w:eastAsia="方正仿宋_GBK" w:cs="方正仿宋_GBK"/>
                <w:i w:val="0"/>
                <w:iCs w:val="0"/>
                <w:color w:val="auto"/>
                <w:sz w:val="21"/>
                <w:szCs w:val="21"/>
                <w:highlight w:val="none"/>
                <w:u w:val="none"/>
              </w:rPr>
            </w:pPr>
          </w:p>
        </w:tc>
        <w:tc>
          <w:tcPr>
            <w:tcW w:w="5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rPr>
            </w:pPr>
            <w:r>
              <w:rPr>
                <w:rFonts w:hint="eastAsia" w:ascii="方正仿宋_GBK" w:hAnsi="方正仿宋_GBK" w:eastAsia="方正仿宋_GBK" w:cs="方正仿宋_GBK"/>
                <w:bCs/>
                <w:sz w:val="21"/>
                <w:szCs w:val="21"/>
                <w:highlight w:val="none"/>
              </w:rPr>
              <w:t>修剪整齐、剪口光滑、造型美观</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即时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Style w:val="17"/>
                <w:rFonts w:hint="eastAsia" w:ascii="方正仿宋_GBK" w:hAnsi="方正仿宋_GBK" w:eastAsia="方正仿宋_GBK" w:cs="方正仿宋_GBK"/>
                <w:color w:val="auto"/>
                <w:highlight w:val="none"/>
                <w:lang w:val="en-US" w:eastAsia="zh-CN" w:bidi="ar"/>
              </w:rPr>
            </w:pPr>
            <w:r>
              <w:rPr>
                <w:rStyle w:val="17"/>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5</w:t>
            </w:r>
            <w:r>
              <w:rPr>
                <w:rStyle w:val="17"/>
                <w:rFonts w:hint="eastAsia" w:ascii="方正仿宋_GBK" w:hAnsi="方正仿宋_GBK" w:eastAsia="方正仿宋_GBK" w:cs="方正仿宋_GBK"/>
                <w:color w:val="auto"/>
                <w:highlight w:val="none"/>
                <w:lang w:val="en-US" w:eastAsia="zh-CN" w:bidi="ar"/>
              </w:rPr>
              <w:t>分，并扣100元/处</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1" w:hRule="atLeast"/>
          <w:jc w:val="center"/>
        </w:trPr>
        <w:tc>
          <w:tcPr>
            <w:tcW w:w="749"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方正仿宋_GBK" w:hAnsi="方正仿宋_GBK" w:eastAsia="方正仿宋_GBK" w:cs="方正仿宋_GBK"/>
                <w:i w:val="0"/>
                <w:iCs w:val="0"/>
                <w:color w:val="auto"/>
                <w:sz w:val="21"/>
                <w:szCs w:val="21"/>
                <w:highlight w:val="none"/>
                <w:u w:val="none"/>
              </w:rPr>
            </w:pPr>
          </w:p>
        </w:tc>
        <w:tc>
          <w:tcPr>
            <w:tcW w:w="5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Cs w:val="21"/>
                <w:highlight w:val="none"/>
              </w:rPr>
            </w:pPr>
            <w:r>
              <w:rPr>
                <w:rFonts w:hint="eastAsia" w:ascii="方正仿宋_GBK" w:hAnsi="方正仿宋_GBK" w:eastAsia="方正仿宋_GBK" w:cs="方正仿宋_GBK"/>
                <w:bCs/>
                <w:sz w:val="21"/>
                <w:szCs w:val="21"/>
                <w:highlight w:val="none"/>
              </w:rPr>
              <w:t>花台及草坪内植被不得出现生长超出花台范围现象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bCs/>
                <w:szCs w:val="21"/>
                <w:highlight w:val="none"/>
              </w:rPr>
            </w:pPr>
            <w:r>
              <w:rPr>
                <w:rFonts w:hint="eastAsia" w:ascii="方正仿宋_GBK" w:hAnsi="方正仿宋_GBK" w:eastAsia="方正仿宋_GBK" w:cs="方正仿宋_GBK"/>
                <w:i w:val="0"/>
                <w:iCs w:val="0"/>
                <w:color w:val="auto"/>
                <w:kern w:val="0"/>
                <w:sz w:val="21"/>
                <w:szCs w:val="21"/>
                <w:highlight w:val="none"/>
                <w:u w:val="none"/>
                <w:lang w:val="en-US" w:eastAsia="zh-CN" w:bidi="ar"/>
              </w:rPr>
              <w:t>即时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Style w:val="17"/>
                <w:rFonts w:hint="eastAsia" w:ascii="方正仿宋_GBK" w:hAnsi="方正仿宋_GBK" w:eastAsia="方正仿宋_GBK" w:cs="方正仿宋_GBK"/>
                <w:color w:val="auto"/>
                <w:highlight w:val="none"/>
                <w:lang w:val="en-US" w:eastAsia="zh-CN" w:bidi="ar"/>
              </w:rPr>
            </w:pPr>
            <w:r>
              <w:rPr>
                <w:rStyle w:val="17"/>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5</w:t>
            </w:r>
            <w:r>
              <w:rPr>
                <w:rStyle w:val="17"/>
                <w:rFonts w:hint="eastAsia" w:ascii="方正仿宋_GBK" w:hAnsi="方正仿宋_GBK" w:eastAsia="方正仿宋_GBK" w:cs="方正仿宋_GBK"/>
                <w:color w:val="auto"/>
                <w:highlight w:val="none"/>
                <w:lang w:val="en-US" w:eastAsia="zh-CN" w:bidi="ar"/>
              </w:rPr>
              <w:t>分，并扣100元/处</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749"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方正仿宋_GBK" w:hAnsi="方正仿宋_GBK" w:eastAsia="方正仿宋_GBK" w:cs="方正仿宋_GBK"/>
                <w:i w:val="0"/>
                <w:iCs w:val="0"/>
                <w:color w:val="auto"/>
                <w:sz w:val="21"/>
                <w:szCs w:val="21"/>
                <w:highlight w:val="none"/>
                <w:u w:val="none"/>
              </w:rPr>
            </w:pPr>
          </w:p>
        </w:tc>
        <w:tc>
          <w:tcPr>
            <w:tcW w:w="5062"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bCs/>
                <w:sz w:val="21"/>
                <w:szCs w:val="21"/>
                <w:highlight w:val="none"/>
              </w:rPr>
            </w:pPr>
            <w:r>
              <w:rPr>
                <w:rFonts w:hint="eastAsia" w:ascii="方正仿宋_GBK" w:hAnsi="方正仿宋_GBK" w:eastAsia="方正仿宋_GBK" w:cs="方正仿宋_GBK"/>
                <w:bCs/>
                <w:szCs w:val="21"/>
                <w:highlight w:val="none"/>
              </w:rPr>
              <w:t>各种花木长势茂盛，根据植物品种、生长速度、土壤状况，适时适量施无机肥</w:t>
            </w:r>
          </w:p>
        </w:tc>
        <w:tc>
          <w:tcPr>
            <w:tcW w:w="9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方正仿宋_GBK" w:hAnsi="方正仿宋_GBK" w:eastAsia="方正仿宋_GBK" w:cs="方正仿宋_GBK"/>
                <w:i w:val="0"/>
                <w:iCs w:val="0"/>
                <w:color w:val="auto"/>
                <w:kern w:val="0"/>
                <w:sz w:val="21"/>
                <w:szCs w:val="21"/>
                <w:highlight w:val="none"/>
                <w:u w:val="none"/>
                <w:lang w:val="en-US" w:eastAsia="zh-CN" w:bidi="ar"/>
              </w:rPr>
            </w:pPr>
            <w:r>
              <w:rPr>
                <w:rFonts w:hint="eastAsia" w:ascii="方正仿宋_GBK" w:hAnsi="方正仿宋_GBK" w:eastAsia="方正仿宋_GBK" w:cs="方正仿宋_GBK"/>
                <w:bCs/>
                <w:szCs w:val="21"/>
                <w:highlight w:val="none"/>
              </w:rPr>
              <w:t>适时</w:t>
            </w:r>
          </w:p>
        </w:tc>
        <w:tc>
          <w:tcPr>
            <w:tcW w:w="201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Style w:val="17"/>
                <w:rFonts w:hint="eastAsia" w:ascii="方正仿宋_GBK" w:hAnsi="方正仿宋_GBK" w:eastAsia="方正仿宋_GBK" w:cs="方正仿宋_GBK"/>
                <w:color w:val="auto"/>
                <w:highlight w:val="none"/>
                <w:lang w:val="en-US" w:eastAsia="zh-CN" w:bidi="ar"/>
              </w:rPr>
            </w:pPr>
            <w:r>
              <w:rPr>
                <w:rStyle w:val="17"/>
                <w:rFonts w:hint="eastAsia" w:ascii="方正仿宋_GBK" w:hAnsi="方正仿宋_GBK" w:eastAsia="方正仿宋_GBK" w:cs="方正仿宋_GBK"/>
                <w:color w:val="auto"/>
                <w:highlight w:val="none"/>
                <w:lang w:val="en-US" w:eastAsia="zh-CN" w:bidi="ar"/>
              </w:rPr>
              <w:t>每处不合格扣</w:t>
            </w:r>
            <w:r>
              <w:rPr>
                <w:rFonts w:hint="eastAsia" w:ascii="方正仿宋_GBK" w:hAnsi="方正仿宋_GBK" w:eastAsia="方正仿宋_GBK" w:cs="方正仿宋_GBK"/>
                <w:i w:val="0"/>
                <w:iCs w:val="0"/>
                <w:color w:val="auto"/>
                <w:kern w:val="0"/>
                <w:sz w:val="21"/>
                <w:szCs w:val="21"/>
                <w:highlight w:val="none"/>
                <w:u w:val="none"/>
                <w:lang w:val="en-US" w:eastAsia="zh-CN" w:bidi="ar"/>
              </w:rPr>
              <w:t>2</w:t>
            </w:r>
            <w:r>
              <w:rPr>
                <w:rStyle w:val="17"/>
                <w:rFonts w:hint="eastAsia" w:ascii="方正仿宋_GBK" w:hAnsi="方正仿宋_GBK" w:eastAsia="方正仿宋_GBK" w:cs="方正仿宋_GBK"/>
                <w:color w:val="auto"/>
                <w:highlight w:val="none"/>
                <w:lang w:val="en-US" w:eastAsia="zh-CN" w:bidi="ar"/>
              </w:rPr>
              <w:t>分</w:t>
            </w:r>
          </w:p>
        </w:tc>
        <w:tc>
          <w:tcPr>
            <w:tcW w:w="9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8" w:hRule="atLeast"/>
          <w:jc w:val="center"/>
        </w:trPr>
        <w:tc>
          <w:tcPr>
            <w:tcW w:w="879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7"/>
                <w:rFonts w:hint="default" w:ascii="方正仿宋_GBK" w:hAnsi="方正仿宋_GBK" w:eastAsia="方正仿宋_GBK" w:cs="方正仿宋_GBK"/>
                <w:color w:val="auto"/>
                <w:highlight w:val="none"/>
                <w:lang w:val="en-US" w:eastAsia="zh-CN" w:bidi="ar"/>
              </w:rPr>
            </w:pPr>
            <w:r>
              <w:rPr>
                <w:rFonts w:hint="eastAsia" w:ascii="方正仿宋_GBK" w:hAnsi="方正仿宋_GBK" w:eastAsia="方正仿宋_GBK" w:cs="方正仿宋_GBK"/>
                <w:b w:val="0"/>
                <w:bCs/>
                <w:sz w:val="24"/>
                <w:szCs w:val="24"/>
                <w:highlight w:val="none"/>
                <w:lang w:val="en-US" w:eastAsia="zh-CN"/>
              </w:rPr>
              <w:t>合计</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i w:val="0"/>
                <w:iCs w:val="0"/>
                <w:color w:val="auto"/>
                <w:sz w:val="22"/>
                <w:szCs w:val="22"/>
                <w:highlight w:val="none"/>
                <w:u w:val="none"/>
              </w:rPr>
            </w:pP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方正仿宋_GBK" w:hAnsi="方正仿宋_GBK" w:eastAsia="方正仿宋_GBK" w:cs="方正仿宋_GBK"/>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5" w:hRule="atLeast"/>
          <w:jc w:val="center"/>
        </w:trPr>
        <w:tc>
          <w:tcPr>
            <w:tcW w:w="10737" w:type="dxa"/>
            <w:gridSpan w:val="7"/>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sz w:val="24"/>
                <w:szCs w:val="24"/>
                <w:highlight w:val="none"/>
                <w:lang w:val="en-US" w:eastAsia="zh-CN"/>
              </w:rPr>
            </w:pPr>
            <w:r>
              <w:rPr>
                <w:rFonts w:hint="eastAsia" w:ascii="方正仿宋_GBK" w:hAnsi="方正仿宋_GBK" w:eastAsia="方正仿宋_GBK" w:cs="方正仿宋_GBK"/>
                <w:b w:val="0"/>
                <w:bCs/>
                <w:sz w:val="24"/>
                <w:szCs w:val="24"/>
                <w:highlight w:val="none"/>
                <w:lang w:eastAsia="zh-CN"/>
              </w:rPr>
              <w:t>备注：</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b w:val="0"/>
                <w:bCs/>
                <w:sz w:val="24"/>
                <w:szCs w:val="24"/>
                <w:highlight w:val="none"/>
                <w:lang w:val="en-US" w:eastAsia="zh-CN"/>
              </w:rPr>
            </w:pPr>
            <w:r>
              <w:rPr>
                <w:rFonts w:hint="eastAsia" w:ascii="方正仿宋_GBK" w:hAnsi="方正仿宋_GBK" w:eastAsia="方正仿宋_GBK" w:cs="方正仿宋_GBK"/>
                <w:b w:val="0"/>
                <w:bCs/>
                <w:sz w:val="24"/>
                <w:szCs w:val="24"/>
                <w:highlight w:val="none"/>
                <w:lang w:val="en-US" w:eastAsia="zh-CN"/>
              </w:rPr>
              <w:t>1、得分在90分及以上的，不扣除服务费。得分在85-89分的，扣除当月服务费用的5%；得分在80-84分，扣除当月服务费用的10%。得分在80分以下，扣除当月服务费用的20%。</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rPr>
                <w:rFonts w:hint="eastAsia" w:ascii="方正仿宋_GBK" w:hAnsi="方正仿宋_GBK" w:eastAsia="方正仿宋_GBK" w:cs="方正仿宋_GBK"/>
                <w:i w:val="0"/>
                <w:iCs w:val="0"/>
                <w:color w:val="auto"/>
                <w:sz w:val="22"/>
                <w:szCs w:val="22"/>
                <w:highlight w:val="none"/>
                <w:u w:val="none"/>
              </w:rPr>
            </w:pPr>
            <w:r>
              <w:rPr>
                <w:rFonts w:hint="eastAsia" w:ascii="方正仿宋_GBK" w:hAnsi="方正仿宋_GBK" w:eastAsia="方正仿宋_GBK" w:cs="方正仿宋_GBK"/>
                <w:b w:val="0"/>
                <w:bCs/>
                <w:sz w:val="24"/>
                <w:szCs w:val="24"/>
                <w:highlight w:val="none"/>
                <w:lang w:val="en-US" w:eastAsia="zh-CN"/>
              </w:rPr>
              <w:t>2、连续两个月或合同期累积三个月得分低于80分，甲方有权单方面解除本服务合同且履约保证金不予退还。</w:t>
            </w:r>
          </w:p>
        </w:tc>
      </w:tr>
    </w:tbl>
    <w:p>
      <w:pPr>
        <w:spacing w:line="360" w:lineRule="auto"/>
        <w:ind w:firstLine="482" w:firstLineChars="200"/>
        <w:rPr>
          <w:rFonts w:hint="eastAsia" w:ascii="方正仿宋_GBK" w:hAnsi="方正仿宋_GBK" w:eastAsia="方正仿宋_GBK" w:cs="方正仿宋_GBK"/>
          <w:b/>
          <w:bCs/>
          <w:sz w:val="24"/>
          <w:szCs w:val="24"/>
          <w:highlight w:val="none"/>
          <w:lang w:val="en-US" w:eastAsia="zh-CN"/>
        </w:rPr>
      </w:pPr>
    </w:p>
    <w:p>
      <w:pPr>
        <w:spacing w:line="360" w:lineRule="auto"/>
        <w:ind w:firstLine="482" w:firstLineChars="200"/>
        <w:rPr>
          <w:rFonts w:hint="eastAsia" w:ascii="方正仿宋_GBK" w:hAnsi="方正仿宋_GBK" w:eastAsia="方正仿宋_GBK" w:cs="方正仿宋_GBK"/>
          <w:b/>
          <w:bCs/>
          <w:sz w:val="24"/>
          <w:szCs w:val="24"/>
          <w:highlight w:val="none"/>
        </w:rPr>
      </w:pPr>
      <w:r>
        <w:rPr>
          <w:rFonts w:hint="eastAsia" w:ascii="方正仿宋_GBK" w:hAnsi="方正仿宋_GBK" w:eastAsia="方正仿宋_GBK" w:cs="方正仿宋_GBK"/>
          <w:b/>
          <w:bCs/>
          <w:sz w:val="24"/>
          <w:szCs w:val="24"/>
          <w:highlight w:val="none"/>
          <w:lang w:val="en-US" w:eastAsia="zh-CN"/>
        </w:rPr>
        <w:t>甲方确认</w:t>
      </w:r>
      <w:r>
        <w:rPr>
          <w:rFonts w:hint="eastAsia" w:ascii="方正仿宋_GBK" w:hAnsi="方正仿宋_GBK" w:eastAsia="方正仿宋_GBK" w:cs="方正仿宋_GBK"/>
          <w:b/>
          <w:bCs/>
          <w:sz w:val="24"/>
          <w:szCs w:val="24"/>
          <w:highlight w:val="none"/>
        </w:rPr>
        <w:t xml:space="preserve">：                    </w:t>
      </w:r>
      <w:r>
        <w:rPr>
          <w:rFonts w:hint="eastAsia" w:ascii="方正仿宋_GBK" w:hAnsi="方正仿宋_GBK" w:eastAsia="方正仿宋_GBK" w:cs="方正仿宋_GBK"/>
          <w:b/>
          <w:bCs/>
          <w:sz w:val="24"/>
          <w:szCs w:val="24"/>
          <w:highlight w:val="none"/>
          <w:lang w:val="en-US" w:eastAsia="zh-CN"/>
        </w:rPr>
        <w:t xml:space="preserve">          </w:t>
      </w:r>
      <w:r>
        <w:rPr>
          <w:rFonts w:hint="eastAsia" w:ascii="方正仿宋_GBK" w:hAnsi="方正仿宋_GBK" w:eastAsia="方正仿宋_GBK" w:cs="方正仿宋_GBK"/>
          <w:b/>
          <w:bCs/>
          <w:sz w:val="24"/>
          <w:szCs w:val="24"/>
          <w:highlight w:val="none"/>
        </w:rPr>
        <w:t xml:space="preserve"> </w:t>
      </w:r>
      <w:r>
        <w:rPr>
          <w:rFonts w:hint="eastAsia" w:ascii="方正仿宋_GBK" w:hAnsi="方正仿宋_GBK" w:eastAsia="方正仿宋_GBK" w:cs="方正仿宋_GBK"/>
          <w:b/>
          <w:bCs/>
          <w:sz w:val="24"/>
          <w:szCs w:val="24"/>
          <w:highlight w:val="none"/>
          <w:lang w:val="en-US" w:eastAsia="zh-CN"/>
        </w:rPr>
        <w:t xml:space="preserve"> 乙方确认（签字并盖章）</w:t>
      </w:r>
      <w:r>
        <w:rPr>
          <w:rFonts w:hint="eastAsia" w:ascii="方正仿宋_GBK" w:hAnsi="方正仿宋_GBK" w:eastAsia="方正仿宋_GBK" w:cs="方正仿宋_GBK"/>
          <w:b/>
          <w:bCs/>
          <w:sz w:val="24"/>
          <w:szCs w:val="24"/>
          <w:highlight w:val="none"/>
        </w:rPr>
        <w:t>：</w:t>
      </w:r>
    </w:p>
    <w:p>
      <w:pPr>
        <w:spacing w:line="360" w:lineRule="auto"/>
        <w:ind w:firstLine="482" w:firstLineChars="200"/>
        <w:rPr>
          <w:b/>
          <w:bCs/>
          <w:sz w:val="24"/>
          <w:szCs w:val="24"/>
          <w:highlight w:val="none"/>
        </w:rPr>
      </w:pPr>
      <w:r>
        <w:rPr>
          <w:rFonts w:hint="eastAsia" w:ascii="方正仿宋_GBK" w:hAnsi="方正仿宋_GBK" w:eastAsia="方正仿宋_GBK" w:cs="方正仿宋_GBK"/>
          <w:b/>
          <w:bCs/>
          <w:sz w:val="24"/>
          <w:szCs w:val="24"/>
          <w:highlight w:val="none"/>
        </w:rPr>
        <w:t>日    期：                                               日   期：</w:t>
      </w:r>
    </w:p>
    <w:p>
      <w:pPr>
        <w:pStyle w:val="10"/>
        <w:rPr>
          <w:rFonts w:hint="eastAsia" w:ascii="方正仿宋_GBK" w:hAnsi="方正仿宋_GBK" w:eastAsia="方正仿宋_GBK" w:cs="方正仿宋_GBK"/>
          <w:highlight w:val="none"/>
        </w:rPr>
        <w:sectPr>
          <w:pgSz w:w="11906" w:h="16838"/>
          <w:pgMar w:top="1440" w:right="1083" w:bottom="1800" w:left="1083"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spacing w:line="240" w:lineRule="atLeast"/>
        <w:jc w:val="both"/>
        <w:textAlignment w:val="auto"/>
        <w:rPr>
          <w:rFonts w:hint="default" w:ascii="方正仿宋_GBK" w:hAnsi="方正仿宋_GBK" w:eastAsia="方正仿宋_GBK" w:cs="方正仿宋_GBK"/>
          <w:b/>
          <w:bCs w:val="0"/>
          <w:color w:val="auto"/>
          <w:kern w:val="0"/>
          <w:sz w:val="28"/>
          <w:szCs w:val="28"/>
          <w:highlight w:val="none"/>
          <w:lang w:val="en-US" w:eastAsia="zh-CN"/>
        </w:rPr>
      </w:pPr>
      <w:r>
        <w:rPr>
          <w:rFonts w:hint="eastAsia" w:ascii="方正仿宋_GBK" w:hAnsi="方正仿宋_GBK" w:eastAsia="方正仿宋_GBK" w:cs="方正仿宋_GBK"/>
          <w:b/>
          <w:bCs w:val="0"/>
          <w:color w:val="auto"/>
          <w:kern w:val="0"/>
          <w:sz w:val="28"/>
          <w:szCs w:val="28"/>
          <w:highlight w:val="none"/>
        </w:rPr>
        <w:t>附件</w:t>
      </w:r>
      <w:r>
        <w:rPr>
          <w:rFonts w:hint="eastAsia" w:ascii="方正仿宋_GBK" w:hAnsi="方正仿宋_GBK" w:eastAsia="方正仿宋_GBK" w:cs="方正仿宋_GBK"/>
          <w:b/>
          <w:bCs w:val="0"/>
          <w:color w:val="auto"/>
          <w:kern w:val="0"/>
          <w:sz w:val="28"/>
          <w:szCs w:val="28"/>
          <w:highlight w:val="none"/>
          <w:lang w:val="en-US" w:eastAsia="zh-CN"/>
        </w:rPr>
        <w:t>3</w:t>
      </w:r>
    </w:p>
    <w:p>
      <w:pPr>
        <w:keepNext w:val="0"/>
        <w:keepLines w:val="0"/>
        <w:pageBreakBefore w:val="0"/>
        <w:widowControl w:val="0"/>
        <w:kinsoku/>
        <w:wordWrap/>
        <w:overflowPunct/>
        <w:topLinePunct w:val="0"/>
        <w:autoSpaceDE/>
        <w:autoSpaceDN/>
        <w:bidi w:val="0"/>
        <w:adjustRightInd w:val="0"/>
        <w:snapToGrid/>
        <w:spacing w:line="240" w:lineRule="atLeast"/>
        <w:jc w:val="center"/>
        <w:textAlignment w:val="auto"/>
        <w:rPr>
          <w:rFonts w:hint="eastAsia" w:ascii="方正仿宋_GBK" w:hAnsi="方正仿宋_GBK" w:eastAsia="方正仿宋_GBK" w:cs="方正仿宋_GBK"/>
          <w:b/>
          <w:bCs w:val="0"/>
          <w:color w:val="auto"/>
          <w:sz w:val="28"/>
          <w:szCs w:val="28"/>
          <w:highlight w:val="none"/>
        </w:rPr>
      </w:pPr>
      <w:r>
        <w:rPr>
          <w:rFonts w:hint="eastAsia" w:ascii="方正仿宋_GBK" w:hAnsi="方正仿宋_GBK" w:eastAsia="方正仿宋_GBK" w:cs="方正仿宋_GBK"/>
          <w:b/>
          <w:bCs w:val="0"/>
          <w:color w:val="auto"/>
          <w:kern w:val="0"/>
          <w:sz w:val="28"/>
          <w:szCs w:val="28"/>
          <w:highlight w:val="none"/>
          <w:lang w:val="en-US" w:eastAsia="zh-CN"/>
        </w:rPr>
        <w:t>绿植盆栽养护质量考核表</w:t>
      </w:r>
    </w:p>
    <w:p>
      <w:pPr>
        <w:keepNext w:val="0"/>
        <w:keepLines w:val="0"/>
        <w:pageBreakBefore w:val="0"/>
        <w:widowControl w:val="0"/>
        <w:kinsoku/>
        <w:wordWrap/>
        <w:overflowPunct/>
        <w:topLinePunct w:val="0"/>
        <w:autoSpaceDE/>
        <w:autoSpaceDN/>
        <w:bidi w:val="0"/>
        <w:snapToGrid/>
        <w:spacing w:line="240" w:lineRule="atLeast"/>
        <w:textAlignment w:val="auto"/>
        <w:rPr>
          <w:rFonts w:hint="eastAsia" w:ascii="方正仿宋_GBK" w:hAnsi="方正仿宋_GBK" w:eastAsia="方正仿宋_GBK" w:cs="方正仿宋_GBK"/>
          <w:szCs w:val="21"/>
          <w:highlight w:val="none"/>
        </w:rPr>
      </w:pPr>
      <w:r>
        <w:rPr>
          <w:rFonts w:hint="eastAsia" w:ascii="方正仿宋_GBK" w:hAnsi="方正仿宋_GBK" w:eastAsia="方正仿宋_GBK" w:cs="方正仿宋_GBK"/>
          <w:b w:val="0"/>
          <w:bCs/>
          <w:sz w:val="24"/>
          <w:szCs w:val="24"/>
          <w:highlight w:val="none"/>
        </w:rPr>
        <w:t xml:space="preserve">项目名称：     </w:t>
      </w:r>
      <w:r>
        <w:rPr>
          <w:rFonts w:hint="eastAsia" w:ascii="方正仿宋_GBK" w:hAnsi="方正仿宋_GBK" w:eastAsia="方正仿宋_GBK" w:cs="方正仿宋_GBK"/>
          <w:b w:val="0"/>
          <w:bCs/>
          <w:sz w:val="24"/>
          <w:szCs w:val="24"/>
          <w:highlight w:val="none"/>
          <w:lang w:val="en-US" w:eastAsia="zh-CN"/>
        </w:rPr>
        <w:t xml:space="preserve">  </w:t>
      </w:r>
      <w:r>
        <w:rPr>
          <w:rFonts w:hint="eastAsia" w:ascii="方正仿宋_GBK" w:hAnsi="方正仿宋_GBK" w:eastAsia="方正仿宋_GBK" w:cs="方正仿宋_GBK"/>
          <w:b w:val="0"/>
          <w:bCs/>
          <w:sz w:val="24"/>
          <w:szCs w:val="24"/>
          <w:highlight w:val="none"/>
        </w:rPr>
        <w:t xml:space="preserve">  </w:t>
      </w:r>
      <w:r>
        <w:rPr>
          <w:rFonts w:hint="eastAsia" w:ascii="方正仿宋_GBK" w:hAnsi="方正仿宋_GBK" w:eastAsia="方正仿宋_GBK" w:cs="方正仿宋_GBK"/>
          <w:b w:val="0"/>
          <w:bCs/>
          <w:sz w:val="24"/>
          <w:szCs w:val="24"/>
          <w:highlight w:val="none"/>
          <w:lang w:val="en-US" w:eastAsia="zh-CN"/>
        </w:rPr>
        <w:t xml:space="preserve">   </w:t>
      </w:r>
      <w:r>
        <w:rPr>
          <w:rFonts w:hint="eastAsia" w:ascii="方正仿宋_GBK" w:hAnsi="方正仿宋_GBK" w:eastAsia="方正仿宋_GBK" w:cs="方正仿宋_GBK"/>
          <w:b w:val="0"/>
          <w:bCs/>
          <w:sz w:val="24"/>
          <w:szCs w:val="24"/>
          <w:highlight w:val="none"/>
        </w:rPr>
        <w:t xml:space="preserve">  </w:t>
      </w:r>
      <w:r>
        <w:rPr>
          <w:rFonts w:hint="eastAsia" w:ascii="方正仿宋_GBK" w:hAnsi="方正仿宋_GBK" w:eastAsia="方正仿宋_GBK" w:cs="方正仿宋_GBK"/>
          <w:b w:val="0"/>
          <w:bCs/>
          <w:sz w:val="24"/>
          <w:szCs w:val="24"/>
          <w:highlight w:val="none"/>
          <w:lang w:val="en-US" w:eastAsia="zh-CN"/>
        </w:rPr>
        <w:t xml:space="preserve">                 </w:t>
      </w:r>
      <w:r>
        <w:rPr>
          <w:rFonts w:hint="eastAsia" w:ascii="方正仿宋_GBK" w:hAnsi="方正仿宋_GBK" w:eastAsia="方正仿宋_GBK" w:cs="方正仿宋_GBK"/>
          <w:b w:val="0"/>
          <w:bCs/>
          <w:sz w:val="24"/>
          <w:szCs w:val="24"/>
          <w:highlight w:val="none"/>
        </w:rPr>
        <w:t xml:space="preserve">检查时间： </w:t>
      </w:r>
      <w:r>
        <w:rPr>
          <w:rFonts w:hint="eastAsia" w:ascii="方正仿宋_GBK" w:hAnsi="方正仿宋_GBK" w:eastAsia="方正仿宋_GBK" w:cs="方正仿宋_GBK"/>
          <w:b w:val="0"/>
          <w:bCs/>
          <w:sz w:val="24"/>
          <w:szCs w:val="24"/>
          <w:highlight w:val="none"/>
          <w:lang w:val="en-US" w:eastAsia="zh-CN"/>
        </w:rPr>
        <w:t xml:space="preserve"> </w:t>
      </w:r>
      <w:r>
        <w:rPr>
          <w:rFonts w:hint="eastAsia" w:ascii="方正仿宋_GBK" w:hAnsi="方正仿宋_GBK" w:eastAsia="方正仿宋_GBK" w:cs="方正仿宋_GBK"/>
          <w:b w:val="0"/>
          <w:bCs/>
          <w:sz w:val="24"/>
          <w:szCs w:val="24"/>
          <w:highlight w:val="none"/>
        </w:rPr>
        <w:t xml:space="preserve"> 年 </w:t>
      </w:r>
      <w:r>
        <w:rPr>
          <w:rFonts w:hint="eastAsia" w:ascii="方正仿宋_GBK" w:hAnsi="方正仿宋_GBK" w:eastAsia="方正仿宋_GBK" w:cs="方正仿宋_GBK"/>
          <w:b w:val="0"/>
          <w:bCs/>
          <w:sz w:val="24"/>
          <w:szCs w:val="24"/>
          <w:highlight w:val="none"/>
          <w:lang w:val="en-US" w:eastAsia="zh-CN"/>
        </w:rPr>
        <w:t xml:space="preserve"> </w:t>
      </w:r>
      <w:r>
        <w:rPr>
          <w:rFonts w:hint="eastAsia" w:ascii="方正仿宋_GBK" w:hAnsi="方正仿宋_GBK" w:eastAsia="方正仿宋_GBK" w:cs="方正仿宋_GBK"/>
          <w:b w:val="0"/>
          <w:bCs/>
          <w:sz w:val="24"/>
          <w:szCs w:val="24"/>
          <w:highlight w:val="none"/>
        </w:rPr>
        <w:t>月  日</w:t>
      </w:r>
      <w:r>
        <w:rPr>
          <w:rFonts w:hint="eastAsia" w:ascii="方正仿宋_GBK" w:hAnsi="方正仿宋_GBK" w:eastAsia="方正仿宋_GBK" w:cs="方正仿宋_GBK"/>
          <w:b w:val="0"/>
          <w:bCs/>
          <w:sz w:val="24"/>
          <w:szCs w:val="24"/>
          <w:highlight w:val="none"/>
          <w:lang w:val="en-US" w:eastAsia="zh-CN"/>
        </w:rPr>
        <w:t>-</w:t>
      </w:r>
      <w:r>
        <w:rPr>
          <w:rFonts w:hint="eastAsia" w:ascii="方正仿宋_GBK" w:hAnsi="方正仿宋_GBK" w:eastAsia="方正仿宋_GBK" w:cs="方正仿宋_GBK"/>
          <w:b w:val="0"/>
          <w:bCs/>
          <w:sz w:val="24"/>
          <w:szCs w:val="24"/>
          <w:highlight w:val="none"/>
        </w:rPr>
        <w:t xml:space="preserve"> </w:t>
      </w:r>
      <w:r>
        <w:rPr>
          <w:rFonts w:hint="eastAsia" w:ascii="方正仿宋_GBK" w:hAnsi="方正仿宋_GBK" w:eastAsia="方正仿宋_GBK" w:cs="方正仿宋_GBK"/>
          <w:b w:val="0"/>
          <w:bCs/>
          <w:sz w:val="32"/>
          <w:szCs w:val="32"/>
          <w:highlight w:val="none"/>
        </w:rPr>
        <w:t xml:space="preserve"> </w:t>
      </w:r>
      <w:r>
        <w:rPr>
          <w:rFonts w:hint="eastAsia" w:ascii="方正仿宋_GBK" w:hAnsi="方正仿宋_GBK" w:eastAsia="方正仿宋_GBK" w:cs="方正仿宋_GBK"/>
          <w:b w:val="0"/>
          <w:bCs/>
          <w:sz w:val="24"/>
          <w:szCs w:val="24"/>
          <w:highlight w:val="none"/>
        </w:rPr>
        <w:t xml:space="preserve"> </w:t>
      </w:r>
      <w:r>
        <w:rPr>
          <w:rFonts w:hint="eastAsia" w:ascii="方正仿宋_GBK" w:hAnsi="方正仿宋_GBK" w:eastAsia="方正仿宋_GBK" w:cs="方正仿宋_GBK"/>
          <w:b w:val="0"/>
          <w:bCs/>
          <w:sz w:val="24"/>
          <w:szCs w:val="24"/>
          <w:highlight w:val="none"/>
          <w:lang w:val="en-US" w:eastAsia="zh-CN"/>
        </w:rPr>
        <w:t xml:space="preserve"> </w:t>
      </w:r>
      <w:r>
        <w:rPr>
          <w:rFonts w:hint="eastAsia" w:ascii="方正仿宋_GBK" w:hAnsi="方正仿宋_GBK" w:eastAsia="方正仿宋_GBK" w:cs="方正仿宋_GBK"/>
          <w:b w:val="0"/>
          <w:bCs/>
          <w:sz w:val="24"/>
          <w:szCs w:val="24"/>
          <w:highlight w:val="none"/>
        </w:rPr>
        <w:t xml:space="preserve"> 年 </w:t>
      </w:r>
      <w:r>
        <w:rPr>
          <w:rFonts w:hint="eastAsia" w:ascii="方正仿宋_GBK" w:hAnsi="方正仿宋_GBK" w:eastAsia="方正仿宋_GBK" w:cs="方正仿宋_GBK"/>
          <w:b w:val="0"/>
          <w:bCs/>
          <w:sz w:val="24"/>
          <w:szCs w:val="24"/>
          <w:highlight w:val="none"/>
          <w:lang w:val="en-US" w:eastAsia="zh-CN"/>
        </w:rPr>
        <w:t xml:space="preserve"> </w:t>
      </w:r>
      <w:r>
        <w:rPr>
          <w:rFonts w:hint="eastAsia" w:ascii="方正仿宋_GBK" w:hAnsi="方正仿宋_GBK" w:eastAsia="方正仿宋_GBK" w:cs="方正仿宋_GBK"/>
          <w:b w:val="0"/>
          <w:bCs/>
          <w:sz w:val="24"/>
          <w:szCs w:val="24"/>
          <w:highlight w:val="none"/>
        </w:rPr>
        <w:t>月  日</w:t>
      </w:r>
      <w:r>
        <w:rPr>
          <w:rFonts w:hint="eastAsia" w:ascii="方正仿宋_GBK" w:hAnsi="方正仿宋_GBK" w:eastAsia="方正仿宋_GBK" w:cs="方正仿宋_GBK"/>
          <w:b w:val="0"/>
          <w:bCs/>
          <w:sz w:val="32"/>
          <w:szCs w:val="32"/>
          <w:highlight w:val="none"/>
        </w:rPr>
        <w:t xml:space="preserve">   </w:t>
      </w:r>
      <w:r>
        <w:rPr>
          <w:rFonts w:hint="eastAsia" w:ascii="方正仿宋_GBK" w:hAnsi="方正仿宋_GBK" w:eastAsia="方正仿宋_GBK" w:cs="方正仿宋_GBK"/>
          <w:szCs w:val="21"/>
          <w:highlight w:val="none"/>
        </w:rPr>
        <w:t xml:space="preserve">                                                                                 </w:t>
      </w:r>
    </w:p>
    <w:tbl>
      <w:tblPr>
        <w:tblStyle w:val="13"/>
        <w:tblW w:w="97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5044"/>
        <w:gridCol w:w="2568"/>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2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lang w:eastAsia="zh-CN"/>
              </w:rPr>
              <w:t>检查项目</w:t>
            </w:r>
          </w:p>
        </w:tc>
        <w:tc>
          <w:tcPr>
            <w:tcW w:w="504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标准内容</w:t>
            </w:r>
          </w:p>
        </w:tc>
        <w:tc>
          <w:tcPr>
            <w:tcW w:w="256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lang w:eastAsia="zh-CN"/>
              </w:rPr>
              <w:t>考核金额</w:t>
            </w:r>
          </w:p>
        </w:tc>
        <w:tc>
          <w:tcPr>
            <w:tcW w:w="88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218" w:type="dxa"/>
            <w:vMerge w:val="restart"/>
            <w:tcBorders>
              <w:top w:val="single" w:color="auto" w:sz="4" w:space="0"/>
              <w:left w:val="single" w:color="auto" w:sz="4" w:space="0"/>
              <w:right w:val="single" w:color="auto" w:sz="4" w:space="0"/>
            </w:tcBorders>
            <w:noWrap w:val="0"/>
            <w:vAlign w:val="top"/>
          </w:tcPr>
          <w:p>
            <w:pPr>
              <w:jc w:val="center"/>
              <w:rPr>
                <w:rFonts w:hint="eastAsia" w:ascii="方正仿宋_GBK" w:hAnsi="方正仿宋_GBK" w:eastAsia="方正仿宋_GBK" w:cs="方正仿宋_GBK"/>
                <w:sz w:val="24"/>
                <w:szCs w:val="24"/>
                <w:highlight w:val="none"/>
                <w:lang w:val="en-US" w:eastAsia="zh-CN"/>
              </w:rPr>
            </w:pPr>
          </w:p>
          <w:p>
            <w:pPr>
              <w:jc w:val="center"/>
              <w:rPr>
                <w:rFonts w:hint="eastAsia" w:ascii="方正仿宋_GBK" w:hAnsi="方正仿宋_GBK" w:eastAsia="方正仿宋_GBK" w:cs="方正仿宋_GBK"/>
                <w:sz w:val="24"/>
                <w:szCs w:val="24"/>
                <w:highlight w:val="none"/>
                <w:lang w:val="en-US" w:eastAsia="zh-CN"/>
              </w:rPr>
            </w:pPr>
          </w:p>
          <w:p>
            <w:pPr>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基</w:t>
            </w:r>
          </w:p>
          <w:p>
            <w:pPr>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本</w:t>
            </w:r>
          </w:p>
          <w:p>
            <w:pPr>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要</w:t>
            </w:r>
          </w:p>
          <w:p>
            <w:pPr>
              <w:jc w:val="center"/>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求</w:t>
            </w: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sz w:val="24"/>
                <w:szCs w:val="24"/>
                <w:highlight w:val="none"/>
                <w:lang w:val="en-US"/>
              </w:rPr>
            </w:pPr>
            <w:r>
              <w:rPr>
                <w:rFonts w:hint="eastAsia" w:ascii="方正仿宋_GBK" w:hAnsi="方正仿宋_GBK" w:eastAsia="方正仿宋_GBK" w:cs="方正仿宋_GBK"/>
                <w:sz w:val="24"/>
                <w:szCs w:val="24"/>
                <w:highlight w:val="none"/>
              </w:rPr>
              <w:t>1、</w:t>
            </w:r>
            <w:r>
              <w:rPr>
                <w:rFonts w:hint="eastAsia" w:ascii="方正仿宋_GBK" w:hAnsi="方正仿宋_GBK" w:eastAsia="方正仿宋_GBK" w:cs="方正仿宋_GBK"/>
                <w:sz w:val="24"/>
                <w:szCs w:val="24"/>
                <w:highlight w:val="none"/>
                <w:lang w:val="en-US" w:eastAsia="zh-CN"/>
              </w:rPr>
              <w:t>养护人员统一着装及佩戴工作证</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1处不合格罚款50元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18" w:type="dxa"/>
            <w:vMerge w:val="continue"/>
            <w:tcBorders>
              <w:left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 w:val="24"/>
                <w:szCs w:val="24"/>
                <w:highlight w:val="none"/>
              </w:rPr>
            </w:pP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2、工作中须遵守甲方管理要求及各项规章制度</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1处不合格罚款100元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218" w:type="dxa"/>
            <w:vMerge w:val="continue"/>
            <w:tcBorders>
              <w:left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 w:val="24"/>
                <w:szCs w:val="24"/>
                <w:highlight w:val="none"/>
              </w:rPr>
            </w:pP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kern w:val="2"/>
                <w:sz w:val="24"/>
                <w:szCs w:val="24"/>
                <w:highlight w:val="none"/>
                <w:lang w:val="en-US" w:eastAsia="zh-CN" w:bidi="ar-SA"/>
              </w:rPr>
            </w:pPr>
            <w:r>
              <w:rPr>
                <w:rFonts w:hint="eastAsia" w:ascii="方正仿宋_GBK" w:hAnsi="方正仿宋_GBK" w:eastAsia="方正仿宋_GBK" w:cs="方正仿宋_GBK"/>
                <w:sz w:val="24"/>
                <w:szCs w:val="24"/>
                <w:highlight w:val="none"/>
                <w:lang w:val="en-US" w:eastAsia="zh-CN"/>
              </w:rPr>
              <w:t>3</w:t>
            </w:r>
            <w:r>
              <w:rPr>
                <w:rFonts w:hint="eastAsia" w:ascii="方正仿宋_GBK" w:hAnsi="方正仿宋_GBK" w:eastAsia="方正仿宋_GBK" w:cs="方正仿宋_GBK"/>
                <w:sz w:val="24"/>
                <w:szCs w:val="24"/>
                <w:highlight w:val="none"/>
              </w:rPr>
              <w:t>、</w:t>
            </w:r>
            <w:r>
              <w:rPr>
                <w:rFonts w:hint="eastAsia" w:ascii="方正仿宋_GBK" w:hAnsi="方正仿宋_GBK" w:eastAsia="方正仿宋_GBK" w:cs="方正仿宋_GBK"/>
                <w:sz w:val="24"/>
                <w:szCs w:val="24"/>
                <w:highlight w:val="none"/>
                <w:lang w:val="en-US" w:eastAsia="zh-CN"/>
              </w:rPr>
              <w:t>绿植数量、位置满足甲方要求</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1处不合格罚款100元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18" w:type="dxa"/>
            <w:vMerge w:val="continue"/>
            <w:tcBorders>
              <w:left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 w:val="24"/>
                <w:szCs w:val="24"/>
                <w:highlight w:val="none"/>
              </w:rPr>
            </w:pP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kern w:val="2"/>
                <w:sz w:val="24"/>
                <w:szCs w:val="24"/>
                <w:highlight w:val="none"/>
                <w:lang w:val="en-US" w:eastAsia="zh-CN" w:bidi="ar-SA"/>
              </w:rPr>
            </w:pPr>
            <w:r>
              <w:rPr>
                <w:rFonts w:hint="eastAsia" w:ascii="方正仿宋_GBK" w:hAnsi="方正仿宋_GBK" w:eastAsia="方正仿宋_GBK" w:cs="方正仿宋_GBK"/>
                <w:sz w:val="24"/>
                <w:szCs w:val="24"/>
                <w:highlight w:val="none"/>
                <w:lang w:val="en-US" w:eastAsia="zh-CN"/>
              </w:rPr>
              <w:t>4</w:t>
            </w:r>
            <w:r>
              <w:rPr>
                <w:rFonts w:hint="eastAsia" w:ascii="方正仿宋_GBK" w:hAnsi="方正仿宋_GBK" w:eastAsia="方正仿宋_GBK" w:cs="方正仿宋_GBK"/>
                <w:sz w:val="24"/>
                <w:szCs w:val="24"/>
                <w:highlight w:val="none"/>
              </w:rPr>
              <w:t>、</w:t>
            </w:r>
            <w:r>
              <w:rPr>
                <w:rFonts w:hint="eastAsia" w:ascii="方正仿宋_GBK" w:hAnsi="方正仿宋_GBK" w:eastAsia="方正仿宋_GBK" w:cs="方正仿宋_GBK"/>
                <w:sz w:val="24"/>
                <w:szCs w:val="24"/>
                <w:highlight w:val="none"/>
                <w:lang w:val="en-US" w:eastAsia="zh-CN"/>
              </w:rPr>
              <w:t>绿植租摆、绿化养护严格按照合同要求进行</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1处不合格罚款50元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18" w:type="dxa"/>
            <w:vMerge w:val="continue"/>
            <w:tcBorders>
              <w:left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 w:val="24"/>
                <w:szCs w:val="24"/>
                <w:highlight w:val="none"/>
              </w:rPr>
            </w:pP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5、绿植、花盆、托盘干净整洁，叶面无明显灰尘、杂物；花盆、托盘无污渍、杂物</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1处不合格罚款100元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18" w:type="dxa"/>
            <w:vMerge w:val="continue"/>
            <w:tcBorders>
              <w:left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 w:val="24"/>
                <w:szCs w:val="24"/>
                <w:highlight w:val="none"/>
              </w:rPr>
            </w:pP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b w:val="0"/>
                <w:bCs w:val="0"/>
                <w:sz w:val="24"/>
                <w:szCs w:val="24"/>
                <w:highlight w:val="none"/>
                <w:lang w:val="en-US" w:eastAsia="zh-CN"/>
              </w:rPr>
            </w:pPr>
            <w:r>
              <w:rPr>
                <w:rFonts w:hint="eastAsia" w:ascii="方正仿宋_GBK" w:hAnsi="方正仿宋_GBK" w:eastAsia="方正仿宋_GBK" w:cs="方正仿宋_GBK"/>
                <w:b w:val="0"/>
                <w:bCs w:val="0"/>
                <w:sz w:val="24"/>
                <w:szCs w:val="24"/>
                <w:highlight w:val="none"/>
                <w:lang w:val="en-US" w:eastAsia="zh-CN"/>
              </w:rPr>
              <w:t>6、</w:t>
            </w:r>
            <w:r>
              <w:rPr>
                <w:rFonts w:hint="eastAsia" w:ascii="方正仿宋_GBK" w:hAnsi="方正仿宋_GBK" w:eastAsia="方正仿宋_GBK" w:cs="方正仿宋_GBK"/>
                <w:b w:val="0"/>
                <w:bCs w:val="0"/>
                <w:color w:val="000000"/>
                <w:kern w:val="2"/>
                <w:sz w:val="24"/>
                <w:szCs w:val="24"/>
                <w:highlight w:val="none"/>
                <w:lang w:val="en-US" w:eastAsia="zh-CN" w:bidi="ar-SA"/>
              </w:rPr>
              <w:t>配备现场养护人员5名，所有人员须持有园林绿化类证书且年龄55岁以下。</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sz w:val="24"/>
                <w:szCs w:val="24"/>
                <w:highlight w:val="none"/>
                <w:lang w:val="en-US" w:eastAsia="zh-CN"/>
              </w:rPr>
            </w:pPr>
            <w:r>
              <w:rPr>
                <w:rFonts w:hint="eastAsia" w:ascii="方正仿宋_GBK" w:hAnsi="方正仿宋_GBK" w:eastAsia="方正仿宋_GBK" w:cs="方正仿宋_GBK"/>
                <w:b w:val="0"/>
                <w:bCs w:val="0"/>
                <w:sz w:val="24"/>
                <w:szCs w:val="24"/>
                <w:highlight w:val="none"/>
                <w:lang w:val="en-US" w:eastAsia="zh-CN"/>
              </w:rPr>
              <w:t>1处不合格罚款200元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1218"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方正仿宋_GBK" w:hAnsi="方正仿宋_GBK" w:eastAsia="方正仿宋_GBK" w:cs="方正仿宋_GBK"/>
                <w:sz w:val="24"/>
                <w:szCs w:val="24"/>
                <w:highlight w:val="none"/>
              </w:rPr>
            </w:pP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b w:val="0"/>
                <w:bCs w:val="0"/>
                <w:sz w:val="24"/>
                <w:szCs w:val="24"/>
                <w:highlight w:val="none"/>
                <w:lang w:val="en-US" w:eastAsia="zh-CN"/>
              </w:rPr>
            </w:pPr>
            <w:r>
              <w:rPr>
                <w:rFonts w:hint="eastAsia" w:ascii="方正仿宋_GBK" w:hAnsi="方正仿宋_GBK" w:eastAsia="方正仿宋_GBK" w:cs="方正仿宋_GBK"/>
                <w:b w:val="0"/>
                <w:bCs w:val="0"/>
                <w:color w:val="000000"/>
                <w:kern w:val="2"/>
                <w:sz w:val="24"/>
                <w:szCs w:val="24"/>
                <w:highlight w:val="none"/>
                <w:lang w:val="en-US" w:eastAsia="zh-CN" w:bidi="ar-SA"/>
              </w:rPr>
              <w:t>7、每条线配备1名专职养护人员且不得随意更换，如需更换需获得项目同意，不得私自更换</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sz w:val="24"/>
                <w:szCs w:val="24"/>
                <w:highlight w:val="none"/>
                <w:lang w:val="en-US" w:eastAsia="zh-CN"/>
              </w:rPr>
            </w:pPr>
            <w:r>
              <w:rPr>
                <w:rFonts w:hint="eastAsia" w:ascii="方正仿宋_GBK" w:hAnsi="方正仿宋_GBK" w:eastAsia="方正仿宋_GBK" w:cs="方正仿宋_GBK"/>
                <w:b w:val="0"/>
                <w:bCs w:val="0"/>
                <w:sz w:val="24"/>
                <w:szCs w:val="24"/>
                <w:highlight w:val="none"/>
                <w:lang w:val="en-US" w:eastAsia="zh-CN"/>
              </w:rPr>
              <w:t>1处不合格罚款200元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218" w:type="dxa"/>
            <w:vMerge w:val="restar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绿</w:t>
            </w:r>
          </w:p>
          <w:p>
            <w:pPr>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植</w:t>
            </w:r>
          </w:p>
          <w:p>
            <w:pPr>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要</w:t>
            </w:r>
          </w:p>
          <w:p>
            <w:pPr>
              <w:jc w:val="center"/>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求</w:t>
            </w: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1</w:t>
            </w:r>
            <w:r>
              <w:rPr>
                <w:rFonts w:hint="eastAsia" w:ascii="方正仿宋_GBK" w:hAnsi="方正仿宋_GBK" w:eastAsia="方正仿宋_GBK" w:cs="方正仿宋_GBK"/>
                <w:sz w:val="24"/>
                <w:szCs w:val="24"/>
                <w:highlight w:val="none"/>
                <w:lang w:val="en-US" w:eastAsia="zh-CN"/>
              </w:rPr>
              <w:t>、根据植物的品种及习性，适量浇水，使植物不因水分原因受到损伤</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1处不合格罚款200元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2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sz w:val="24"/>
                <w:szCs w:val="24"/>
                <w:highlight w:val="none"/>
              </w:rPr>
            </w:pP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2、</w:t>
            </w:r>
            <w:r>
              <w:rPr>
                <w:rFonts w:hint="eastAsia" w:ascii="方正仿宋_GBK" w:hAnsi="方正仿宋_GBK" w:eastAsia="方正仿宋_GBK" w:cs="方正仿宋_GBK"/>
                <w:sz w:val="24"/>
                <w:szCs w:val="24"/>
                <w:highlight w:val="none"/>
                <w:lang w:val="en-US" w:eastAsia="zh-CN"/>
              </w:rPr>
              <w:t>根据植物的造型及叶子形状进行修整，须做到枯黄枝叶修剪彻底，达到良好的美化效果</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1处不合格罚款200元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2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sz w:val="24"/>
                <w:szCs w:val="24"/>
                <w:highlight w:val="none"/>
              </w:rPr>
            </w:pP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3、</w:t>
            </w:r>
            <w:r>
              <w:rPr>
                <w:rFonts w:hint="eastAsia" w:ascii="方正仿宋_GBK" w:hAnsi="方正仿宋_GBK" w:eastAsia="方正仿宋_GBK" w:cs="方正仿宋_GBK"/>
                <w:sz w:val="24"/>
                <w:szCs w:val="24"/>
                <w:highlight w:val="none"/>
                <w:lang w:val="en-US" w:eastAsia="zh-CN"/>
              </w:rPr>
              <w:t>绿植无枯萎，黄叶，如有须及时更换</w:t>
            </w:r>
            <w:r>
              <w:rPr>
                <w:rFonts w:hint="eastAsia" w:ascii="方正仿宋_GBK" w:hAnsi="方正仿宋_GBK" w:eastAsia="方正仿宋_GBK" w:cs="方正仿宋_GBK"/>
                <w:sz w:val="24"/>
                <w:szCs w:val="24"/>
                <w:highlight w:val="none"/>
              </w:rPr>
              <w:t xml:space="preserve">  </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1处不合格罚款100元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8" w:type="dxa"/>
            <w:vMerge w:val="restart"/>
            <w:tcBorders>
              <w:top w:val="single" w:color="auto" w:sz="4" w:space="0"/>
              <w:left w:val="single" w:color="auto" w:sz="4" w:space="0"/>
              <w:right w:val="single" w:color="auto" w:sz="4" w:space="0"/>
            </w:tcBorders>
            <w:noWrap w:val="0"/>
            <w:vAlign w:val="top"/>
          </w:tcPr>
          <w:p>
            <w:pPr>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绿</w:t>
            </w:r>
          </w:p>
          <w:p>
            <w:pPr>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化</w:t>
            </w:r>
          </w:p>
          <w:p>
            <w:pPr>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养</w:t>
            </w:r>
          </w:p>
          <w:p>
            <w:pPr>
              <w:jc w:val="center"/>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护</w:t>
            </w: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rPr>
              <w:t>1</w:t>
            </w:r>
            <w:r>
              <w:rPr>
                <w:rFonts w:hint="eastAsia" w:ascii="方正仿宋_GBK" w:hAnsi="方正仿宋_GBK" w:eastAsia="方正仿宋_GBK" w:cs="方正仿宋_GBK"/>
                <w:sz w:val="24"/>
                <w:szCs w:val="24"/>
                <w:highlight w:val="none"/>
                <w:lang w:val="en-US" w:eastAsia="zh-CN"/>
              </w:rPr>
              <w:t>、绿化现场无枯枝、杂草、黄土裸露、垃圾杂物</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1处不合格罚款200元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sz w:val="24"/>
                <w:szCs w:val="24"/>
                <w:highlight w:val="none"/>
              </w:rPr>
            </w:pP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2、保持土壤适度湿润，原则上“不干不浇，浇则浇透”，及时清理浇灌中流出的余水</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1处不合格罚款200元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sz w:val="24"/>
                <w:szCs w:val="24"/>
                <w:highlight w:val="none"/>
              </w:rPr>
            </w:pP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3、修剪整齐、剪口光滑、造型美观</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1处不合格罚款100元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8"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sz w:val="24"/>
                <w:szCs w:val="24"/>
                <w:highlight w:val="none"/>
              </w:rPr>
            </w:pP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4、花台及草坪内植被不得出现生长超出花台范围现象</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1处不合格罚款200元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事项</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配合</w:t>
            </w:r>
          </w:p>
        </w:tc>
        <w:tc>
          <w:tcPr>
            <w:tcW w:w="50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rPr>
              <w:t>1、</w:t>
            </w:r>
            <w:r>
              <w:rPr>
                <w:rFonts w:hint="eastAsia" w:ascii="方正仿宋_GBK" w:hAnsi="方正仿宋_GBK" w:eastAsia="方正仿宋_GBK" w:cs="方正仿宋_GBK"/>
                <w:sz w:val="24"/>
                <w:szCs w:val="24"/>
                <w:highlight w:val="none"/>
                <w:lang w:val="en-US" w:eastAsia="zh-CN"/>
              </w:rPr>
              <w:t>配合甲方完成养护</w:t>
            </w:r>
            <w:r>
              <w:rPr>
                <w:rFonts w:hint="eastAsia" w:ascii="方正仿宋_GBK" w:hAnsi="方正仿宋_GBK" w:eastAsia="方正仿宋_GBK" w:cs="方正仿宋_GBK"/>
                <w:b w:val="0"/>
                <w:bCs/>
                <w:sz w:val="24"/>
                <w:szCs w:val="24"/>
                <w:highlight w:val="none"/>
                <w:lang w:val="en-US" w:eastAsia="zh-CN"/>
              </w:rPr>
              <w:t>相关紧急事项处理，符合时限要求</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1处不合格罚款200元</w:t>
            </w:r>
          </w:p>
        </w:tc>
        <w:tc>
          <w:tcPr>
            <w:tcW w:w="880"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sz w:val="24"/>
                <w:szCs w:val="24"/>
                <w:highlight w:val="none"/>
              </w:rPr>
            </w:pPr>
          </w:p>
        </w:tc>
      </w:tr>
    </w:tbl>
    <w:p>
      <w:pPr>
        <w:spacing w:line="360" w:lineRule="auto"/>
        <w:ind w:firstLine="482" w:firstLineChars="200"/>
        <w:rPr>
          <w:rFonts w:hint="eastAsia" w:ascii="方正仿宋_GBK" w:hAnsi="方正仿宋_GBK" w:eastAsia="方正仿宋_GBK" w:cs="方正仿宋_GBK"/>
          <w:b/>
          <w:bCs/>
          <w:sz w:val="24"/>
          <w:szCs w:val="24"/>
          <w:highlight w:val="none"/>
        </w:rPr>
      </w:pPr>
      <w:r>
        <w:rPr>
          <w:rFonts w:hint="eastAsia" w:ascii="方正仿宋_GBK" w:hAnsi="方正仿宋_GBK" w:eastAsia="方正仿宋_GBK" w:cs="方正仿宋_GBK"/>
          <w:b/>
          <w:bCs/>
          <w:sz w:val="24"/>
          <w:szCs w:val="24"/>
          <w:highlight w:val="none"/>
          <w:lang w:val="en-US" w:eastAsia="zh-CN"/>
        </w:rPr>
        <w:t>甲方确认</w:t>
      </w:r>
      <w:r>
        <w:rPr>
          <w:rFonts w:hint="eastAsia" w:ascii="方正仿宋_GBK" w:hAnsi="方正仿宋_GBK" w:eastAsia="方正仿宋_GBK" w:cs="方正仿宋_GBK"/>
          <w:b/>
          <w:bCs/>
          <w:sz w:val="24"/>
          <w:szCs w:val="24"/>
          <w:highlight w:val="none"/>
        </w:rPr>
        <w:t xml:space="preserve">：                    </w:t>
      </w:r>
      <w:r>
        <w:rPr>
          <w:rFonts w:hint="eastAsia" w:ascii="方正仿宋_GBK" w:hAnsi="方正仿宋_GBK" w:eastAsia="方正仿宋_GBK" w:cs="方正仿宋_GBK"/>
          <w:b/>
          <w:bCs/>
          <w:sz w:val="24"/>
          <w:szCs w:val="24"/>
          <w:highlight w:val="none"/>
          <w:lang w:val="en-US" w:eastAsia="zh-CN"/>
        </w:rPr>
        <w:t xml:space="preserve">          </w:t>
      </w:r>
      <w:r>
        <w:rPr>
          <w:rFonts w:hint="eastAsia" w:ascii="方正仿宋_GBK" w:hAnsi="方正仿宋_GBK" w:eastAsia="方正仿宋_GBK" w:cs="方正仿宋_GBK"/>
          <w:b/>
          <w:bCs/>
          <w:sz w:val="24"/>
          <w:szCs w:val="24"/>
          <w:highlight w:val="none"/>
        </w:rPr>
        <w:t xml:space="preserve"> </w:t>
      </w:r>
      <w:r>
        <w:rPr>
          <w:rFonts w:hint="eastAsia" w:ascii="方正仿宋_GBK" w:hAnsi="方正仿宋_GBK" w:eastAsia="方正仿宋_GBK" w:cs="方正仿宋_GBK"/>
          <w:b/>
          <w:bCs/>
          <w:sz w:val="24"/>
          <w:szCs w:val="24"/>
          <w:highlight w:val="none"/>
          <w:lang w:val="en-US" w:eastAsia="zh-CN"/>
        </w:rPr>
        <w:t xml:space="preserve"> 乙方确认（签字并盖章）</w:t>
      </w:r>
      <w:r>
        <w:rPr>
          <w:rFonts w:hint="eastAsia" w:ascii="方正仿宋_GBK" w:hAnsi="方正仿宋_GBK" w:eastAsia="方正仿宋_GBK" w:cs="方正仿宋_GBK"/>
          <w:b/>
          <w:bCs/>
          <w:sz w:val="24"/>
          <w:szCs w:val="24"/>
          <w:highlight w:val="none"/>
        </w:rPr>
        <w:t>：</w:t>
      </w:r>
    </w:p>
    <w:p>
      <w:pPr>
        <w:spacing w:line="360" w:lineRule="auto"/>
        <w:ind w:firstLine="482" w:firstLineChars="200"/>
        <w:rPr>
          <w:b/>
          <w:bCs/>
          <w:sz w:val="24"/>
          <w:szCs w:val="24"/>
          <w:highlight w:val="none"/>
        </w:rPr>
      </w:pPr>
      <w:r>
        <w:rPr>
          <w:rFonts w:hint="eastAsia" w:ascii="方正仿宋_GBK" w:hAnsi="方正仿宋_GBK" w:eastAsia="方正仿宋_GBK" w:cs="方正仿宋_GBK"/>
          <w:b/>
          <w:bCs/>
          <w:sz w:val="24"/>
          <w:szCs w:val="24"/>
          <w:highlight w:val="none"/>
        </w:rPr>
        <w:t>日    期：                                               日   期：</w:t>
      </w:r>
    </w:p>
    <w:p>
      <w:pPr>
        <w:pStyle w:val="2"/>
        <w:rPr>
          <w:rFonts w:hint="eastAsia"/>
          <w:highlight w:val="none"/>
        </w:rPr>
        <w:sectPr>
          <w:pgSz w:w="11906" w:h="16838"/>
          <w:pgMar w:top="1440" w:right="1083" w:bottom="1800" w:left="1083" w:header="851" w:footer="992" w:gutter="0"/>
          <w:pgNumType w:fmt="decimal"/>
          <w:cols w:space="720" w:num="1"/>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0" w:after="0" w:line="416" w:lineRule="auto"/>
        <w:textAlignment w:val="auto"/>
        <w:rPr>
          <w:rFonts w:hint="eastAsia" w:ascii="方正仿宋_GBK" w:hAnsi="方正仿宋_GBK" w:eastAsia="方正仿宋_GBK" w:cs="方正仿宋_GBK"/>
          <w:b/>
          <w:bCs/>
          <w:color w:val="000000"/>
          <w:kern w:val="2"/>
          <w:sz w:val="28"/>
          <w:szCs w:val="28"/>
          <w:highlight w:val="none"/>
          <w:lang w:val="en-US" w:eastAsia="zh-CN" w:bidi="ar-SA"/>
        </w:rPr>
      </w:pPr>
      <w:r>
        <w:rPr>
          <w:rFonts w:hint="eastAsia" w:ascii="方正仿宋_GBK" w:hAnsi="方正仿宋_GBK" w:eastAsia="方正仿宋_GBK" w:cs="方正仿宋_GBK"/>
          <w:b/>
          <w:bCs/>
          <w:color w:val="000000"/>
          <w:kern w:val="2"/>
          <w:sz w:val="28"/>
          <w:szCs w:val="28"/>
          <w:highlight w:val="none"/>
          <w:lang w:val="en-US" w:eastAsia="zh-CN" w:bidi="ar-SA"/>
        </w:rPr>
        <w:t>附件4</w:t>
      </w:r>
    </w:p>
    <w:p>
      <w:pPr>
        <w:pStyle w:val="2"/>
        <w:keepNext/>
        <w:keepLines/>
        <w:pageBreakBefore w:val="0"/>
        <w:widowControl w:val="0"/>
        <w:kinsoku/>
        <w:wordWrap/>
        <w:overflowPunct/>
        <w:topLinePunct w:val="0"/>
        <w:autoSpaceDE/>
        <w:autoSpaceDN/>
        <w:bidi w:val="0"/>
        <w:adjustRightInd/>
        <w:snapToGrid/>
        <w:spacing w:before="0" w:after="0" w:line="416" w:lineRule="auto"/>
        <w:jc w:val="center"/>
        <w:textAlignment w:val="auto"/>
        <w:rPr>
          <w:rFonts w:hint="default" w:ascii="方正仿宋_GBK" w:hAnsi="方正仿宋_GBK" w:eastAsia="方正仿宋_GBK" w:cs="方正仿宋_GBK"/>
          <w:b/>
          <w:bCs w:val="0"/>
          <w:color w:val="000000"/>
          <w:kern w:val="2"/>
          <w:sz w:val="28"/>
          <w:szCs w:val="28"/>
          <w:highlight w:val="none"/>
          <w:lang w:val="en-US" w:eastAsia="zh-CN" w:bidi="ar-SA"/>
        </w:rPr>
      </w:pPr>
      <w:r>
        <w:rPr>
          <w:rFonts w:hint="eastAsia" w:ascii="方正仿宋_GBK" w:hAnsi="方正仿宋_GBK" w:eastAsia="方正仿宋_GBK" w:cs="方正仿宋_GBK"/>
          <w:b/>
          <w:bCs w:val="0"/>
          <w:color w:val="000000"/>
          <w:kern w:val="2"/>
          <w:sz w:val="28"/>
          <w:szCs w:val="28"/>
          <w:highlight w:val="none"/>
          <w:lang w:val="en-US" w:eastAsia="zh-CN" w:bidi="ar-SA"/>
        </w:rPr>
        <w:t>轨道保洁项目绿植租赁养护明细表</w:t>
      </w:r>
    </w:p>
    <w:tbl>
      <w:tblPr>
        <w:tblStyle w:val="13"/>
        <w:tblW w:w="10065" w:type="dxa"/>
        <w:tblInd w:w="-1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888"/>
        <w:gridCol w:w="1077"/>
        <w:gridCol w:w="780"/>
        <w:gridCol w:w="945"/>
        <w:gridCol w:w="1065"/>
        <w:gridCol w:w="4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 w:hRule="atLeast"/>
        </w:trPr>
        <w:tc>
          <w:tcPr>
            <w:tcW w:w="675" w:type="dxa"/>
            <w:tcBorders>
              <w:top w:val="single" w:color="auto" w:sz="4" w:space="0"/>
              <w:left w:val="single" w:color="auto" w:sz="4" w:space="0"/>
              <w:bottom w:val="single" w:color="auto" w:sz="4"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序号</w:t>
            </w:r>
          </w:p>
        </w:tc>
        <w:tc>
          <w:tcPr>
            <w:tcW w:w="888" w:type="dxa"/>
            <w:tcBorders>
              <w:top w:val="single" w:color="auto" w:sz="4" w:space="0"/>
              <w:left w:val="nil"/>
              <w:bottom w:val="single" w:color="auto" w:sz="4"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项目</w:t>
            </w:r>
          </w:p>
        </w:tc>
        <w:tc>
          <w:tcPr>
            <w:tcW w:w="10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大型绿植（盆）</w:t>
            </w:r>
          </w:p>
        </w:tc>
        <w:tc>
          <w:tcPr>
            <w:tcW w:w="780" w:type="dxa"/>
            <w:tcBorders>
              <w:top w:val="single" w:color="000000" w:sz="8" w:space="0"/>
              <w:left w:val="single" w:color="auto" w:sz="4"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中型绿植（盆）</w:t>
            </w:r>
          </w:p>
        </w:tc>
        <w:tc>
          <w:tcPr>
            <w:tcW w:w="945"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小型绿植（盆）</w:t>
            </w:r>
          </w:p>
        </w:tc>
        <w:tc>
          <w:tcPr>
            <w:tcW w:w="1065"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室外绿化养护（㎡）</w:t>
            </w:r>
          </w:p>
        </w:tc>
        <w:tc>
          <w:tcPr>
            <w:tcW w:w="4635" w:type="dxa"/>
            <w:tcBorders>
              <w:top w:val="single" w:color="000000" w:sz="8" w:space="0"/>
              <w:left w:val="nil"/>
              <w:bottom w:val="single" w:color="auto" w:sz="4" w:space="0"/>
              <w:right w:val="single" w:color="000000" w:sz="8" w:space="0"/>
            </w:tcBorders>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1"/>
                <w:szCs w:val="21"/>
                <w:highlight w:val="none"/>
                <w:u w:val="none"/>
                <w:lang w:val="en-US" w:eastAsia="zh-CN" w:bidi="ar"/>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服务站点/车辆段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atLeast"/>
        </w:trPr>
        <w:tc>
          <w:tcPr>
            <w:tcW w:w="675" w:type="dxa"/>
            <w:tcBorders>
              <w:top w:val="single" w:color="auto" w:sz="4" w:space="0"/>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w:t>
            </w:r>
          </w:p>
        </w:tc>
        <w:tc>
          <w:tcPr>
            <w:tcW w:w="888" w:type="dxa"/>
            <w:tcBorders>
              <w:top w:val="single" w:color="auto" w:sz="4" w:space="0"/>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轨道1号线</w:t>
            </w:r>
          </w:p>
        </w:tc>
        <w:tc>
          <w:tcPr>
            <w:tcW w:w="1077" w:type="dxa"/>
            <w:tcBorders>
              <w:top w:val="single" w:color="auto" w:sz="4" w:space="0"/>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100</w:t>
            </w:r>
          </w:p>
        </w:tc>
        <w:tc>
          <w:tcPr>
            <w:tcW w:w="780"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280</w:t>
            </w:r>
          </w:p>
        </w:tc>
        <w:tc>
          <w:tcPr>
            <w:tcW w:w="945"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128</w:t>
            </w:r>
          </w:p>
        </w:tc>
        <w:tc>
          <w:tcPr>
            <w:tcW w:w="1065" w:type="dxa"/>
            <w:tcBorders>
              <w:top w:val="nil"/>
              <w:left w:val="nil"/>
              <w:bottom w:val="single" w:color="000000" w:sz="8"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w:t>
            </w:r>
          </w:p>
        </w:tc>
        <w:tc>
          <w:tcPr>
            <w:tcW w:w="4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default" w:ascii="方正仿宋_GBK" w:hAnsi="方正仿宋_GBK" w:eastAsia="方正仿宋_GBK" w:cs="方正仿宋_GBK"/>
                <w:i w:val="0"/>
                <w:iCs w:val="0"/>
                <w:color w:val="000000"/>
                <w:sz w:val="24"/>
                <w:szCs w:val="24"/>
                <w:highlight w:val="none"/>
                <w:u w:val="none"/>
                <w:lang w:val="en-US" w:eastAsia="zh-CN"/>
              </w:rPr>
              <w:t>朝天门</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较场口</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七星岗</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两路口</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鹅岭</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大坪</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石油路</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歇台子</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石桥铺</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高庙村</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马家岩</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小龙坎</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沙坪坝</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杨公桥</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烈士墓</w:t>
            </w:r>
            <w:r>
              <w:rPr>
                <w:rFonts w:hint="eastAsia" w:ascii="方正仿宋_GBK" w:hAnsi="方正仿宋_GBK" w:eastAsia="方正仿宋_GBK" w:cs="方正仿宋_GBK"/>
                <w:i w:val="0"/>
                <w:iCs w:val="0"/>
                <w:color w:val="000000"/>
                <w:sz w:val="24"/>
                <w:szCs w:val="24"/>
                <w:highlight w:val="none"/>
                <w:u w:val="none"/>
                <w:lang w:val="en-US" w:eastAsia="zh-CN"/>
              </w:rPr>
              <w:t>、磁</w:t>
            </w:r>
            <w:r>
              <w:rPr>
                <w:rFonts w:hint="default" w:ascii="方正仿宋_GBK" w:hAnsi="方正仿宋_GBK" w:eastAsia="方正仿宋_GBK" w:cs="方正仿宋_GBK"/>
                <w:i w:val="0"/>
                <w:iCs w:val="0"/>
                <w:color w:val="000000"/>
                <w:sz w:val="24"/>
                <w:szCs w:val="24"/>
                <w:highlight w:val="none"/>
                <w:u w:val="none"/>
                <w:lang w:val="en-US" w:eastAsia="zh-CN"/>
              </w:rPr>
              <w:t>器口</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石井坡</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双碑</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赖家桥</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微电园</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陈家桥</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大学城</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尖顶坡</w:t>
            </w:r>
            <w:r>
              <w:rPr>
                <w:rFonts w:hint="eastAsia" w:ascii="方正仿宋_GBK" w:hAnsi="方正仿宋_GBK" w:eastAsia="方正仿宋_GBK" w:cs="方正仿宋_GBK"/>
                <w:i w:val="0"/>
                <w:iCs w:val="0"/>
                <w:color w:val="000000"/>
                <w:sz w:val="24"/>
                <w:szCs w:val="24"/>
                <w:highlight w:val="none"/>
                <w:u w:val="none"/>
                <w:lang w:val="en-US" w:eastAsia="zh-CN"/>
              </w:rPr>
              <w:t>、</w:t>
            </w:r>
            <w:r>
              <w:rPr>
                <w:rFonts w:hint="default" w:ascii="方正仿宋_GBK" w:hAnsi="方正仿宋_GBK" w:eastAsia="方正仿宋_GBK" w:cs="方正仿宋_GBK"/>
                <w:i w:val="0"/>
                <w:iCs w:val="0"/>
                <w:color w:val="000000"/>
                <w:sz w:val="24"/>
                <w:szCs w:val="24"/>
                <w:highlight w:val="none"/>
                <w:u w:val="none"/>
                <w:lang w:val="en-US" w:eastAsia="zh-CN"/>
              </w:rPr>
              <w:t>璧山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atLeast"/>
        </w:trPr>
        <w:tc>
          <w:tcPr>
            <w:tcW w:w="675" w:type="dxa"/>
            <w:tcBorders>
              <w:top w:val="nil"/>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2</w:t>
            </w:r>
          </w:p>
        </w:tc>
        <w:tc>
          <w:tcPr>
            <w:tcW w:w="888"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轨道2号线</w:t>
            </w:r>
          </w:p>
        </w:tc>
        <w:tc>
          <w:tcPr>
            <w:tcW w:w="1077"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151</w:t>
            </w:r>
          </w:p>
        </w:tc>
        <w:tc>
          <w:tcPr>
            <w:tcW w:w="780"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eastAsia="zh-CN"/>
              </w:rPr>
            </w:pPr>
            <w:r>
              <w:rPr>
                <w:rFonts w:hint="eastAsia" w:ascii="方正仿宋_GBK" w:hAnsi="方正仿宋_GBK" w:eastAsia="方正仿宋_GBK" w:cs="方正仿宋_GBK"/>
                <w:i w:val="0"/>
                <w:iCs w:val="0"/>
                <w:color w:val="000000"/>
                <w:sz w:val="21"/>
                <w:szCs w:val="21"/>
                <w:highlight w:val="none"/>
                <w:u w:val="none"/>
                <w:lang w:val="en-US" w:eastAsia="zh-CN"/>
              </w:rPr>
              <w:t>498</w:t>
            </w:r>
          </w:p>
        </w:tc>
        <w:tc>
          <w:tcPr>
            <w:tcW w:w="945"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82</w:t>
            </w:r>
          </w:p>
        </w:tc>
        <w:tc>
          <w:tcPr>
            <w:tcW w:w="1065" w:type="dxa"/>
            <w:tcBorders>
              <w:top w:val="nil"/>
              <w:left w:val="nil"/>
              <w:bottom w:val="single" w:color="000000" w:sz="8"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1085</w:t>
            </w:r>
          </w:p>
        </w:tc>
        <w:tc>
          <w:tcPr>
            <w:tcW w:w="4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00"/>
                <w:kern w:val="0"/>
                <w:sz w:val="21"/>
                <w:szCs w:val="21"/>
                <w:highlight w:val="none"/>
                <w:u w:val="none"/>
                <w:lang w:val="en-US" w:eastAsia="zh-CN" w:bidi="ar"/>
              </w:rPr>
            </w:pPr>
            <w:r>
              <w:rPr>
                <w:rFonts w:hint="eastAsia" w:ascii="方正仿宋_GBK" w:hAnsi="方正仿宋_GBK" w:eastAsia="方正仿宋_GBK" w:cs="方正仿宋_GBK"/>
                <w:i w:val="0"/>
                <w:iCs w:val="0"/>
                <w:color w:val="000000"/>
                <w:sz w:val="24"/>
                <w:szCs w:val="24"/>
                <w:highlight w:val="none"/>
                <w:u w:val="none"/>
              </w:rPr>
              <w:t>较场口</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临江门</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黄花园</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大溪沟</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曾家岩</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牛角沱</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李子坝</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佛图关</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大坪</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袁家岗</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谢家湾</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杨家坪</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动物园</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大堰村</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马王场</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平安</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大渡口</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新山村</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天堂堡</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建桥</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金家湾</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刘家坝</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白居寺</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大江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675" w:type="dxa"/>
            <w:tcBorders>
              <w:top w:val="nil"/>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3</w:t>
            </w:r>
          </w:p>
        </w:tc>
        <w:tc>
          <w:tcPr>
            <w:tcW w:w="888"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轨道4号线</w:t>
            </w:r>
          </w:p>
        </w:tc>
        <w:tc>
          <w:tcPr>
            <w:tcW w:w="1077"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40</w:t>
            </w:r>
          </w:p>
        </w:tc>
        <w:tc>
          <w:tcPr>
            <w:tcW w:w="780"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115</w:t>
            </w:r>
          </w:p>
        </w:tc>
        <w:tc>
          <w:tcPr>
            <w:tcW w:w="945"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eastAsia="zh-CN"/>
              </w:rPr>
            </w:pPr>
            <w:r>
              <w:rPr>
                <w:rFonts w:hint="eastAsia" w:ascii="方正仿宋_GBK" w:hAnsi="方正仿宋_GBK" w:eastAsia="方正仿宋_GBK" w:cs="方正仿宋_GBK"/>
                <w:i w:val="0"/>
                <w:iCs w:val="0"/>
                <w:color w:val="000000"/>
                <w:sz w:val="21"/>
                <w:szCs w:val="21"/>
                <w:highlight w:val="none"/>
                <w:u w:val="none"/>
                <w:lang w:val="en-US" w:eastAsia="zh-CN"/>
              </w:rPr>
              <w:t>80</w:t>
            </w:r>
          </w:p>
        </w:tc>
        <w:tc>
          <w:tcPr>
            <w:tcW w:w="1065" w:type="dxa"/>
            <w:tcBorders>
              <w:top w:val="nil"/>
              <w:left w:val="nil"/>
              <w:bottom w:val="single" w:color="000000" w:sz="8"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1200</w:t>
            </w:r>
          </w:p>
        </w:tc>
        <w:tc>
          <w:tcPr>
            <w:tcW w:w="4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FF"/>
                <w:kern w:val="2"/>
                <w:sz w:val="24"/>
                <w:szCs w:val="24"/>
                <w:highlight w:val="none"/>
                <w:u w:val="none"/>
                <w:lang w:val="en-US" w:eastAsia="zh-CN" w:bidi="ar-SA"/>
              </w:rPr>
            </w:pPr>
            <w:r>
              <w:rPr>
                <w:rFonts w:hint="eastAsia" w:ascii="方正仿宋_GBK" w:hAnsi="方正仿宋_GBK" w:eastAsia="方正仿宋_GBK" w:cs="方正仿宋_GBK"/>
                <w:i w:val="0"/>
                <w:iCs w:val="0"/>
                <w:color w:val="000000"/>
                <w:sz w:val="24"/>
                <w:szCs w:val="24"/>
                <w:highlight w:val="none"/>
                <w:u w:val="none"/>
              </w:rPr>
              <w:t>铁山坪</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鹿栖</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果园物流园</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鱼嘴</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雁坪</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石河清</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复盛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atLeast"/>
        </w:trPr>
        <w:tc>
          <w:tcPr>
            <w:tcW w:w="675" w:type="dxa"/>
            <w:tcBorders>
              <w:top w:val="nil"/>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4</w:t>
            </w:r>
          </w:p>
        </w:tc>
        <w:tc>
          <w:tcPr>
            <w:tcW w:w="888"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轨道9号线</w:t>
            </w:r>
          </w:p>
        </w:tc>
        <w:tc>
          <w:tcPr>
            <w:tcW w:w="1077"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189</w:t>
            </w:r>
          </w:p>
        </w:tc>
        <w:tc>
          <w:tcPr>
            <w:tcW w:w="780"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646</w:t>
            </w:r>
          </w:p>
        </w:tc>
        <w:tc>
          <w:tcPr>
            <w:tcW w:w="945"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331</w:t>
            </w:r>
          </w:p>
        </w:tc>
        <w:tc>
          <w:tcPr>
            <w:tcW w:w="1065" w:type="dxa"/>
            <w:tcBorders>
              <w:top w:val="nil"/>
              <w:left w:val="nil"/>
              <w:bottom w:val="single" w:color="000000" w:sz="8"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w:t>
            </w:r>
          </w:p>
        </w:tc>
        <w:tc>
          <w:tcPr>
            <w:tcW w:w="4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方正仿宋_GBK" w:hAnsi="方正仿宋_GBK" w:eastAsia="方正仿宋_GBK" w:cs="方正仿宋_GBK"/>
                <w:i w:val="0"/>
                <w:iCs w:val="0"/>
                <w:color w:val="0000FF"/>
                <w:kern w:val="2"/>
                <w:sz w:val="24"/>
                <w:szCs w:val="24"/>
                <w:highlight w:val="none"/>
                <w:u w:val="none"/>
                <w:lang w:val="en-US" w:eastAsia="zh-CN" w:bidi="ar-SA"/>
              </w:rPr>
            </w:pPr>
            <w:r>
              <w:rPr>
                <w:rFonts w:hint="eastAsia" w:ascii="方正仿宋_GBK" w:hAnsi="方正仿宋_GBK" w:eastAsia="方正仿宋_GBK" w:cs="方正仿宋_GBK"/>
                <w:i w:val="0"/>
                <w:iCs w:val="0"/>
                <w:color w:val="000000"/>
                <w:sz w:val="24"/>
                <w:szCs w:val="24"/>
                <w:highlight w:val="none"/>
                <w:u w:val="none"/>
              </w:rPr>
              <w:t>高滩岩</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天梨路</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沙坪坝</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小龙坎</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土湾</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红岩村站</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富华路</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化龙桥</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李家坪</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蚂蝗梁</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观音桥</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鲤鱼池</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刘家台</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五里店</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溉澜溪</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何家梁</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石盘河</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青岗坪</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宝圣湖</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兴科大道</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春华大道</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中央公园东</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花石沟</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从岩寺</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兰桂大道</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lang w:val="en-US" w:eastAsia="zh-CN"/>
              </w:rPr>
              <w:t>台商车辆段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1" w:hRule="atLeast"/>
        </w:trPr>
        <w:tc>
          <w:tcPr>
            <w:tcW w:w="675" w:type="dxa"/>
            <w:tcBorders>
              <w:top w:val="nil"/>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5</w:t>
            </w:r>
          </w:p>
        </w:tc>
        <w:tc>
          <w:tcPr>
            <w:tcW w:w="888"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轨道10号线</w:t>
            </w:r>
          </w:p>
        </w:tc>
        <w:tc>
          <w:tcPr>
            <w:tcW w:w="1077"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116</w:t>
            </w:r>
          </w:p>
        </w:tc>
        <w:tc>
          <w:tcPr>
            <w:tcW w:w="780"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395</w:t>
            </w:r>
          </w:p>
        </w:tc>
        <w:tc>
          <w:tcPr>
            <w:tcW w:w="945"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000000"/>
                <w:sz w:val="21"/>
                <w:szCs w:val="21"/>
                <w:highlight w:val="none"/>
                <w:u w:val="none"/>
                <w:lang w:val="en-US"/>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101</w:t>
            </w:r>
          </w:p>
        </w:tc>
        <w:tc>
          <w:tcPr>
            <w:tcW w:w="1065" w:type="dxa"/>
            <w:tcBorders>
              <w:top w:val="nil"/>
              <w:left w:val="nil"/>
              <w:bottom w:val="single" w:color="000000" w:sz="8"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i w:val="0"/>
                <w:iCs w:val="0"/>
                <w:color w:val="000000"/>
                <w:sz w:val="21"/>
                <w:szCs w:val="21"/>
                <w:highlight w:val="none"/>
                <w:u w:val="none"/>
              </w:rPr>
            </w:pPr>
            <w:r>
              <w:rPr>
                <w:rFonts w:hint="eastAsia" w:ascii="方正仿宋_GBK" w:hAnsi="方正仿宋_GBK" w:eastAsia="方正仿宋_GBK" w:cs="方正仿宋_GBK"/>
                <w:i w:val="0"/>
                <w:iCs w:val="0"/>
                <w:color w:val="000000"/>
                <w:kern w:val="0"/>
                <w:sz w:val="21"/>
                <w:szCs w:val="21"/>
                <w:highlight w:val="none"/>
                <w:u w:val="none"/>
                <w:lang w:val="en-US" w:eastAsia="zh-CN" w:bidi="ar"/>
              </w:rPr>
              <w:t>/</w:t>
            </w:r>
          </w:p>
        </w:tc>
        <w:tc>
          <w:tcPr>
            <w:tcW w:w="4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0000FF"/>
                <w:kern w:val="2"/>
                <w:sz w:val="24"/>
                <w:szCs w:val="24"/>
                <w:highlight w:val="none"/>
                <w:u w:val="none"/>
                <w:lang w:val="en-US" w:eastAsia="zh-CN" w:bidi="ar-SA"/>
              </w:rPr>
            </w:pPr>
            <w:r>
              <w:rPr>
                <w:rFonts w:hint="eastAsia" w:ascii="方正仿宋_GBK" w:hAnsi="方正仿宋_GBK" w:eastAsia="方正仿宋_GBK" w:cs="方正仿宋_GBK"/>
                <w:i w:val="0"/>
                <w:iCs w:val="0"/>
                <w:color w:val="000000"/>
                <w:sz w:val="24"/>
                <w:szCs w:val="24"/>
                <w:highlight w:val="none"/>
                <w:u w:val="none"/>
              </w:rPr>
              <w:t>鲤鱼池</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红土地</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龙头寺公园</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重庆北站北广场</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民心佳园</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三亚湾</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上湾路</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环山公园</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长河</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T3航站楼</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T2航站楼</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渝北广场</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鹿山</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中央公园东</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中央公园</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中央公园西</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悦来</w:t>
            </w:r>
            <w:r>
              <w:rPr>
                <w:rFonts w:hint="eastAsia" w:ascii="方正仿宋_GBK" w:hAnsi="方正仿宋_GBK" w:eastAsia="方正仿宋_GBK" w:cs="方正仿宋_GBK"/>
                <w:i w:val="0"/>
                <w:iCs w:val="0"/>
                <w:color w:val="000000"/>
                <w:sz w:val="24"/>
                <w:szCs w:val="24"/>
                <w:highlight w:val="none"/>
                <w:u w:val="none"/>
                <w:lang w:eastAsia="zh-CN"/>
              </w:rPr>
              <w:t>、</w:t>
            </w:r>
            <w:r>
              <w:rPr>
                <w:rFonts w:hint="eastAsia" w:ascii="方正仿宋_GBK" w:hAnsi="方正仿宋_GBK" w:eastAsia="方正仿宋_GBK" w:cs="方正仿宋_GBK"/>
                <w:i w:val="0"/>
                <w:iCs w:val="0"/>
                <w:color w:val="000000"/>
                <w:sz w:val="24"/>
                <w:szCs w:val="24"/>
                <w:highlight w:val="none"/>
                <w:u w:val="none"/>
              </w:rPr>
              <w:t>王家庄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75" w:type="dxa"/>
            <w:tcBorders>
              <w:top w:val="nil"/>
              <w:left w:val="single" w:color="000000" w:sz="8" w:space="0"/>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bCs/>
                <w:i w:val="0"/>
                <w:iCs w:val="0"/>
                <w:color w:val="000000"/>
                <w:sz w:val="21"/>
                <w:szCs w:val="21"/>
                <w:highlight w:val="none"/>
                <w:u w:val="none"/>
              </w:rPr>
            </w:pPr>
            <w:r>
              <w:rPr>
                <w:rFonts w:hint="eastAsia" w:ascii="方正仿宋_GBK" w:hAnsi="方正仿宋_GBK" w:eastAsia="方正仿宋_GBK" w:cs="方正仿宋_GBK"/>
                <w:b/>
                <w:bCs/>
                <w:i w:val="0"/>
                <w:iCs w:val="0"/>
                <w:color w:val="000000"/>
                <w:kern w:val="0"/>
                <w:sz w:val="21"/>
                <w:szCs w:val="21"/>
                <w:highlight w:val="none"/>
                <w:u w:val="none"/>
                <w:lang w:val="en-US" w:eastAsia="zh-CN" w:bidi="ar"/>
              </w:rPr>
              <w:t>6</w:t>
            </w:r>
          </w:p>
        </w:tc>
        <w:tc>
          <w:tcPr>
            <w:tcW w:w="888"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bCs/>
                <w:i w:val="0"/>
                <w:iCs w:val="0"/>
                <w:color w:val="000000"/>
                <w:sz w:val="21"/>
                <w:szCs w:val="21"/>
                <w:highlight w:val="none"/>
                <w:u w:val="none"/>
              </w:rPr>
            </w:pPr>
            <w:r>
              <w:rPr>
                <w:rFonts w:hint="eastAsia" w:ascii="方正仿宋_GBK" w:hAnsi="方正仿宋_GBK" w:eastAsia="方正仿宋_GBK" w:cs="方正仿宋_GBK"/>
                <w:b/>
                <w:bCs/>
                <w:i w:val="0"/>
                <w:iCs w:val="0"/>
                <w:color w:val="000000"/>
                <w:kern w:val="0"/>
                <w:sz w:val="21"/>
                <w:szCs w:val="21"/>
                <w:highlight w:val="none"/>
                <w:u w:val="none"/>
                <w:lang w:val="en-US" w:eastAsia="zh-CN" w:bidi="ar"/>
              </w:rPr>
              <w:t>合计</w:t>
            </w:r>
          </w:p>
        </w:tc>
        <w:tc>
          <w:tcPr>
            <w:tcW w:w="1077"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b/>
                <w:bCs/>
                <w:i w:val="0"/>
                <w:iCs w:val="0"/>
                <w:color w:val="000000"/>
                <w:sz w:val="21"/>
                <w:szCs w:val="21"/>
                <w:highlight w:val="none"/>
                <w:u w:val="none"/>
                <w:lang w:val="en-US"/>
              </w:rPr>
            </w:pPr>
            <w:r>
              <w:rPr>
                <w:rFonts w:hint="eastAsia" w:ascii="方正仿宋_GBK" w:hAnsi="方正仿宋_GBK" w:eastAsia="方正仿宋_GBK" w:cs="方正仿宋_GBK"/>
                <w:b/>
                <w:bCs/>
                <w:i w:val="0"/>
                <w:iCs w:val="0"/>
                <w:color w:val="000000"/>
                <w:kern w:val="0"/>
                <w:sz w:val="21"/>
                <w:szCs w:val="21"/>
                <w:highlight w:val="none"/>
                <w:u w:val="none"/>
                <w:lang w:val="en-US" w:eastAsia="zh-CN" w:bidi="ar"/>
              </w:rPr>
              <w:t>596</w:t>
            </w:r>
          </w:p>
        </w:tc>
        <w:tc>
          <w:tcPr>
            <w:tcW w:w="780"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b/>
                <w:bCs/>
                <w:i w:val="0"/>
                <w:iCs w:val="0"/>
                <w:color w:val="000000"/>
                <w:sz w:val="21"/>
                <w:szCs w:val="21"/>
                <w:highlight w:val="none"/>
                <w:u w:val="none"/>
                <w:lang w:val="en-US"/>
              </w:rPr>
            </w:pPr>
            <w:r>
              <w:rPr>
                <w:rFonts w:hint="eastAsia" w:ascii="方正仿宋_GBK" w:hAnsi="方正仿宋_GBK" w:eastAsia="方正仿宋_GBK" w:cs="方正仿宋_GBK"/>
                <w:b/>
                <w:bCs/>
                <w:i w:val="0"/>
                <w:iCs w:val="0"/>
                <w:color w:val="000000"/>
                <w:kern w:val="0"/>
                <w:sz w:val="21"/>
                <w:szCs w:val="21"/>
                <w:highlight w:val="none"/>
                <w:u w:val="none"/>
                <w:lang w:val="en-US" w:eastAsia="zh-CN" w:bidi="ar"/>
              </w:rPr>
              <w:t>1934</w:t>
            </w:r>
          </w:p>
        </w:tc>
        <w:tc>
          <w:tcPr>
            <w:tcW w:w="945" w:type="dxa"/>
            <w:tcBorders>
              <w:top w:val="nil"/>
              <w:left w:val="nil"/>
              <w:bottom w:val="single" w:color="000000" w:sz="8" w:space="0"/>
              <w:right w:val="single" w:color="000000"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b/>
                <w:bCs/>
                <w:i w:val="0"/>
                <w:iCs w:val="0"/>
                <w:color w:val="000000"/>
                <w:sz w:val="21"/>
                <w:szCs w:val="21"/>
                <w:highlight w:val="none"/>
                <w:u w:val="none"/>
                <w:lang w:val="en-US"/>
              </w:rPr>
            </w:pPr>
            <w:r>
              <w:rPr>
                <w:rFonts w:hint="eastAsia" w:ascii="方正仿宋_GBK" w:hAnsi="方正仿宋_GBK" w:eastAsia="方正仿宋_GBK" w:cs="方正仿宋_GBK"/>
                <w:b/>
                <w:bCs/>
                <w:i w:val="0"/>
                <w:iCs w:val="0"/>
                <w:color w:val="000000"/>
                <w:kern w:val="0"/>
                <w:sz w:val="21"/>
                <w:szCs w:val="21"/>
                <w:highlight w:val="none"/>
                <w:u w:val="none"/>
                <w:lang w:val="en-US" w:eastAsia="zh-CN" w:bidi="ar"/>
              </w:rPr>
              <w:t>722</w:t>
            </w:r>
          </w:p>
        </w:tc>
        <w:tc>
          <w:tcPr>
            <w:tcW w:w="1065" w:type="dxa"/>
            <w:tcBorders>
              <w:top w:val="nil"/>
              <w:left w:val="nil"/>
              <w:bottom w:val="single" w:color="000000" w:sz="8"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仿宋_GBK" w:hAnsi="方正仿宋_GBK" w:eastAsia="方正仿宋_GBK" w:cs="方正仿宋_GBK"/>
                <w:b/>
                <w:bCs/>
                <w:i w:val="0"/>
                <w:iCs w:val="0"/>
                <w:color w:val="000000"/>
                <w:sz w:val="21"/>
                <w:szCs w:val="21"/>
                <w:highlight w:val="none"/>
                <w:u w:val="none"/>
              </w:rPr>
            </w:pPr>
            <w:r>
              <w:rPr>
                <w:rFonts w:hint="eastAsia" w:ascii="方正仿宋_GBK" w:hAnsi="方正仿宋_GBK" w:eastAsia="方正仿宋_GBK" w:cs="方正仿宋_GBK"/>
                <w:b/>
                <w:bCs/>
                <w:i w:val="0"/>
                <w:iCs w:val="0"/>
                <w:color w:val="000000"/>
                <w:kern w:val="0"/>
                <w:sz w:val="21"/>
                <w:szCs w:val="21"/>
                <w:highlight w:val="none"/>
                <w:u w:val="none"/>
                <w:lang w:val="en-US" w:eastAsia="zh-CN" w:bidi="ar"/>
              </w:rPr>
              <w:t>2285</w:t>
            </w:r>
          </w:p>
        </w:tc>
        <w:tc>
          <w:tcPr>
            <w:tcW w:w="4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b/>
                <w:bCs/>
                <w:i w:val="0"/>
                <w:iCs w:val="0"/>
                <w:color w:val="000000"/>
                <w:kern w:val="0"/>
                <w:sz w:val="21"/>
                <w:szCs w:val="21"/>
                <w:highlight w:val="none"/>
                <w:u w:val="none"/>
                <w:lang w:val="en-US" w:eastAsia="zh-CN" w:bidi="ar"/>
              </w:rPr>
            </w:pPr>
            <w:r>
              <w:rPr>
                <w:rFonts w:hint="eastAsia" w:ascii="方正仿宋_GBK" w:hAnsi="方正仿宋_GBK" w:eastAsia="方正仿宋_GBK" w:cs="方正仿宋_GBK"/>
                <w:b/>
                <w:bCs/>
                <w:i w:val="0"/>
                <w:iCs w:val="0"/>
                <w:color w:val="000000"/>
                <w:kern w:val="0"/>
                <w:sz w:val="21"/>
                <w:szCs w:val="21"/>
                <w:highlight w:val="none"/>
                <w:u w:val="none"/>
                <w:lang w:val="en-US" w:eastAsia="zh-CN" w:bidi="ar"/>
              </w:rPr>
              <w:t>98个站点，1个车辆段</w:t>
            </w:r>
          </w:p>
        </w:tc>
      </w:tr>
    </w:tbl>
    <w:p>
      <w:pPr>
        <w:pStyle w:val="2"/>
        <w:rPr>
          <w:rFonts w:hint="default" w:ascii="方正仿宋_GBK" w:hAnsi="方正仿宋_GBK" w:eastAsia="方正仿宋_GBK" w:cs="方正仿宋_GBK"/>
          <w:b/>
          <w:bCs/>
          <w:color w:val="000000"/>
          <w:kern w:val="2"/>
          <w:sz w:val="24"/>
          <w:szCs w:val="24"/>
          <w:highlight w:val="none"/>
          <w:u w:val="none"/>
          <w:lang w:val="en-US" w:eastAsia="zh-CN" w:bidi="ar-SA"/>
        </w:rPr>
        <w:sectPr>
          <w:headerReference r:id="rId10" w:type="default"/>
          <w:footerReference r:id="rId11" w:type="default"/>
          <w:pgSz w:w="11906" w:h="16838"/>
          <w:pgMar w:top="1440" w:right="1134" w:bottom="1440" w:left="1134" w:header="851" w:footer="992" w:gutter="0"/>
          <w:pgNumType w:fmt="decimal"/>
          <w:cols w:space="720" w:num="1"/>
          <w:rtlGutter w:val="0"/>
          <w:docGrid w:type="lines" w:linePitch="312" w:charSpace="0"/>
        </w:sectPr>
      </w:pPr>
      <w:r>
        <w:rPr>
          <w:rFonts w:hint="eastAsia" w:ascii="方正仿宋_GBK" w:hAnsi="方正仿宋_GBK" w:eastAsia="方正仿宋_GBK" w:cs="方正仿宋_GBK"/>
          <w:b/>
          <w:bCs/>
          <w:color w:val="auto"/>
          <w:kern w:val="2"/>
          <w:sz w:val="24"/>
          <w:szCs w:val="24"/>
          <w:highlight w:val="none"/>
          <w:lang w:val="en-US" w:eastAsia="zh-CN" w:bidi="ar-SA"/>
        </w:rPr>
        <w:t>备注：</w:t>
      </w:r>
      <w:r>
        <w:rPr>
          <w:rFonts w:hint="default" w:ascii="方正仿宋_GBK" w:hAnsi="方正仿宋_GBK" w:eastAsia="方正仿宋_GBK" w:cs="方正仿宋_GBK"/>
          <w:b/>
          <w:bCs/>
          <w:color w:val="auto"/>
          <w:kern w:val="2"/>
          <w:sz w:val="24"/>
          <w:szCs w:val="24"/>
          <w:highlight w:val="none"/>
          <w:lang w:val="en-US" w:eastAsia="zh-CN" w:bidi="ar-SA"/>
        </w:rPr>
        <w:t>结算根据各项目实际</w:t>
      </w:r>
      <w:r>
        <w:rPr>
          <w:rFonts w:hint="default" w:ascii="方正仿宋_GBK" w:hAnsi="方正仿宋_GBK" w:eastAsia="方正仿宋_GBK" w:cs="方正仿宋_GBK"/>
          <w:b/>
          <w:bCs/>
          <w:color w:val="000000"/>
          <w:kern w:val="2"/>
          <w:sz w:val="24"/>
          <w:szCs w:val="24"/>
          <w:highlight w:val="none"/>
          <w:u w:val="none"/>
          <w:lang w:val="en-US" w:eastAsia="zh-CN" w:bidi="ar-SA"/>
        </w:rPr>
        <w:t>数量据实结算</w:t>
      </w:r>
    </w:p>
    <w:p>
      <w:pPr>
        <w:keepNext w:val="0"/>
        <w:keepLines w:val="0"/>
        <w:pageBreakBefore w:val="0"/>
        <w:widowControl w:val="0"/>
        <w:kinsoku/>
        <w:wordWrap/>
        <w:overflowPunct/>
        <w:topLinePunct w:val="0"/>
        <w:autoSpaceDE/>
        <w:autoSpaceDN/>
        <w:bidi w:val="0"/>
        <w:adjustRightInd w:val="0"/>
        <w:snapToGrid/>
        <w:spacing w:line="240" w:lineRule="atLeast"/>
        <w:jc w:val="both"/>
        <w:textAlignment w:val="auto"/>
        <w:rPr>
          <w:rFonts w:hint="eastAsia" w:ascii="方正仿宋_GBK" w:hAnsi="方正仿宋_GBK" w:eastAsia="方正仿宋_GBK" w:cs="方正仿宋_GBK"/>
          <w:b/>
          <w:bCs w:val="0"/>
          <w:color w:val="auto"/>
          <w:kern w:val="0"/>
          <w:sz w:val="28"/>
          <w:szCs w:val="28"/>
          <w:highlight w:val="none"/>
          <w:lang w:val="en-US" w:eastAsia="zh-CN"/>
        </w:rPr>
      </w:pPr>
      <w:r>
        <w:rPr>
          <w:rFonts w:hint="eastAsia" w:ascii="方正仿宋_GBK" w:hAnsi="方正仿宋_GBK" w:eastAsia="方正仿宋_GBK" w:cs="方正仿宋_GBK"/>
          <w:b/>
          <w:bCs w:val="0"/>
          <w:color w:val="auto"/>
          <w:kern w:val="0"/>
          <w:sz w:val="28"/>
          <w:szCs w:val="28"/>
          <w:highlight w:val="none"/>
          <w:lang w:val="en-US" w:eastAsia="zh-CN"/>
        </w:rPr>
        <w:t>附件5</w:t>
      </w:r>
    </w:p>
    <w:p>
      <w:pPr>
        <w:keepNext w:val="0"/>
        <w:keepLines w:val="0"/>
        <w:pageBreakBefore w:val="0"/>
        <w:widowControl w:val="0"/>
        <w:kinsoku/>
        <w:wordWrap/>
        <w:overflowPunct/>
        <w:topLinePunct w:val="0"/>
        <w:autoSpaceDE/>
        <w:autoSpaceDN/>
        <w:bidi w:val="0"/>
        <w:adjustRightInd w:val="0"/>
        <w:snapToGrid/>
        <w:spacing w:line="240" w:lineRule="atLeast"/>
        <w:jc w:val="center"/>
        <w:textAlignment w:val="auto"/>
        <w:rPr>
          <w:rFonts w:hint="default" w:ascii="方正仿宋_GBK" w:hAnsi="方正仿宋_GBK" w:eastAsia="方正仿宋_GBK" w:cs="方正仿宋_GBK"/>
          <w:b/>
          <w:bCs w:val="0"/>
          <w:color w:val="auto"/>
          <w:kern w:val="0"/>
          <w:sz w:val="28"/>
          <w:szCs w:val="28"/>
          <w:highlight w:val="none"/>
          <w:lang w:val="en-US" w:eastAsia="zh-CN"/>
        </w:rPr>
      </w:pPr>
      <w:r>
        <w:rPr>
          <w:rFonts w:hint="eastAsia" w:ascii="方正仿宋_GBK" w:hAnsi="方正仿宋_GBK" w:eastAsia="方正仿宋_GBK" w:cs="方正仿宋_GBK"/>
          <w:b/>
          <w:bCs w:val="0"/>
          <w:color w:val="auto"/>
          <w:kern w:val="0"/>
          <w:sz w:val="28"/>
          <w:szCs w:val="28"/>
          <w:highlight w:val="none"/>
          <w:lang w:val="en-US" w:eastAsia="zh-CN"/>
        </w:rPr>
        <w:t>养护人员名单明细表</w:t>
      </w:r>
    </w:p>
    <w:tbl>
      <w:tblPr>
        <w:tblStyle w:val="14"/>
        <w:tblW w:w="9818"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72"/>
        <w:gridCol w:w="1473"/>
        <w:gridCol w:w="846"/>
        <w:gridCol w:w="2781"/>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2672" w:type="dxa"/>
          </w:tcPr>
          <w:p>
            <w:pPr>
              <w:jc w:val="center"/>
              <w:rPr>
                <w:rFonts w:hint="eastAsia" w:ascii="方正仿宋_GBK" w:hAnsi="方正仿宋_GBK" w:eastAsia="方正仿宋_GBK" w:cs="方正仿宋_GBK"/>
                <w:b/>
                <w:bCs/>
                <w:sz w:val="24"/>
                <w:szCs w:val="32"/>
                <w:highlight w:val="none"/>
                <w:vertAlign w:val="baseline"/>
                <w:lang w:val="en-US" w:eastAsia="zh-CN"/>
              </w:rPr>
            </w:pPr>
            <w:r>
              <w:rPr>
                <w:rFonts w:hint="eastAsia" w:ascii="方正仿宋_GBK" w:hAnsi="方正仿宋_GBK" w:eastAsia="方正仿宋_GBK" w:cs="方正仿宋_GBK"/>
                <w:b/>
                <w:bCs/>
                <w:sz w:val="24"/>
                <w:szCs w:val="32"/>
                <w:highlight w:val="none"/>
                <w:vertAlign w:val="baseline"/>
                <w:lang w:val="en-US" w:eastAsia="zh-CN"/>
              </w:rPr>
              <w:t>服务项目名称</w:t>
            </w:r>
          </w:p>
        </w:tc>
        <w:tc>
          <w:tcPr>
            <w:tcW w:w="1473" w:type="dxa"/>
          </w:tcPr>
          <w:p>
            <w:pPr>
              <w:jc w:val="center"/>
              <w:rPr>
                <w:rFonts w:hint="eastAsia" w:ascii="方正仿宋_GBK" w:hAnsi="方正仿宋_GBK" w:eastAsia="方正仿宋_GBK" w:cs="方正仿宋_GBK"/>
                <w:b/>
                <w:bCs/>
                <w:sz w:val="24"/>
                <w:szCs w:val="32"/>
                <w:highlight w:val="none"/>
                <w:vertAlign w:val="baseline"/>
                <w:lang w:val="en-US" w:eastAsia="zh-CN"/>
              </w:rPr>
            </w:pPr>
            <w:r>
              <w:rPr>
                <w:rFonts w:hint="eastAsia" w:ascii="方正仿宋_GBK" w:hAnsi="方正仿宋_GBK" w:eastAsia="方正仿宋_GBK" w:cs="方正仿宋_GBK"/>
                <w:b/>
                <w:bCs/>
                <w:sz w:val="24"/>
                <w:szCs w:val="32"/>
                <w:highlight w:val="none"/>
                <w:vertAlign w:val="baseline"/>
                <w:lang w:val="en-US" w:eastAsia="zh-CN"/>
              </w:rPr>
              <w:t>人员姓名</w:t>
            </w:r>
          </w:p>
        </w:tc>
        <w:tc>
          <w:tcPr>
            <w:tcW w:w="846" w:type="dxa"/>
          </w:tcPr>
          <w:p>
            <w:pPr>
              <w:jc w:val="center"/>
              <w:rPr>
                <w:rFonts w:hint="eastAsia" w:ascii="方正仿宋_GBK" w:hAnsi="方正仿宋_GBK" w:eastAsia="方正仿宋_GBK" w:cs="方正仿宋_GBK"/>
                <w:b/>
                <w:bCs/>
                <w:sz w:val="24"/>
                <w:szCs w:val="32"/>
                <w:highlight w:val="none"/>
                <w:vertAlign w:val="baseline"/>
                <w:lang w:val="en-US" w:eastAsia="zh-CN"/>
              </w:rPr>
            </w:pPr>
            <w:r>
              <w:rPr>
                <w:rFonts w:hint="eastAsia" w:ascii="方正仿宋_GBK" w:hAnsi="方正仿宋_GBK" w:eastAsia="方正仿宋_GBK" w:cs="方正仿宋_GBK"/>
                <w:b/>
                <w:bCs/>
                <w:sz w:val="24"/>
                <w:szCs w:val="32"/>
                <w:highlight w:val="none"/>
                <w:vertAlign w:val="baseline"/>
                <w:lang w:val="en-US" w:eastAsia="zh-CN"/>
              </w:rPr>
              <w:t>年龄</w:t>
            </w:r>
          </w:p>
        </w:tc>
        <w:tc>
          <w:tcPr>
            <w:tcW w:w="2781" w:type="dxa"/>
          </w:tcPr>
          <w:p>
            <w:pPr>
              <w:jc w:val="center"/>
              <w:rPr>
                <w:rFonts w:hint="eastAsia" w:ascii="方正仿宋_GBK" w:hAnsi="方正仿宋_GBK" w:eastAsia="方正仿宋_GBK" w:cs="方正仿宋_GBK"/>
                <w:b/>
                <w:bCs/>
                <w:sz w:val="24"/>
                <w:szCs w:val="32"/>
                <w:highlight w:val="none"/>
                <w:vertAlign w:val="baseline"/>
                <w:lang w:val="en-US" w:eastAsia="zh-CN"/>
              </w:rPr>
            </w:pPr>
            <w:r>
              <w:rPr>
                <w:rFonts w:hint="eastAsia" w:ascii="方正仿宋_GBK" w:hAnsi="方正仿宋_GBK" w:eastAsia="方正仿宋_GBK" w:cs="方正仿宋_GBK"/>
                <w:b/>
                <w:bCs/>
                <w:sz w:val="24"/>
                <w:szCs w:val="32"/>
                <w:highlight w:val="none"/>
                <w:vertAlign w:val="baseline"/>
                <w:lang w:val="en-US" w:eastAsia="zh-CN"/>
              </w:rPr>
              <w:t>身份证号</w:t>
            </w:r>
          </w:p>
        </w:tc>
        <w:tc>
          <w:tcPr>
            <w:tcW w:w="2046" w:type="dxa"/>
          </w:tcPr>
          <w:p>
            <w:pPr>
              <w:jc w:val="center"/>
              <w:rPr>
                <w:rFonts w:hint="eastAsia" w:ascii="方正仿宋_GBK" w:hAnsi="方正仿宋_GBK" w:eastAsia="方正仿宋_GBK" w:cs="方正仿宋_GBK"/>
                <w:b/>
                <w:bCs/>
                <w:sz w:val="24"/>
                <w:szCs w:val="32"/>
                <w:highlight w:val="none"/>
                <w:vertAlign w:val="baseline"/>
                <w:lang w:val="en-US" w:eastAsia="zh-CN"/>
              </w:rPr>
            </w:pPr>
            <w:r>
              <w:rPr>
                <w:rFonts w:hint="eastAsia" w:ascii="方正仿宋_GBK" w:hAnsi="方正仿宋_GBK" w:eastAsia="方正仿宋_GBK" w:cs="方正仿宋_GBK"/>
                <w:b/>
                <w:bCs/>
                <w:sz w:val="24"/>
                <w:szCs w:val="32"/>
                <w:highlight w:val="none"/>
                <w:vertAlign w:val="baseline"/>
                <w:lang w:val="en-US" w:eastAsia="zh-CN"/>
              </w:rPr>
              <w:t>持有证件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tcPr>
          <w:p>
            <w:pPr>
              <w:jc w:val="center"/>
              <w:rPr>
                <w:rFonts w:hint="default" w:ascii="方正仿宋_GBK" w:hAnsi="方正仿宋_GBK" w:eastAsia="方正仿宋_GBK" w:cs="方正仿宋_GBK"/>
                <w:sz w:val="24"/>
                <w:szCs w:val="32"/>
                <w:highlight w:val="none"/>
                <w:vertAlign w:val="baseline"/>
                <w:lang w:val="en-US" w:eastAsia="zh-CN"/>
              </w:rPr>
            </w:pPr>
            <w:r>
              <w:rPr>
                <w:rFonts w:hint="eastAsia" w:ascii="方正仿宋_GBK" w:hAnsi="方正仿宋_GBK" w:eastAsia="方正仿宋_GBK" w:cs="方正仿宋_GBK"/>
                <w:sz w:val="24"/>
                <w:szCs w:val="32"/>
                <w:highlight w:val="none"/>
                <w:vertAlign w:val="baseline"/>
                <w:lang w:val="en-US" w:eastAsia="zh-CN"/>
              </w:rPr>
              <w:t>轨道1号线保洁项目</w:t>
            </w:r>
          </w:p>
        </w:tc>
        <w:tc>
          <w:tcPr>
            <w:tcW w:w="1473" w:type="dxa"/>
          </w:tcPr>
          <w:p>
            <w:pPr>
              <w:jc w:val="center"/>
              <w:rPr>
                <w:rFonts w:hint="default" w:ascii="方正仿宋_GBK" w:hAnsi="方正仿宋_GBK" w:eastAsia="方正仿宋_GBK" w:cs="方正仿宋_GBK"/>
                <w:sz w:val="24"/>
                <w:szCs w:val="32"/>
                <w:highlight w:val="none"/>
                <w:vertAlign w:val="baseline"/>
                <w:lang w:val="en-US" w:eastAsia="zh-CN"/>
              </w:rPr>
            </w:pPr>
            <w:r>
              <w:rPr>
                <w:rFonts w:hint="eastAsia" w:ascii="方正仿宋_GBK" w:hAnsi="方正仿宋_GBK" w:eastAsia="方正仿宋_GBK" w:cs="方正仿宋_GBK"/>
                <w:sz w:val="24"/>
                <w:szCs w:val="32"/>
                <w:highlight w:val="none"/>
                <w:vertAlign w:val="baseline"/>
                <w:lang w:val="en-US" w:eastAsia="zh-CN"/>
              </w:rPr>
              <w:t>***</w:t>
            </w:r>
          </w:p>
        </w:tc>
        <w:tc>
          <w:tcPr>
            <w:tcW w:w="846" w:type="dxa"/>
          </w:tcPr>
          <w:p>
            <w:pPr>
              <w:jc w:val="center"/>
              <w:rPr>
                <w:rFonts w:hint="default" w:ascii="方正仿宋_GBK" w:hAnsi="方正仿宋_GBK" w:eastAsia="方正仿宋_GBK" w:cs="方正仿宋_GBK"/>
                <w:sz w:val="24"/>
                <w:szCs w:val="32"/>
                <w:highlight w:val="none"/>
                <w:vertAlign w:val="baseline"/>
                <w:lang w:val="en-US" w:eastAsia="zh-CN"/>
              </w:rPr>
            </w:pPr>
            <w:r>
              <w:rPr>
                <w:rFonts w:hint="eastAsia" w:ascii="方正仿宋_GBK" w:hAnsi="方正仿宋_GBK" w:eastAsia="方正仿宋_GBK" w:cs="方正仿宋_GBK"/>
                <w:sz w:val="24"/>
                <w:szCs w:val="32"/>
                <w:highlight w:val="none"/>
                <w:vertAlign w:val="baseline"/>
                <w:lang w:val="en-US" w:eastAsia="zh-CN"/>
              </w:rPr>
              <w:t>**</w:t>
            </w:r>
          </w:p>
        </w:tc>
        <w:tc>
          <w:tcPr>
            <w:tcW w:w="2781" w:type="dxa"/>
          </w:tcPr>
          <w:p>
            <w:pPr>
              <w:jc w:val="center"/>
              <w:rPr>
                <w:rFonts w:hint="default" w:ascii="方正仿宋_GBK" w:hAnsi="方正仿宋_GBK" w:eastAsia="方正仿宋_GBK" w:cs="方正仿宋_GBK"/>
                <w:sz w:val="24"/>
                <w:szCs w:val="32"/>
                <w:highlight w:val="none"/>
                <w:vertAlign w:val="baseline"/>
                <w:lang w:val="en-US" w:eastAsia="zh-CN"/>
              </w:rPr>
            </w:pPr>
            <w:r>
              <w:rPr>
                <w:rFonts w:hint="eastAsia" w:ascii="方正仿宋_GBK" w:hAnsi="方正仿宋_GBK" w:eastAsia="方正仿宋_GBK" w:cs="方正仿宋_GBK"/>
                <w:sz w:val="24"/>
                <w:szCs w:val="32"/>
                <w:highlight w:val="none"/>
                <w:vertAlign w:val="baseline"/>
                <w:lang w:val="en-US" w:eastAsia="zh-CN"/>
              </w:rPr>
              <w:t>************</w:t>
            </w:r>
          </w:p>
        </w:tc>
        <w:tc>
          <w:tcPr>
            <w:tcW w:w="2046" w:type="dxa"/>
          </w:tcPr>
          <w:p>
            <w:pPr>
              <w:jc w:val="center"/>
              <w:rPr>
                <w:rFonts w:hint="default" w:ascii="方正仿宋_GBK" w:hAnsi="方正仿宋_GBK" w:eastAsia="方正仿宋_GBK" w:cs="方正仿宋_GBK"/>
                <w:sz w:val="24"/>
                <w:szCs w:val="32"/>
                <w:highlight w:val="none"/>
                <w:vertAlign w:val="baseline"/>
                <w:lang w:val="en-US" w:eastAsia="zh-CN"/>
              </w:rPr>
            </w:pPr>
            <w:r>
              <w:rPr>
                <w:rFonts w:hint="eastAsia" w:ascii="方正仿宋_GBK" w:hAnsi="方正仿宋_GBK" w:eastAsia="方正仿宋_GBK" w:cs="方正仿宋_GBK"/>
                <w:sz w:val="24"/>
                <w:szCs w:val="32"/>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tcPr>
          <w:p>
            <w:pPr>
              <w:jc w:val="center"/>
              <w:rPr>
                <w:rFonts w:hint="eastAsia" w:ascii="方正仿宋_GBK" w:hAnsi="方正仿宋_GBK" w:eastAsia="方正仿宋_GBK" w:cs="方正仿宋_GBK"/>
                <w:sz w:val="24"/>
                <w:szCs w:val="32"/>
                <w:highlight w:val="none"/>
                <w:vertAlign w:val="baseline"/>
                <w:lang w:eastAsia="zh-CN"/>
              </w:rPr>
            </w:pPr>
            <w:r>
              <w:rPr>
                <w:rFonts w:hint="eastAsia" w:ascii="方正仿宋_GBK" w:hAnsi="方正仿宋_GBK" w:eastAsia="方正仿宋_GBK" w:cs="方正仿宋_GBK"/>
                <w:sz w:val="24"/>
                <w:szCs w:val="32"/>
                <w:highlight w:val="none"/>
                <w:vertAlign w:val="baseline"/>
                <w:lang w:val="en-US" w:eastAsia="zh-CN"/>
              </w:rPr>
              <w:t>轨道2号线保洁项目</w:t>
            </w:r>
          </w:p>
        </w:tc>
        <w:tc>
          <w:tcPr>
            <w:tcW w:w="1473" w:type="dxa"/>
          </w:tcPr>
          <w:p>
            <w:pPr>
              <w:jc w:val="center"/>
              <w:rPr>
                <w:rFonts w:hint="eastAsia" w:ascii="方正仿宋_GBK" w:hAnsi="方正仿宋_GBK" w:eastAsia="方正仿宋_GBK" w:cs="方正仿宋_GBK"/>
                <w:sz w:val="24"/>
                <w:szCs w:val="32"/>
                <w:highlight w:val="none"/>
                <w:vertAlign w:val="baseline"/>
                <w:lang w:eastAsia="zh-CN"/>
              </w:rPr>
            </w:pPr>
          </w:p>
        </w:tc>
        <w:tc>
          <w:tcPr>
            <w:tcW w:w="846" w:type="dxa"/>
          </w:tcPr>
          <w:p>
            <w:pPr>
              <w:jc w:val="center"/>
              <w:rPr>
                <w:rFonts w:hint="eastAsia" w:ascii="方正仿宋_GBK" w:hAnsi="方正仿宋_GBK" w:eastAsia="方正仿宋_GBK" w:cs="方正仿宋_GBK"/>
                <w:sz w:val="24"/>
                <w:szCs w:val="32"/>
                <w:highlight w:val="none"/>
                <w:vertAlign w:val="baseline"/>
                <w:lang w:eastAsia="zh-CN"/>
              </w:rPr>
            </w:pPr>
          </w:p>
        </w:tc>
        <w:tc>
          <w:tcPr>
            <w:tcW w:w="2781" w:type="dxa"/>
          </w:tcPr>
          <w:p>
            <w:pPr>
              <w:jc w:val="center"/>
              <w:rPr>
                <w:rFonts w:hint="eastAsia" w:ascii="方正仿宋_GBK" w:hAnsi="方正仿宋_GBK" w:eastAsia="方正仿宋_GBK" w:cs="方正仿宋_GBK"/>
                <w:sz w:val="24"/>
                <w:szCs w:val="32"/>
                <w:highlight w:val="none"/>
                <w:vertAlign w:val="baseline"/>
                <w:lang w:eastAsia="zh-CN"/>
              </w:rPr>
            </w:pPr>
          </w:p>
        </w:tc>
        <w:tc>
          <w:tcPr>
            <w:tcW w:w="2046" w:type="dxa"/>
          </w:tcPr>
          <w:p>
            <w:pPr>
              <w:jc w:val="center"/>
              <w:rPr>
                <w:rFonts w:hint="eastAsia" w:ascii="方正仿宋_GBK" w:hAnsi="方正仿宋_GBK" w:eastAsia="方正仿宋_GBK" w:cs="方正仿宋_GBK"/>
                <w:sz w:val="24"/>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tcPr>
          <w:p>
            <w:pPr>
              <w:jc w:val="center"/>
              <w:rPr>
                <w:rFonts w:hint="eastAsia" w:ascii="方正仿宋_GBK" w:hAnsi="方正仿宋_GBK" w:eastAsia="方正仿宋_GBK" w:cs="方正仿宋_GBK"/>
                <w:sz w:val="24"/>
                <w:szCs w:val="32"/>
                <w:highlight w:val="none"/>
                <w:vertAlign w:val="baseline"/>
                <w:lang w:eastAsia="zh-CN"/>
              </w:rPr>
            </w:pPr>
            <w:r>
              <w:rPr>
                <w:rFonts w:hint="eastAsia" w:ascii="方正仿宋_GBK" w:hAnsi="方正仿宋_GBK" w:eastAsia="方正仿宋_GBK" w:cs="方正仿宋_GBK"/>
                <w:sz w:val="24"/>
                <w:szCs w:val="32"/>
                <w:highlight w:val="none"/>
                <w:vertAlign w:val="baseline"/>
                <w:lang w:val="en-US" w:eastAsia="zh-CN"/>
              </w:rPr>
              <w:t>轨道4号线保洁项目</w:t>
            </w:r>
          </w:p>
        </w:tc>
        <w:tc>
          <w:tcPr>
            <w:tcW w:w="1473" w:type="dxa"/>
          </w:tcPr>
          <w:p>
            <w:pPr>
              <w:jc w:val="center"/>
              <w:rPr>
                <w:rFonts w:hint="eastAsia" w:ascii="方正仿宋_GBK" w:hAnsi="方正仿宋_GBK" w:eastAsia="方正仿宋_GBK" w:cs="方正仿宋_GBK"/>
                <w:sz w:val="24"/>
                <w:szCs w:val="32"/>
                <w:highlight w:val="none"/>
                <w:vertAlign w:val="baseline"/>
                <w:lang w:eastAsia="zh-CN"/>
              </w:rPr>
            </w:pPr>
          </w:p>
        </w:tc>
        <w:tc>
          <w:tcPr>
            <w:tcW w:w="846" w:type="dxa"/>
          </w:tcPr>
          <w:p>
            <w:pPr>
              <w:jc w:val="center"/>
              <w:rPr>
                <w:rFonts w:hint="eastAsia" w:ascii="方正仿宋_GBK" w:hAnsi="方正仿宋_GBK" w:eastAsia="方正仿宋_GBK" w:cs="方正仿宋_GBK"/>
                <w:sz w:val="24"/>
                <w:szCs w:val="32"/>
                <w:highlight w:val="none"/>
                <w:vertAlign w:val="baseline"/>
                <w:lang w:eastAsia="zh-CN"/>
              </w:rPr>
            </w:pPr>
          </w:p>
        </w:tc>
        <w:tc>
          <w:tcPr>
            <w:tcW w:w="2781" w:type="dxa"/>
          </w:tcPr>
          <w:p>
            <w:pPr>
              <w:jc w:val="center"/>
              <w:rPr>
                <w:rFonts w:hint="eastAsia" w:ascii="方正仿宋_GBK" w:hAnsi="方正仿宋_GBK" w:eastAsia="方正仿宋_GBK" w:cs="方正仿宋_GBK"/>
                <w:sz w:val="24"/>
                <w:szCs w:val="32"/>
                <w:highlight w:val="none"/>
                <w:vertAlign w:val="baseline"/>
                <w:lang w:eastAsia="zh-CN"/>
              </w:rPr>
            </w:pPr>
          </w:p>
        </w:tc>
        <w:tc>
          <w:tcPr>
            <w:tcW w:w="2046" w:type="dxa"/>
          </w:tcPr>
          <w:p>
            <w:pPr>
              <w:jc w:val="center"/>
              <w:rPr>
                <w:rFonts w:hint="eastAsia" w:ascii="方正仿宋_GBK" w:hAnsi="方正仿宋_GBK" w:eastAsia="方正仿宋_GBK" w:cs="方正仿宋_GBK"/>
                <w:sz w:val="24"/>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tcPr>
          <w:p>
            <w:pPr>
              <w:jc w:val="center"/>
              <w:rPr>
                <w:rFonts w:hint="eastAsia" w:ascii="方正仿宋_GBK" w:hAnsi="方正仿宋_GBK" w:eastAsia="方正仿宋_GBK" w:cs="方正仿宋_GBK"/>
                <w:sz w:val="24"/>
                <w:szCs w:val="32"/>
                <w:highlight w:val="none"/>
                <w:vertAlign w:val="baseline"/>
                <w:lang w:eastAsia="zh-CN"/>
              </w:rPr>
            </w:pPr>
            <w:r>
              <w:rPr>
                <w:rFonts w:hint="eastAsia" w:ascii="方正仿宋_GBK" w:hAnsi="方正仿宋_GBK" w:eastAsia="方正仿宋_GBK" w:cs="方正仿宋_GBK"/>
                <w:sz w:val="24"/>
                <w:szCs w:val="32"/>
                <w:highlight w:val="none"/>
                <w:vertAlign w:val="baseline"/>
                <w:lang w:val="en-US" w:eastAsia="zh-CN"/>
              </w:rPr>
              <w:t>轨道9号线保洁项目</w:t>
            </w:r>
          </w:p>
        </w:tc>
        <w:tc>
          <w:tcPr>
            <w:tcW w:w="1473" w:type="dxa"/>
          </w:tcPr>
          <w:p>
            <w:pPr>
              <w:jc w:val="center"/>
              <w:rPr>
                <w:rFonts w:hint="eastAsia" w:ascii="方正仿宋_GBK" w:hAnsi="方正仿宋_GBK" w:eastAsia="方正仿宋_GBK" w:cs="方正仿宋_GBK"/>
                <w:sz w:val="24"/>
                <w:szCs w:val="32"/>
                <w:highlight w:val="none"/>
                <w:vertAlign w:val="baseline"/>
                <w:lang w:eastAsia="zh-CN"/>
              </w:rPr>
            </w:pPr>
          </w:p>
        </w:tc>
        <w:tc>
          <w:tcPr>
            <w:tcW w:w="846" w:type="dxa"/>
          </w:tcPr>
          <w:p>
            <w:pPr>
              <w:jc w:val="center"/>
              <w:rPr>
                <w:rFonts w:hint="eastAsia" w:ascii="方正仿宋_GBK" w:hAnsi="方正仿宋_GBK" w:eastAsia="方正仿宋_GBK" w:cs="方正仿宋_GBK"/>
                <w:sz w:val="24"/>
                <w:szCs w:val="32"/>
                <w:highlight w:val="none"/>
                <w:vertAlign w:val="baseline"/>
                <w:lang w:eastAsia="zh-CN"/>
              </w:rPr>
            </w:pPr>
          </w:p>
        </w:tc>
        <w:tc>
          <w:tcPr>
            <w:tcW w:w="2781" w:type="dxa"/>
          </w:tcPr>
          <w:p>
            <w:pPr>
              <w:jc w:val="center"/>
              <w:rPr>
                <w:rFonts w:hint="eastAsia" w:ascii="方正仿宋_GBK" w:hAnsi="方正仿宋_GBK" w:eastAsia="方正仿宋_GBK" w:cs="方正仿宋_GBK"/>
                <w:sz w:val="24"/>
                <w:szCs w:val="32"/>
                <w:highlight w:val="none"/>
                <w:vertAlign w:val="baseline"/>
                <w:lang w:eastAsia="zh-CN"/>
              </w:rPr>
            </w:pPr>
          </w:p>
        </w:tc>
        <w:tc>
          <w:tcPr>
            <w:tcW w:w="2046" w:type="dxa"/>
          </w:tcPr>
          <w:p>
            <w:pPr>
              <w:jc w:val="center"/>
              <w:rPr>
                <w:rFonts w:hint="eastAsia" w:ascii="方正仿宋_GBK" w:hAnsi="方正仿宋_GBK" w:eastAsia="方正仿宋_GBK" w:cs="方正仿宋_GBK"/>
                <w:sz w:val="24"/>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2" w:type="dxa"/>
          </w:tcPr>
          <w:p>
            <w:pPr>
              <w:jc w:val="center"/>
              <w:rPr>
                <w:rFonts w:hint="eastAsia" w:ascii="方正仿宋_GBK" w:hAnsi="方正仿宋_GBK" w:eastAsia="方正仿宋_GBK" w:cs="方正仿宋_GBK"/>
                <w:sz w:val="24"/>
                <w:szCs w:val="32"/>
                <w:highlight w:val="none"/>
                <w:vertAlign w:val="baseline"/>
                <w:lang w:eastAsia="zh-CN"/>
              </w:rPr>
            </w:pPr>
            <w:r>
              <w:rPr>
                <w:rFonts w:hint="eastAsia" w:ascii="方正仿宋_GBK" w:hAnsi="方正仿宋_GBK" w:eastAsia="方正仿宋_GBK" w:cs="方正仿宋_GBK"/>
                <w:sz w:val="24"/>
                <w:szCs w:val="32"/>
                <w:highlight w:val="none"/>
                <w:vertAlign w:val="baseline"/>
                <w:lang w:val="en-US" w:eastAsia="zh-CN"/>
              </w:rPr>
              <w:t>轨道10号线保洁项目</w:t>
            </w:r>
          </w:p>
        </w:tc>
        <w:tc>
          <w:tcPr>
            <w:tcW w:w="1473" w:type="dxa"/>
          </w:tcPr>
          <w:p>
            <w:pPr>
              <w:jc w:val="center"/>
              <w:rPr>
                <w:rFonts w:hint="eastAsia" w:ascii="方正仿宋_GBK" w:hAnsi="方正仿宋_GBK" w:eastAsia="方正仿宋_GBK" w:cs="方正仿宋_GBK"/>
                <w:sz w:val="24"/>
                <w:szCs w:val="32"/>
                <w:highlight w:val="none"/>
                <w:vertAlign w:val="baseline"/>
                <w:lang w:eastAsia="zh-CN"/>
              </w:rPr>
            </w:pPr>
          </w:p>
        </w:tc>
        <w:tc>
          <w:tcPr>
            <w:tcW w:w="846" w:type="dxa"/>
          </w:tcPr>
          <w:p>
            <w:pPr>
              <w:jc w:val="center"/>
              <w:rPr>
                <w:rFonts w:hint="eastAsia" w:ascii="方正仿宋_GBK" w:hAnsi="方正仿宋_GBK" w:eastAsia="方正仿宋_GBK" w:cs="方正仿宋_GBK"/>
                <w:sz w:val="24"/>
                <w:szCs w:val="32"/>
                <w:highlight w:val="none"/>
                <w:vertAlign w:val="baseline"/>
                <w:lang w:eastAsia="zh-CN"/>
              </w:rPr>
            </w:pPr>
          </w:p>
        </w:tc>
        <w:tc>
          <w:tcPr>
            <w:tcW w:w="2781" w:type="dxa"/>
          </w:tcPr>
          <w:p>
            <w:pPr>
              <w:jc w:val="center"/>
              <w:rPr>
                <w:rFonts w:hint="eastAsia" w:ascii="方正仿宋_GBK" w:hAnsi="方正仿宋_GBK" w:eastAsia="方正仿宋_GBK" w:cs="方正仿宋_GBK"/>
                <w:sz w:val="24"/>
                <w:szCs w:val="32"/>
                <w:highlight w:val="none"/>
                <w:vertAlign w:val="baseline"/>
                <w:lang w:eastAsia="zh-CN"/>
              </w:rPr>
            </w:pPr>
          </w:p>
        </w:tc>
        <w:tc>
          <w:tcPr>
            <w:tcW w:w="2046" w:type="dxa"/>
          </w:tcPr>
          <w:p>
            <w:pPr>
              <w:jc w:val="center"/>
              <w:rPr>
                <w:rFonts w:hint="eastAsia" w:ascii="方正仿宋_GBK" w:hAnsi="方正仿宋_GBK" w:eastAsia="方正仿宋_GBK" w:cs="方正仿宋_GBK"/>
                <w:sz w:val="24"/>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9818" w:type="dxa"/>
            <w:gridSpan w:val="5"/>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_GBK" w:hAnsi="方正仿宋_GBK" w:eastAsia="方正仿宋_GBK" w:cs="方正仿宋_GBK"/>
                <w:sz w:val="24"/>
                <w:szCs w:val="32"/>
                <w:highlight w:val="none"/>
                <w:vertAlign w:val="baseline"/>
                <w:lang w:eastAsia="zh-CN"/>
              </w:rPr>
            </w:pPr>
            <w:r>
              <w:rPr>
                <w:rFonts w:hint="eastAsia" w:ascii="方正仿宋_GBK" w:hAnsi="方正仿宋_GBK" w:eastAsia="方正仿宋_GBK" w:cs="方正仿宋_GBK"/>
                <w:sz w:val="24"/>
                <w:szCs w:val="32"/>
                <w:highlight w:val="none"/>
                <w:vertAlign w:val="baseline"/>
                <w:lang w:val="en-US" w:eastAsia="zh-CN"/>
              </w:rPr>
              <w:t>备注：5、本项目配备现场养护人员5名，所有人员须持有园林绿化类证书且年龄55岁以下。（每条线配备1名专职养护人员且不得随意更换，如需更换需获得比选邀请人同意）</w:t>
            </w:r>
          </w:p>
        </w:tc>
      </w:tr>
    </w:tbl>
    <w:p>
      <w:pPr>
        <w:rPr>
          <w:rFonts w:hint="default"/>
          <w:highlight w:val="none"/>
          <w:lang w:val="en-US" w:eastAsia="zh-CN"/>
        </w:rPr>
      </w:pPr>
    </w:p>
    <w:p>
      <w:pPr>
        <w:pStyle w:val="2"/>
        <w:rPr>
          <w:rFonts w:hint="default" w:ascii="方正仿宋_GBK" w:hAnsi="方正仿宋_GBK" w:eastAsia="方正仿宋_GBK" w:cs="方正仿宋_GBK"/>
          <w:b w:val="0"/>
          <w:bCs w:val="0"/>
          <w:kern w:val="2"/>
          <w:sz w:val="24"/>
          <w:szCs w:val="32"/>
          <w:highlight w:val="none"/>
          <w:vertAlign w:val="baseline"/>
          <w:lang w:val="en-US" w:eastAsia="zh-CN" w:bidi="ar-SA"/>
        </w:rPr>
      </w:pPr>
      <w:r>
        <w:rPr>
          <w:rFonts w:hint="eastAsia" w:ascii="方正仿宋_GBK" w:hAnsi="方正仿宋_GBK" w:eastAsia="方正仿宋_GBK" w:cs="方正仿宋_GBK"/>
          <w:b w:val="0"/>
          <w:bCs w:val="0"/>
          <w:kern w:val="2"/>
          <w:sz w:val="24"/>
          <w:szCs w:val="32"/>
          <w:highlight w:val="none"/>
          <w:vertAlign w:val="baseline"/>
          <w:lang w:val="en-US" w:eastAsia="zh-CN" w:bidi="ar-SA"/>
        </w:rPr>
        <w:t>养护人员身份证件复印件</w:t>
      </w:r>
    </w:p>
    <w:p>
      <w:pPr>
        <w:rPr>
          <w:rFonts w:hint="eastAsia" w:ascii="方正仿宋_GBK" w:hAnsi="方正仿宋_GBK" w:eastAsia="方正仿宋_GBK" w:cs="方正仿宋_GBK"/>
          <w:b w:val="0"/>
          <w:bCs w:val="0"/>
          <w:kern w:val="2"/>
          <w:sz w:val="24"/>
          <w:szCs w:val="32"/>
          <w:highlight w:val="none"/>
          <w:vertAlign w:val="baseline"/>
          <w:lang w:val="en-US" w:eastAsia="zh-CN" w:bidi="ar-SA"/>
        </w:rPr>
      </w:pPr>
    </w:p>
    <w:p>
      <w:pPr>
        <w:pStyle w:val="2"/>
        <w:rPr>
          <w:rFonts w:hint="eastAsia" w:ascii="方正仿宋_GBK" w:hAnsi="方正仿宋_GBK" w:eastAsia="方正仿宋_GBK" w:cs="方正仿宋_GBK"/>
          <w:b w:val="0"/>
          <w:bCs w:val="0"/>
          <w:kern w:val="2"/>
          <w:sz w:val="24"/>
          <w:szCs w:val="32"/>
          <w:highlight w:val="none"/>
          <w:vertAlign w:val="baseline"/>
          <w:lang w:val="en-US" w:eastAsia="zh-CN" w:bidi="ar-SA"/>
        </w:rPr>
      </w:pPr>
    </w:p>
    <w:p>
      <w:pPr>
        <w:rPr>
          <w:rFonts w:hint="eastAsia" w:ascii="方正仿宋_GBK" w:hAnsi="方正仿宋_GBK" w:eastAsia="方正仿宋_GBK" w:cs="方正仿宋_GBK"/>
          <w:b w:val="0"/>
          <w:bCs w:val="0"/>
          <w:kern w:val="2"/>
          <w:sz w:val="24"/>
          <w:szCs w:val="32"/>
          <w:highlight w:val="none"/>
          <w:vertAlign w:val="baseline"/>
          <w:lang w:val="en-US" w:eastAsia="zh-CN" w:bidi="ar-SA"/>
        </w:rPr>
      </w:pPr>
    </w:p>
    <w:p>
      <w:pPr>
        <w:pStyle w:val="2"/>
        <w:rPr>
          <w:rFonts w:hint="eastAsia"/>
          <w:highlight w:val="none"/>
          <w:lang w:val="en-US" w:eastAsia="zh-CN"/>
        </w:rPr>
      </w:pPr>
    </w:p>
    <w:p>
      <w:pPr>
        <w:pStyle w:val="2"/>
        <w:rPr>
          <w:rFonts w:hint="default" w:ascii="方正仿宋_GBK" w:hAnsi="方正仿宋_GBK" w:eastAsia="方正仿宋_GBK" w:cs="方正仿宋_GBK"/>
          <w:b w:val="0"/>
          <w:bCs w:val="0"/>
          <w:kern w:val="2"/>
          <w:sz w:val="24"/>
          <w:szCs w:val="32"/>
          <w:highlight w:val="none"/>
          <w:vertAlign w:val="baseline"/>
          <w:lang w:val="en-US" w:eastAsia="zh-CN" w:bidi="ar-SA"/>
        </w:rPr>
      </w:pPr>
      <w:r>
        <w:rPr>
          <w:rFonts w:hint="eastAsia" w:ascii="方正仿宋_GBK" w:hAnsi="方正仿宋_GBK" w:eastAsia="方正仿宋_GBK" w:cs="方正仿宋_GBK"/>
          <w:b w:val="0"/>
          <w:bCs w:val="0"/>
          <w:kern w:val="2"/>
          <w:sz w:val="24"/>
          <w:szCs w:val="32"/>
          <w:highlight w:val="none"/>
          <w:vertAlign w:val="baseline"/>
          <w:lang w:val="en-US" w:eastAsia="zh-CN" w:bidi="ar-SA"/>
        </w:rPr>
        <w:t>养护人员园林绿化类证复印件</w:t>
      </w:r>
    </w:p>
    <w:p>
      <w:pPr>
        <w:rPr>
          <w:rFonts w:hint="default"/>
          <w:highlight w:val="none"/>
          <w:lang w:val="en-US" w:eastAsia="zh-CN"/>
        </w:rPr>
      </w:pPr>
    </w:p>
    <w:sectPr>
      <w:pgSz w:w="11906" w:h="16838"/>
      <w:pgMar w:top="1440" w:right="1134" w:bottom="1440" w:left="1134"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480B13ED-D385-4CA0-94CF-9839469764E2}"/>
  </w:font>
  <w:font w:name="_x000B__x000C_">
    <w:altName w:val="Times New Roman"/>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embedRegular r:id="rId2" w:fontKey="{D3D10491-1CF5-46DB-88A1-D14C5E9A5ED2}"/>
  </w:font>
  <w:font w:name="方正小标宋_GBK">
    <w:panose1 w:val="03000509000000000000"/>
    <w:charset w:val="86"/>
    <w:family w:val="script"/>
    <w:pitch w:val="default"/>
    <w:sig w:usb0="00000001" w:usb1="080E0000" w:usb2="00000000" w:usb3="00000000" w:csb0="00040000" w:csb1="00000000"/>
    <w:embedRegular r:id="rId3" w:fontKey="{856C598E-7E12-4174-87CA-9ED98CB7E448}"/>
  </w:font>
  <w:font w:name="仿宋">
    <w:panose1 w:val="02010609060101010101"/>
    <w:charset w:val="86"/>
    <w:family w:val="modern"/>
    <w:pitch w:val="default"/>
    <w:sig w:usb0="800002BF" w:usb1="38CF7CFA" w:usb2="00000016" w:usb3="00000000" w:csb0="00040001" w:csb1="00000000"/>
    <w:embedRegular r:id="rId4" w:fontKey="{CAC9F845-E5F9-46E2-B9BA-57C5E6E500A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37</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37</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5408" behindDoc="0" locked="0" layoutInCell="1" allowOverlap="1">
              <wp:simplePos x="0" y="0"/>
              <wp:positionH relativeFrom="margin">
                <wp:posOffset>2513965</wp:posOffset>
              </wp:positionH>
              <wp:positionV relativeFrom="paragraph">
                <wp:posOffset>-567690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43</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197.95pt;margin-top:-44.7pt;height:144pt;width:144pt;mso-position-horizontal-relative:margin;mso-wrap-style:none;z-index:251665408;mso-width-relative:page;mso-height-relative:page;" filled="f" stroked="f" coordsize="21600,21600" o:gfxdata="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27Ql1wAAAAsBAAAPAAAAAAAAAAEAIAAAACIAAABkcnMvZG93&#10;bnJldi54bWxQSwECFAAUAAAACACHTuJAv3sYQ8gBAACbAwAADgAAAAAAAAABACAAAAAmAQAAZHJz&#10;L2Uyb0RvYy54bWxQSwUGAAAAAAYABgBZAQAAYAUAAAAA&#10;">
              <v:fill on="f" focussize="0,0"/>
              <v:stroke on="f"/>
              <v:imagedata o:title=""/>
              <o:lock v:ext="edit" aspectratio="f"/>
              <v:textbox inset="0mm,0mm,0mm,0mm" style="mso-fit-shape-to-text:t;">
                <w:txbxContent>
                  <w:p>
                    <w:pPr>
                      <w:pStyle w:val="8"/>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43</w:t>
                    </w:r>
                    <w:r>
                      <w:rPr>
                        <w:rFonts w:hint="eastAsia"/>
                      </w:rPr>
                      <w:fldChar w:fldCharType="end"/>
                    </w:r>
                    <w:r>
                      <w:rPr>
                        <w:rFonts w:hint="eastAsia"/>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6432" behindDoc="0" locked="0" layoutInCell="1" allowOverlap="1">
              <wp:simplePos x="0" y="0"/>
              <wp:positionH relativeFrom="margin">
                <wp:posOffset>2513965</wp:posOffset>
              </wp:positionH>
              <wp:positionV relativeFrom="paragraph">
                <wp:posOffset>-567690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43</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197.95pt;margin-top:-44.7pt;height:144pt;width:144pt;mso-position-horizontal-relative:margin;mso-wrap-style:none;z-index:251666432;mso-width-relative:page;mso-height-relative:page;" filled="f" stroked="f" coordsize="21600,21600" o:gfxdata="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27Ql1wAAAAsBAAAPAAAAAAAAAAEAIAAAACIAAABkcnMvZG93&#10;bnJldi54bWxQSwECFAAUAAAACACHTuJAFxjdksgBAACbAwAADgAAAAAAAAABACAAAAAmAQAAZHJz&#10;L2Uyb0RvYy54bWxQSwUGAAAAAAYABgBZAQAAYAUAAAAA&#10;">
              <v:fill on="f" focussize="0,0"/>
              <v:stroke on="f"/>
              <v:imagedata o:title=""/>
              <o:lock v:ext="edit" aspectratio="f"/>
              <v:textbox inset="0mm,0mm,0mm,0mm" style="mso-fit-shape-to-text:t;">
                <w:txbxContent>
                  <w:p>
                    <w:pPr>
                      <w:pStyle w:val="8"/>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43</w:t>
                    </w:r>
                    <w:r>
                      <w:rPr>
                        <w:rFonts w:hint="eastAsia"/>
                      </w:rP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inline distT="0" distB="0" distL="114300" distR="114300">
              <wp:extent cx="1828800" cy="1828800"/>
              <wp:effectExtent l="0" t="0" r="0" b="0"/>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37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inline>
          </w:drawing>
        </mc:Choice>
        <mc:Fallback>
          <w:pict>
            <v:shape id="_x0000_s1026" o:spid="_x0000_s1026" o:spt="202" type="#_x0000_t202" style="height:144pt;width:144pt;mso-wrap-style:non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37</w:t>
                    </w:r>
                    <w:r>
                      <w:fldChar w:fldCharType="end"/>
                    </w:r>
                    <w:r>
                      <w:t xml:space="preserve"> 页</w:t>
                    </w:r>
                  </w:p>
                </w:txbxContent>
              </v:textbox>
              <w10:wrap type="none"/>
              <w10:anchorlock/>
            </v:shape>
          </w:pict>
        </mc:Fallback>
      </mc:AlternateContent>
    </w:r>
  </w:p>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1312" behindDoc="0" locked="0" layoutInCell="1" allowOverlap="1">
              <wp:simplePos x="0" y="0"/>
              <wp:positionH relativeFrom="margin">
                <wp:posOffset>2571115</wp:posOffset>
              </wp:positionH>
              <wp:positionV relativeFrom="paragraph">
                <wp:posOffset>-600075</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32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2.45pt;margin-top:-47.25pt;height:144pt;width:144pt;mso-position-horizontal-relative:margin;mso-wrap-style:none;z-index:251661312;mso-width-relative:page;mso-height-relative:page;" filled="f" stroked="f" coordsize="21600,21600" o:gfxdata="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d1ntLYAAAACwEAAA8AAAAAAAAAAQAgAAAAIgAAAGRycy9kb3ducmV2Lnht&#10;bFBLAQIUABQAAAAIAIdO4kDUd5jmMgIAAGMEAAAOAAAAAAAAAAEAIAAAACcBAABkcnMvZTJvRG9j&#10;LnhtbFBLBQYAAAAABgAGAFkBAADL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11</w:t>
                    </w:r>
                    <w:r>
                      <w:fldChar w:fldCharType="end"/>
                    </w:r>
                    <w:r>
                      <w:t xml:space="preserve"> 页 共 </w:t>
                    </w:r>
                    <w:r>
                      <w:fldChar w:fldCharType="begin"/>
                    </w:r>
                    <w:r>
                      <w:instrText xml:space="preserve"> NUMPAGES  \* MERGEFORMAT </w:instrText>
                    </w:r>
                    <w:r>
                      <w:fldChar w:fldCharType="separate"/>
                    </w:r>
                    <w:r>
                      <w:t>32</w:t>
                    </w:r>
                    <w:r>
                      <w:fldChar w:fldCharType="end"/>
                    </w:r>
                    <w:r>
                      <w:t xml:space="preserve"> 页</w:t>
                    </w:r>
                  </w:p>
                </w:txbxContent>
              </v:textbox>
            </v:shape>
          </w:pict>
        </mc:Fallback>
      </mc:AlternateContent>
    </w:r>
  </w:p>
  <w:p>
    <w:pPr>
      <w:pStyle w:val="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t xml:space="preserve">第 </w:t>
                          </w:r>
                          <w:r>
                            <w:fldChar w:fldCharType="begin"/>
                          </w:r>
                          <w:r>
                            <w:instrText xml:space="preserve"> PAGE  \* MERGEFORMAT </w:instrText>
                          </w:r>
                          <w:r>
                            <w:fldChar w:fldCharType="separate"/>
                          </w:r>
                          <w:r>
                            <w:t>12</w:t>
                          </w:r>
                          <w:r>
                            <w:fldChar w:fldCharType="end"/>
                          </w:r>
                          <w:r>
                            <w:t xml:space="preserve"> 页 共 </w:t>
                          </w:r>
                          <w:r>
                            <w:fldChar w:fldCharType="begin"/>
                          </w:r>
                          <w:r>
                            <w:instrText xml:space="preserve"> NUMPAGES  \* MERGEFORMAT </w:instrText>
                          </w:r>
                          <w:r>
                            <w:fldChar w:fldCharType="separate"/>
                          </w:r>
                          <w:r>
                            <w:t>32</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ZoqY8kBAACb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1mipjyQEAAJsDAAAOAAAAAAAAAAEAIAAAAB4BAABkcnMvZTJvRG9j&#10;LnhtbFBLBQYAAAAABgAGAFkBAABZBQAAAAA=&#10;">
              <v:fill on="f" focussize="0,0"/>
              <v:stroke on="f"/>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12</w:t>
                    </w:r>
                    <w:r>
                      <w:fldChar w:fldCharType="end"/>
                    </w:r>
                    <w:r>
                      <w:t xml:space="preserve"> 页 共 </w:t>
                    </w:r>
                    <w:r>
                      <w:fldChar w:fldCharType="begin"/>
                    </w:r>
                    <w:r>
                      <w:instrText xml:space="preserve"> NUMPAGES  \* MERGEFORMAT </w:instrText>
                    </w:r>
                    <w:r>
                      <w:fldChar w:fldCharType="separate"/>
                    </w:r>
                    <w:r>
                      <w:t>32</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22</w:t>
                          </w:r>
                          <w:r>
                            <w:fldChar w:fldCharType="end"/>
                          </w:r>
                          <w:r>
                            <w:t xml:space="preserve"> 页 共 </w:t>
                          </w:r>
                          <w:r>
                            <w:fldChar w:fldCharType="begin"/>
                          </w:r>
                          <w:r>
                            <w:instrText xml:space="preserve"> NUMPAGES  \* MERGEFORMAT </w:instrText>
                          </w:r>
                          <w:r>
                            <w:fldChar w:fldCharType="separate"/>
                          </w:r>
                          <w:r>
                            <w:t>32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22</w:t>
                    </w:r>
                    <w:r>
                      <w:fldChar w:fldCharType="end"/>
                    </w:r>
                    <w:r>
                      <w:t xml:space="preserve"> 页 共 </w:t>
                    </w:r>
                    <w:r>
                      <w:fldChar w:fldCharType="begin"/>
                    </w:r>
                    <w:r>
                      <w:instrText xml:space="preserve"> NUMPAGES  \* MERGEFORMAT </w:instrText>
                    </w:r>
                    <w:r>
                      <w:fldChar w:fldCharType="separate"/>
                    </w:r>
                    <w:r>
                      <w:t>32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E3B271"/>
    <w:multiLevelType w:val="singleLevel"/>
    <w:tmpl w:val="92E3B271"/>
    <w:lvl w:ilvl="0" w:tentative="0">
      <w:start w:val="1"/>
      <w:numFmt w:val="decimal"/>
      <w:suff w:val="nothing"/>
      <w:lvlText w:val="%1、"/>
      <w:lvlJc w:val="left"/>
    </w:lvl>
  </w:abstractNum>
  <w:abstractNum w:abstractNumId="1">
    <w:nsid w:val="9A90B5F8"/>
    <w:multiLevelType w:val="singleLevel"/>
    <w:tmpl w:val="9A90B5F8"/>
    <w:lvl w:ilvl="0" w:tentative="0">
      <w:start w:val="1"/>
      <w:numFmt w:val="chineseCounting"/>
      <w:suff w:val="nothing"/>
      <w:lvlText w:val="%1、"/>
      <w:lvlJc w:val="left"/>
      <w:rPr>
        <w:rFonts w:hint="eastAsia"/>
      </w:rPr>
    </w:lvl>
  </w:abstractNum>
  <w:abstractNum w:abstractNumId="2">
    <w:nsid w:val="A36754CE"/>
    <w:multiLevelType w:val="singleLevel"/>
    <w:tmpl w:val="A36754CE"/>
    <w:lvl w:ilvl="0" w:tentative="0">
      <w:start w:val="1"/>
      <w:numFmt w:val="decimal"/>
      <w:suff w:val="nothing"/>
      <w:lvlText w:val="%1、"/>
      <w:lvlJc w:val="left"/>
    </w:lvl>
  </w:abstractNum>
  <w:abstractNum w:abstractNumId="3">
    <w:nsid w:val="B3B69DD7"/>
    <w:multiLevelType w:val="singleLevel"/>
    <w:tmpl w:val="B3B69DD7"/>
    <w:lvl w:ilvl="0" w:tentative="0">
      <w:start w:val="1"/>
      <w:numFmt w:val="decimal"/>
      <w:suff w:val="nothing"/>
      <w:lvlText w:val="%1、"/>
      <w:lvlJc w:val="left"/>
    </w:lvl>
  </w:abstractNum>
  <w:abstractNum w:abstractNumId="4">
    <w:nsid w:val="1B4B6738"/>
    <w:multiLevelType w:val="multilevel"/>
    <w:tmpl w:val="1B4B6738"/>
    <w:lvl w:ilvl="0" w:tentative="0">
      <w:start w:val="1"/>
      <w:numFmt w:val="decimal"/>
      <w:suff w:val="nothing"/>
      <w:lvlText w:val="%1、"/>
      <w:lvlJc w:val="left"/>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5">
    <w:nsid w:val="27A5F0FB"/>
    <w:multiLevelType w:val="singleLevel"/>
    <w:tmpl w:val="27A5F0FB"/>
    <w:lvl w:ilvl="0" w:tentative="0">
      <w:start w:val="1"/>
      <w:numFmt w:val="decimal"/>
      <w:suff w:val="nothing"/>
      <w:lvlText w:val="%1、"/>
      <w:lvlJc w:val="left"/>
    </w:lvl>
  </w:abstractNum>
  <w:abstractNum w:abstractNumId="6">
    <w:nsid w:val="2B87CAC2"/>
    <w:multiLevelType w:val="singleLevel"/>
    <w:tmpl w:val="2B87CAC2"/>
    <w:lvl w:ilvl="0" w:tentative="0">
      <w:start w:val="10"/>
      <w:numFmt w:val="chineseCounting"/>
      <w:suff w:val="nothing"/>
      <w:lvlText w:val="%1、"/>
      <w:lvlJc w:val="left"/>
      <w:rPr>
        <w:rFonts w:hint="eastAsia"/>
      </w:rPr>
    </w:lvl>
  </w:abstractNum>
  <w:abstractNum w:abstractNumId="7">
    <w:nsid w:val="3C7348F9"/>
    <w:multiLevelType w:val="singleLevel"/>
    <w:tmpl w:val="3C7348F9"/>
    <w:lvl w:ilvl="0" w:tentative="0">
      <w:start w:val="1"/>
      <w:numFmt w:val="decimal"/>
      <w:suff w:val="nothing"/>
      <w:lvlText w:val="%1、"/>
      <w:lvlJc w:val="left"/>
    </w:lvl>
  </w:abstractNum>
  <w:abstractNum w:abstractNumId="8">
    <w:nsid w:val="786BBCE0"/>
    <w:multiLevelType w:val="singleLevel"/>
    <w:tmpl w:val="786BBCE0"/>
    <w:lvl w:ilvl="0" w:tentative="0">
      <w:start w:val="1"/>
      <w:numFmt w:val="decimal"/>
      <w:suff w:val="nothing"/>
      <w:lvlText w:val="%1、"/>
      <w:lvlJc w:val="left"/>
    </w:lvl>
  </w:abstractNum>
  <w:num w:numId="1">
    <w:abstractNumId w:val="4"/>
  </w:num>
  <w:num w:numId="2">
    <w:abstractNumId w:val="7"/>
  </w:num>
  <w:num w:numId="3">
    <w:abstractNumId w:val="2"/>
  </w:num>
  <w:num w:numId="4">
    <w:abstractNumId w:val="8"/>
  </w:num>
  <w:num w:numId="5">
    <w:abstractNumId w:val="5"/>
  </w:num>
  <w:num w:numId="6">
    <w:abstractNumId w:val="1"/>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jN2YwMzY5MmRhNmU3OGNkMTA0ZmQwODk4NGM1YzkifQ=="/>
  </w:docVars>
  <w:rsids>
    <w:rsidRoot w:val="16EC05BE"/>
    <w:rsid w:val="0013524B"/>
    <w:rsid w:val="0074410F"/>
    <w:rsid w:val="00DC0098"/>
    <w:rsid w:val="0129522D"/>
    <w:rsid w:val="01C27B77"/>
    <w:rsid w:val="02883974"/>
    <w:rsid w:val="02F50957"/>
    <w:rsid w:val="058E198A"/>
    <w:rsid w:val="0596635F"/>
    <w:rsid w:val="05C50C80"/>
    <w:rsid w:val="06547EDB"/>
    <w:rsid w:val="068D7149"/>
    <w:rsid w:val="06B47D13"/>
    <w:rsid w:val="06F37A6F"/>
    <w:rsid w:val="0704575E"/>
    <w:rsid w:val="07544E98"/>
    <w:rsid w:val="07B40FAC"/>
    <w:rsid w:val="07EC6998"/>
    <w:rsid w:val="08AA23AF"/>
    <w:rsid w:val="08F374A6"/>
    <w:rsid w:val="093D62E7"/>
    <w:rsid w:val="09517964"/>
    <w:rsid w:val="09622EAF"/>
    <w:rsid w:val="096B0D89"/>
    <w:rsid w:val="0974688C"/>
    <w:rsid w:val="0A146C63"/>
    <w:rsid w:val="0A363F4F"/>
    <w:rsid w:val="0AB47432"/>
    <w:rsid w:val="0B554854"/>
    <w:rsid w:val="0B633415"/>
    <w:rsid w:val="0B7F7ADF"/>
    <w:rsid w:val="0BA22D24"/>
    <w:rsid w:val="0C5B233E"/>
    <w:rsid w:val="0C6C00A7"/>
    <w:rsid w:val="0CE128F8"/>
    <w:rsid w:val="0D156D71"/>
    <w:rsid w:val="0DE6052C"/>
    <w:rsid w:val="0E1F0414"/>
    <w:rsid w:val="0E4D4F89"/>
    <w:rsid w:val="0EA66EA9"/>
    <w:rsid w:val="104B115F"/>
    <w:rsid w:val="11452766"/>
    <w:rsid w:val="115C4694"/>
    <w:rsid w:val="116363EF"/>
    <w:rsid w:val="11F50E02"/>
    <w:rsid w:val="1232769D"/>
    <w:rsid w:val="12422527"/>
    <w:rsid w:val="12712859"/>
    <w:rsid w:val="1280154D"/>
    <w:rsid w:val="12D0209F"/>
    <w:rsid w:val="12E11965"/>
    <w:rsid w:val="12F048B5"/>
    <w:rsid w:val="141100A3"/>
    <w:rsid w:val="14310C1B"/>
    <w:rsid w:val="1463333F"/>
    <w:rsid w:val="149C4FAD"/>
    <w:rsid w:val="167C659A"/>
    <w:rsid w:val="16A93786"/>
    <w:rsid w:val="16EC05BE"/>
    <w:rsid w:val="174820B3"/>
    <w:rsid w:val="17BB3531"/>
    <w:rsid w:val="186366A3"/>
    <w:rsid w:val="18C53409"/>
    <w:rsid w:val="1912797C"/>
    <w:rsid w:val="1962034A"/>
    <w:rsid w:val="19966415"/>
    <w:rsid w:val="19DD0836"/>
    <w:rsid w:val="19F8741E"/>
    <w:rsid w:val="1A646862"/>
    <w:rsid w:val="1A807414"/>
    <w:rsid w:val="1AE53C2F"/>
    <w:rsid w:val="1B017248"/>
    <w:rsid w:val="1BD568EC"/>
    <w:rsid w:val="1C575282"/>
    <w:rsid w:val="1CBB1081"/>
    <w:rsid w:val="1CE72589"/>
    <w:rsid w:val="1D190631"/>
    <w:rsid w:val="1E847A90"/>
    <w:rsid w:val="1EB129C9"/>
    <w:rsid w:val="1EDF295B"/>
    <w:rsid w:val="1EFF4327"/>
    <w:rsid w:val="1F95570F"/>
    <w:rsid w:val="2079256A"/>
    <w:rsid w:val="209A5AE9"/>
    <w:rsid w:val="20E63F9F"/>
    <w:rsid w:val="212539D1"/>
    <w:rsid w:val="21322316"/>
    <w:rsid w:val="217B4CDE"/>
    <w:rsid w:val="21E67D41"/>
    <w:rsid w:val="222F2E78"/>
    <w:rsid w:val="234A01C1"/>
    <w:rsid w:val="236B5698"/>
    <w:rsid w:val="23CE7442"/>
    <w:rsid w:val="23D305B4"/>
    <w:rsid w:val="23FF584D"/>
    <w:rsid w:val="25310607"/>
    <w:rsid w:val="253257A6"/>
    <w:rsid w:val="258A1AB3"/>
    <w:rsid w:val="25E847EB"/>
    <w:rsid w:val="269960EE"/>
    <w:rsid w:val="27424186"/>
    <w:rsid w:val="27565728"/>
    <w:rsid w:val="27634D14"/>
    <w:rsid w:val="27BF3329"/>
    <w:rsid w:val="28A8020D"/>
    <w:rsid w:val="291A7074"/>
    <w:rsid w:val="295261CC"/>
    <w:rsid w:val="29AF561F"/>
    <w:rsid w:val="29B56B15"/>
    <w:rsid w:val="29C94697"/>
    <w:rsid w:val="29FA0F90"/>
    <w:rsid w:val="2A132081"/>
    <w:rsid w:val="2A9D41C3"/>
    <w:rsid w:val="2BDE290F"/>
    <w:rsid w:val="2C400176"/>
    <w:rsid w:val="2C737E18"/>
    <w:rsid w:val="2CD73928"/>
    <w:rsid w:val="2CE70878"/>
    <w:rsid w:val="2D2D1215"/>
    <w:rsid w:val="2DCB31D7"/>
    <w:rsid w:val="2E345BC1"/>
    <w:rsid w:val="2E89327A"/>
    <w:rsid w:val="302D7F4C"/>
    <w:rsid w:val="307B05C4"/>
    <w:rsid w:val="3098505F"/>
    <w:rsid w:val="312F7772"/>
    <w:rsid w:val="31472738"/>
    <w:rsid w:val="317B79FE"/>
    <w:rsid w:val="32582CF8"/>
    <w:rsid w:val="328708D6"/>
    <w:rsid w:val="330E33B7"/>
    <w:rsid w:val="333C7F24"/>
    <w:rsid w:val="338F3106"/>
    <w:rsid w:val="33AD7609"/>
    <w:rsid w:val="34366616"/>
    <w:rsid w:val="343B1CF2"/>
    <w:rsid w:val="366C2E26"/>
    <w:rsid w:val="366E3D63"/>
    <w:rsid w:val="367B1A59"/>
    <w:rsid w:val="36971701"/>
    <w:rsid w:val="371E1B08"/>
    <w:rsid w:val="37D06ACA"/>
    <w:rsid w:val="37DC3EDA"/>
    <w:rsid w:val="381F62AB"/>
    <w:rsid w:val="382F62A9"/>
    <w:rsid w:val="38A25807"/>
    <w:rsid w:val="39965EB4"/>
    <w:rsid w:val="39F647B9"/>
    <w:rsid w:val="3A0151DE"/>
    <w:rsid w:val="3A317440"/>
    <w:rsid w:val="3A6869D1"/>
    <w:rsid w:val="3B292616"/>
    <w:rsid w:val="3C77021F"/>
    <w:rsid w:val="3D254AE0"/>
    <w:rsid w:val="3D5927D5"/>
    <w:rsid w:val="3D62505C"/>
    <w:rsid w:val="3E40567F"/>
    <w:rsid w:val="3E495BEB"/>
    <w:rsid w:val="3F577E93"/>
    <w:rsid w:val="3F8B4B04"/>
    <w:rsid w:val="402B55A8"/>
    <w:rsid w:val="405B0EC0"/>
    <w:rsid w:val="407A0D74"/>
    <w:rsid w:val="409E7AAB"/>
    <w:rsid w:val="40C94D2F"/>
    <w:rsid w:val="40E11FFF"/>
    <w:rsid w:val="417846E0"/>
    <w:rsid w:val="43097AB0"/>
    <w:rsid w:val="43147A54"/>
    <w:rsid w:val="435E5C94"/>
    <w:rsid w:val="43A814AA"/>
    <w:rsid w:val="44013125"/>
    <w:rsid w:val="44704C6B"/>
    <w:rsid w:val="454A74FC"/>
    <w:rsid w:val="45843099"/>
    <w:rsid w:val="4663590C"/>
    <w:rsid w:val="466E0C85"/>
    <w:rsid w:val="477D0F50"/>
    <w:rsid w:val="48522C12"/>
    <w:rsid w:val="496F7BFB"/>
    <w:rsid w:val="4B0701A6"/>
    <w:rsid w:val="4B3774F7"/>
    <w:rsid w:val="4B52267E"/>
    <w:rsid w:val="4BE37435"/>
    <w:rsid w:val="4CA26BF2"/>
    <w:rsid w:val="4CED647B"/>
    <w:rsid w:val="4D493F63"/>
    <w:rsid w:val="4DCE5655"/>
    <w:rsid w:val="4DF21A2E"/>
    <w:rsid w:val="4E5B5B47"/>
    <w:rsid w:val="4FB222B7"/>
    <w:rsid w:val="4FBE01E7"/>
    <w:rsid w:val="502838B2"/>
    <w:rsid w:val="50BD0BB8"/>
    <w:rsid w:val="512F338C"/>
    <w:rsid w:val="522B2DF1"/>
    <w:rsid w:val="531C7C5F"/>
    <w:rsid w:val="532A70EA"/>
    <w:rsid w:val="53EA44DA"/>
    <w:rsid w:val="543E18F6"/>
    <w:rsid w:val="543F11CA"/>
    <w:rsid w:val="5453081C"/>
    <w:rsid w:val="54891C42"/>
    <w:rsid w:val="55076CFA"/>
    <w:rsid w:val="5521132F"/>
    <w:rsid w:val="55CF615E"/>
    <w:rsid w:val="56666EE2"/>
    <w:rsid w:val="567719F7"/>
    <w:rsid w:val="56997021"/>
    <w:rsid w:val="56A1405A"/>
    <w:rsid w:val="57120E18"/>
    <w:rsid w:val="57556632"/>
    <w:rsid w:val="57557C61"/>
    <w:rsid w:val="58AC4CBD"/>
    <w:rsid w:val="58FF7D85"/>
    <w:rsid w:val="592866D1"/>
    <w:rsid w:val="593A2E0D"/>
    <w:rsid w:val="5950324E"/>
    <w:rsid w:val="59B175F9"/>
    <w:rsid w:val="5A1B6639"/>
    <w:rsid w:val="5A367822"/>
    <w:rsid w:val="5A3D10F4"/>
    <w:rsid w:val="5B0026A2"/>
    <w:rsid w:val="5BC02B92"/>
    <w:rsid w:val="5BD93D1A"/>
    <w:rsid w:val="5BDE576D"/>
    <w:rsid w:val="5CC76C12"/>
    <w:rsid w:val="5CCE0369"/>
    <w:rsid w:val="5D3B3774"/>
    <w:rsid w:val="5D55025A"/>
    <w:rsid w:val="5DAD18E5"/>
    <w:rsid w:val="5DB73BE0"/>
    <w:rsid w:val="5DFC012C"/>
    <w:rsid w:val="5E323B4E"/>
    <w:rsid w:val="5EA22A81"/>
    <w:rsid w:val="5EE07BE6"/>
    <w:rsid w:val="5F9E593F"/>
    <w:rsid w:val="5F9E6447"/>
    <w:rsid w:val="602B6AA7"/>
    <w:rsid w:val="603E0BF9"/>
    <w:rsid w:val="603E4DC5"/>
    <w:rsid w:val="61394D38"/>
    <w:rsid w:val="617D305C"/>
    <w:rsid w:val="619247B6"/>
    <w:rsid w:val="6198016C"/>
    <w:rsid w:val="633839B4"/>
    <w:rsid w:val="63454B2F"/>
    <w:rsid w:val="635045A4"/>
    <w:rsid w:val="63A948B2"/>
    <w:rsid w:val="63FE6EC8"/>
    <w:rsid w:val="64AD56E8"/>
    <w:rsid w:val="64BE6D4B"/>
    <w:rsid w:val="64F470C3"/>
    <w:rsid w:val="64F97173"/>
    <w:rsid w:val="65132B97"/>
    <w:rsid w:val="655A40B6"/>
    <w:rsid w:val="662A4EE1"/>
    <w:rsid w:val="66512924"/>
    <w:rsid w:val="678C54E9"/>
    <w:rsid w:val="67AC7843"/>
    <w:rsid w:val="67B562A1"/>
    <w:rsid w:val="67DE26F1"/>
    <w:rsid w:val="682278DC"/>
    <w:rsid w:val="684D12B7"/>
    <w:rsid w:val="68935B22"/>
    <w:rsid w:val="68A14C7E"/>
    <w:rsid w:val="68D13694"/>
    <w:rsid w:val="68F20AA9"/>
    <w:rsid w:val="696A6892"/>
    <w:rsid w:val="69B40F18"/>
    <w:rsid w:val="6A3A061E"/>
    <w:rsid w:val="6A506EC4"/>
    <w:rsid w:val="6B0E0A90"/>
    <w:rsid w:val="6B2817DC"/>
    <w:rsid w:val="6B6D2669"/>
    <w:rsid w:val="6BA92E11"/>
    <w:rsid w:val="6BC532E1"/>
    <w:rsid w:val="6C150D37"/>
    <w:rsid w:val="6C1F5711"/>
    <w:rsid w:val="6D0B738C"/>
    <w:rsid w:val="6D595622"/>
    <w:rsid w:val="6EFD4726"/>
    <w:rsid w:val="6FA10B33"/>
    <w:rsid w:val="70AD3C34"/>
    <w:rsid w:val="70C27A56"/>
    <w:rsid w:val="70DF0E47"/>
    <w:rsid w:val="72514A93"/>
    <w:rsid w:val="735A4DF9"/>
    <w:rsid w:val="739317A1"/>
    <w:rsid w:val="74293314"/>
    <w:rsid w:val="747F2AFA"/>
    <w:rsid w:val="75992EDF"/>
    <w:rsid w:val="76824737"/>
    <w:rsid w:val="76E47343"/>
    <w:rsid w:val="76FA7748"/>
    <w:rsid w:val="778E5E41"/>
    <w:rsid w:val="77A44CAA"/>
    <w:rsid w:val="78EC2B98"/>
    <w:rsid w:val="798E71A6"/>
    <w:rsid w:val="7C5E01D1"/>
    <w:rsid w:val="7C7272D0"/>
    <w:rsid w:val="7CFD0775"/>
    <w:rsid w:val="7D2A03BA"/>
    <w:rsid w:val="7DFA7D8C"/>
    <w:rsid w:val="7E540B74"/>
    <w:rsid w:val="7F371D32"/>
    <w:rsid w:val="7F3C6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6"/>
    <w:qFormat/>
    <w:uiPriority w:val="0"/>
    <w:rPr>
      <w:rFonts w:ascii="Times New Roman" w:hAnsi="Times New Roman" w:cs="Times New Roman"/>
      <w:kern w:val="0"/>
      <w:szCs w:val="24"/>
    </w:rPr>
  </w:style>
  <w:style w:type="paragraph" w:customStyle="1" w:styleId="6">
    <w:name w:val="目录 53"/>
    <w:next w:val="1"/>
    <w:qFormat/>
    <w:uiPriority w:val="0"/>
    <w:pPr>
      <w:wordWrap w:val="0"/>
      <w:ind w:left="1275"/>
      <w:jc w:val="both"/>
    </w:pPr>
    <w:rPr>
      <w:rFonts w:ascii="Calibri" w:hAnsi="Calibri" w:eastAsia="宋体" w:cs="Times New Roman"/>
      <w:sz w:val="21"/>
      <w:lang w:val="en-US" w:eastAsia="zh-CN" w:bidi="ar-SA"/>
    </w:rPr>
  </w:style>
  <w:style w:type="paragraph" w:styleId="7">
    <w:name w:val="Body Text Indent"/>
    <w:basedOn w:val="1"/>
    <w:unhideWhenUsed/>
    <w:qFormat/>
    <w:uiPriority w:val="99"/>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方正仿宋_GBK" w:cs="Times New Roman"/>
      <w:sz w:val="32"/>
    </w:rPr>
  </w:style>
  <w:style w:type="paragraph" w:styleId="11">
    <w:name w:val="Normal (Web)"/>
    <w:basedOn w:val="1"/>
    <w:qFormat/>
    <w:uiPriority w:val="0"/>
    <w:pPr>
      <w:widowControl/>
      <w:spacing w:before="100" w:beforeLines="0" w:beforeAutospacing="1" w:after="100" w:afterLines="0" w:afterAutospacing="1"/>
      <w:jc w:val="left"/>
    </w:pPr>
    <w:rPr>
      <w:rFonts w:ascii="_x000B__x000C_" w:hAnsi="_x000B__x000C_"/>
      <w:kern w:val="0"/>
      <w:sz w:val="24"/>
    </w:rPr>
  </w:style>
  <w:style w:type="paragraph" w:styleId="12">
    <w:name w:val="Body Text First Indent 2"/>
    <w:basedOn w:val="7"/>
    <w:unhideWhenUsed/>
    <w:qFormat/>
    <w:uiPriority w:val="99"/>
    <w:pPr>
      <w:spacing w:after="0" w:line="480" w:lineRule="exact"/>
      <w:ind w:left="0" w:leftChars="0"/>
      <w:textAlignment w:val="baseline"/>
    </w:pPr>
    <w:rPr>
      <w:rFonts w:ascii="仿宋_GB2312" w:hAnsi="仿宋_GB2312" w:eastAsia="仿宋_GB2312"/>
      <w:sz w:val="28"/>
      <w:szCs w:val="20"/>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
    <w:name w:val="图例"/>
    <w:basedOn w:val="1"/>
    <w:qFormat/>
    <w:uiPriority w:val="0"/>
    <w:pPr>
      <w:spacing w:before="120" w:after="120" w:line="360" w:lineRule="auto"/>
      <w:jc w:val="center"/>
    </w:pPr>
    <w:rPr>
      <w:rFonts w:ascii="Times New Roman" w:hAnsi="Times New Roman" w:eastAsia="仿宋_GB2312" w:cs="Times New Roman"/>
      <w:b/>
      <w:sz w:val="24"/>
    </w:rPr>
  </w:style>
  <w:style w:type="character" w:customStyle="1" w:styleId="17">
    <w:name w:val="font21"/>
    <w:basedOn w:val="15"/>
    <w:qFormat/>
    <w:uiPriority w:val="0"/>
    <w:rPr>
      <w:rFonts w:hint="eastAsia" w:ascii="方正仿宋_GBK" w:hAnsi="方正仿宋_GBK" w:eastAsia="方正仿宋_GBK" w:cs="方正仿宋_GBK"/>
      <w:color w:val="000000"/>
      <w:sz w:val="21"/>
      <w:szCs w:val="21"/>
      <w:u w:val="none"/>
    </w:rPr>
  </w:style>
  <w:style w:type="paragraph" w:customStyle="1" w:styleId="18">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jpe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header" Target="header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13541</Words>
  <Characters>14024</Characters>
  <Lines>0</Lines>
  <Paragraphs>0</Paragraphs>
  <TotalTime>1</TotalTime>
  <ScaleCrop>false</ScaleCrop>
  <LinksUpToDate>false</LinksUpToDate>
  <CharactersWithSpaces>15503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2022-08-09T08:29:00Z</dcterms:created>
  <dc:creator>窦凯文</dc:creator>
  <cp:lastModifiedBy>五月的威士忌</cp:lastModifiedBy>
  <cp:lastPrinted>2023-12-06T08:15:00Z</cp:lastPrinted>
  <dcterms:modified xsi:type="dcterms:W3CDTF">2023-12-08T03:10:29Z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7F1EF5D9B76A41539F0BF74563B05CD0</vt:lpwstr>
  </property>
</Properties>
</file>